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148711104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12 Pages</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148711104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3,784,353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3,784,353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732"/>
        <w:spacing w:after="0"/>
        <w:rPr>
          <w:sz w:val="20"/>
          <w:szCs w:val="20"/>
          <w:color w:val="auto"/>
        </w:rPr>
      </w:pPr>
      <w:r>
        <w:rPr>
          <w:rFonts w:ascii="Courier New" w:cs="Courier New" w:eastAsia="Courier New" w:hAnsi="Courier New"/>
          <w:sz w:val="18"/>
          <w:szCs w:val="18"/>
          <w:color w:val="auto"/>
        </w:rPr>
        <w:t>3,784,353</w:t>
      </w:r>
    </w:p>
    <w:p>
      <w:pPr>
        <w:spacing w:after="0" w:line="4"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9.8%</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339"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12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3,760,353</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3,760,353</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440" w:hanging="536"/>
        <w:spacing w:after="0"/>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3,760,353</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9.7%</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4 of 12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24,000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24,000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0.1%</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12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Small Cap Fund</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3,760,353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3,760,353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3,760,353</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9.7%</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12 Pages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3,784,353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3,784,353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3,784,353</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9.8%</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580"/>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7" w:lineRule="exact"/>
        <w:rPr>
          <w:sz w:val="20"/>
          <w:szCs w:val="20"/>
          <w:color w:val="auto"/>
        </w:rPr>
      </w:pPr>
    </w:p>
    <w:p>
      <w:pPr>
        <w:ind w:left="1580" w:right="3779" w:hanging="729"/>
        <w:spacing w:after="0" w:line="235"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Street</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w:t>
      </w: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ind w:left="1380" w:hanging="529"/>
        <w:spacing w:after="0"/>
        <w:tabs>
          <w:tab w:leader="none" w:pos="1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Management, Inc. ("BCM") Baron Small Cap Fund ("BSC")</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w:t>
      </w:r>
    </w:p>
    <w:p>
      <w:pPr>
        <w:spacing w:after="0" w:line="4"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BAMCO and BCM are New York corporations.</w:t>
      </w:r>
    </w:p>
    <w:p>
      <w:pPr>
        <w:spacing w:after="0" w:line="3" w:lineRule="exact"/>
        <w:rPr>
          <w:sz w:val="20"/>
          <w:szCs w:val="20"/>
          <w:color w:val="auto"/>
        </w:rPr>
      </w:pPr>
    </w:p>
    <w:p>
      <w:pPr>
        <w:ind w:left="1580" w:right="3259"/>
        <w:spacing w:after="0" w:line="268" w:lineRule="auto"/>
        <w:rPr>
          <w:sz w:val="20"/>
          <w:szCs w:val="20"/>
          <w:color w:val="auto"/>
        </w:rPr>
      </w:pPr>
      <w:r>
        <w:rPr>
          <w:rFonts w:ascii="Courier New" w:cs="Courier New" w:eastAsia="Courier New" w:hAnsi="Courier New"/>
          <w:sz w:val="16"/>
          <w:szCs w:val="16"/>
          <w:color w:val="auto"/>
        </w:rPr>
        <w:t>BSC is a series of a Massachusetts business trust and Ronald Baron is a citizen of the United States.</w:t>
      </w:r>
    </w:p>
    <w:p>
      <w:pPr>
        <w:ind w:left="1380" w:hanging="529"/>
        <w:spacing w:after="0" w:line="233" w:lineRule="auto"/>
        <w:tabs>
          <w:tab w:leader="none" w:pos="1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1380" w:hanging="529"/>
        <w:spacing w:after="0" w:line="238" w:lineRule="auto"/>
        <w:tabs>
          <w:tab w:leader="none" w:pos="1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700"/>
        <w:spacing w:after="0"/>
        <w:rPr>
          <w:sz w:val="20"/>
          <w:szCs w:val="20"/>
          <w:color w:val="auto"/>
        </w:rPr>
      </w:pPr>
      <w:r>
        <w:rPr>
          <w:rFonts w:ascii="Courier New" w:cs="Courier New" w:eastAsia="Courier New" w:hAnsi="Courier New"/>
          <w:sz w:val="18"/>
          <w:szCs w:val="18"/>
          <w:color w:val="auto"/>
        </w:rPr>
        <w:t>148711104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spacing w:after="0" w:line="4" w:lineRule="exact"/>
        <w:rPr>
          <w:sz w:val="20"/>
          <w:szCs w:val="20"/>
          <w:color w:val="auto"/>
        </w:rPr>
      </w:pPr>
    </w:p>
    <w:p>
      <w:pPr>
        <w:ind w:left="1900" w:right="3679" w:hanging="417"/>
        <w:spacing w:after="0" w:line="235" w:lineRule="auto"/>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companies, in accordance with Section 240.13d-1(b)(ii)(G)</w:t>
      </w:r>
    </w:p>
    <w:p>
      <w:pPr>
        <w:spacing w:after="0" w:line="208" w:lineRule="exact"/>
        <w:rPr>
          <w:sz w:val="20"/>
          <w:szCs w:val="20"/>
          <w:color w:val="auto"/>
        </w:rPr>
      </w:pPr>
    </w:p>
    <w:p>
      <w:pPr>
        <w:ind w:left="1800" w:right="2939" w:hanging="317"/>
        <w:spacing w:after="0" w:line="235" w:lineRule="auto"/>
        <w:tabs>
          <w:tab w:leader="none" w:pos="190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BSC is:</w:t>
      </w:r>
    </w:p>
    <w:p>
      <w:pPr>
        <w:spacing w:after="0" w:line="4" w:lineRule="exact"/>
        <w:rPr>
          <w:sz w:val="20"/>
          <w:szCs w:val="20"/>
          <w:color w:val="auto"/>
        </w:rPr>
      </w:pPr>
    </w:p>
    <w:p>
      <w:pPr>
        <w:ind w:left="1900" w:right="2839" w:hanging="417"/>
        <w:spacing w:after="0" w:line="235" w:lineRule="auto"/>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7" w:name="page8"/>
    <w:bookmarkEnd w:id="7"/>
    <w:p>
      <w:pPr>
        <w:ind w:left="4640"/>
        <w:spacing w:after="0"/>
        <w:rPr>
          <w:sz w:val="20"/>
          <w:szCs w:val="20"/>
          <w:color w:val="auto"/>
        </w:rPr>
      </w:pPr>
      <w:r>
        <w:rPr>
          <w:rFonts w:ascii="Courier New" w:cs="Courier New" w:eastAsia="Courier New" w:hAnsi="Courier New"/>
          <w:sz w:val="18"/>
          <w:szCs w:val="18"/>
          <w:color w:val="auto"/>
        </w:rPr>
        <w:t>Page 8 of 12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2002:</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3,784,353</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3,760,353</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3,760,353</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3,784,353</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9.8%</w:t>
      </w:r>
    </w:p>
    <w:p>
      <w:pPr>
        <w:ind w:left="1580"/>
        <w:spacing w:after="0" w:line="238" w:lineRule="auto"/>
        <w:tabs>
          <w:tab w:leader="none" w:pos="32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9.7%</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0.1%</w:t>
      </w:r>
    </w:p>
    <w:p>
      <w:pPr>
        <w:ind w:left="1580"/>
        <w:spacing w:after="0" w:line="237" w:lineRule="auto"/>
        <w:tabs>
          <w:tab w:leader="none" w:pos="3260" w:val="left"/>
        </w:tabs>
        <w:rPr>
          <w:sz w:val="20"/>
          <w:szCs w:val="20"/>
          <w:color w:val="auto"/>
        </w:rPr>
      </w:pPr>
      <w:r>
        <w:rPr>
          <w:rFonts w:ascii="Courier New" w:cs="Courier New" w:eastAsia="Courier New" w:hAnsi="Courier New"/>
          <w:sz w:val="18"/>
          <w:szCs w:val="18"/>
          <w:color w:val="auto"/>
        </w:rPr>
        <w:t>BSC:</w:t>
      </w:r>
      <w:r>
        <w:rPr>
          <w:sz w:val="20"/>
          <w:szCs w:val="20"/>
          <w:color w:val="auto"/>
        </w:rPr>
        <w:tab/>
      </w:r>
      <w:r>
        <w:rPr>
          <w:rFonts w:ascii="Courier New" w:cs="Courier New" w:eastAsia="Courier New" w:hAnsi="Courier New"/>
          <w:sz w:val="18"/>
          <w:szCs w:val="18"/>
          <w:color w:val="auto"/>
        </w:rPr>
        <w:t>9.7%</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9.8%</w:t>
      </w:r>
    </w:p>
    <w:p>
      <w:pPr>
        <w:spacing w:after="0" w:line="200" w:lineRule="exact"/>
        <w:rPr>
          <w:sz w:val="20"/>
          <w:szCs w:val="20"/>
          <w:color w:val="auto"/>
        </w:rPr>
      </w:pPr>
    </w:p>
    <w:p>
      <w:pPr>
        <w:spacing w:after="0" w:line="210" w:lineRule="exact"/>
        <w:rPr>
          <w:sz w:val="20"/>
          <w:szCs w:val="20"/>
          <w:color w:val="auto"/>
        </w:rPr>
      </w:pPr>
    </w:p>
    <w:p>
      <w:pPr>
        <w:ind w:left="120" w:right="3779" w:hanging="104"/>
        <w:spacing w:after="0" w:line="268"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w:t>
      </w:r>
    </w:p>
    <w:p>
      <w:pPr>
        <w:spacing w:after="0" w:line="1" w:lineRule="exact"/>
        <w:rPr>
          <w:sz w:val="20"/>
          <w:szCs w:val="20"/>
          <w:color w:val="auto"/>
        </w:rPr>
      </w:pPr>
    </w:p>
    <w:p>
      <w:pPr>
        <w:ind w:left="120" w:right="3579"/>
        <w:spacing w:after="0" w:line="236" w:lineRule="auto"/>
        <w:rPr>
          <w:sz w:val="20"/>
          <w:szCs w:val="20"/>
          <w:color w:val="auto"/>
        </w:rPr>
      </w:pPr>
      <w:r>
        <w:rPr>
          <w:rFonts w:ascii="Courier New" w:cs="Courier New" w:eastAsia="Courier New" w:hAnsi="Courier New"/>
          <w:sz w:val="18"/>
          <w:szCs w:val="18"/>
          <w:color w:val="auto"/>
        </w:rPr>
        <w:t>BCM disclaim beneficial ownership of shares held by their investment advisory clients to the extent such shares are held by persons other than BAMCO, BCM and their affiliates.</w:t>
      </w:r>
    </w:p>
    <w:p>
      <w:pPr>
        <w:sectPr>
          <w:pgSz w:w="11900" w:h="16838" w:orient="portrait"/>
          <w:cols w:equalWidth="0" w:num="1">
            <w:col w:w="10219"/>
          </w:cols>
          <w:pgMar w:left="240" w:top="514" w:right="1440" w:bottom="1440" w:gutter="0" w:footer="0" w:header="0"/>
        </w:sectPr>
      </w:pPr>
    </w:p>
    <w:bookmarkStart w:id="8" w:name="page9"/>
    <w:bookmarkEnd w:id="8"/>
    <w:p>
      <w:pPr>
        <w:ind w:left="5060"/>
        <w:spacing w:after="0"/>
        <w:rPr>
          <w:sz w:val="20"/>
          <w:szCs w:val="20"/>
          <w:color w:val="auto"/>
        </w:rPr>
      </w:pPr>
      <w:r>
        <w:rPr>
          <w:rFonts w:ascii="Courier New" w:cs="Courier New" w:eastAsia="Courier New" w:hAnsi="Courier New"/>
          <w:sz w:val="18"/>
          <w:szCs w:val="18"/>
          <w:color w:val="auto"/>
        </w:rPr>
        <w:t>Page 9 of 12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Courier New" w:cs="Courier New" w:eastAsia="Courier New" w:hAnsi="Courier New"/>
                <w:sz w:val="18"/>
                <w:szCs w:val="18"/>
                <w:color w:val="auto"/>
              </w:rPr>
              <w:t>BCM:</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320" w:hanging="627"/>
        <w:spacing w:after="0" w:line="238" w:lineRule="auto"/>
        <w:tabs>
          <w:tab w:leader="none" w:pos="23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3,784,353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3,760,353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24,000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3,760,353</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3,784,353</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3,784,353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3,760,353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24,000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3,760,353</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3,784,353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 w:leader="none" w:pos="2100" w:val="left"/>
          <w:tab w:leader="none" w:pos="5260" w:val="left"/>
          <w:tab w:leader="none" w:pos="6200" w:val="left"/>
        </w:tabs>
        <w:rPr>
          <w:sz w:val="20"/>
          <w:szCs w:val="20"/>
          <w:color w:val="auto"/>
        </w:rPr>
      </w:pPr>
      <w:r>
        <w:rPr>
          <w:rFonts w:ascii="Courier New" w:cs="Courier New" w:eastAsia="Courier New" w:hAnsi="Courier New"/>
          <w:sz w:val="18"/>
          <w:szCs w:val="18"/>
          <w:color w:val="auto"/>
        </w:rPr>
        <w:t>Item 6.</w:t>
        <w:tab/>
        <w:t>OWNERSHIP</w:t>
        <w:tab/>
        <w:t>OF MORE THAN 5% ON BEHALF OF</w:t>
        <w:tab/>
        <w:t>ANOTHER</w:t>
      </w:r>
      <w:r>
        <w:rPr>
          <w:sz w:val="20"/>
          <w:szCs w:val="20"/>
          <w:color w:val="auto"/>
        </w:rPr>
        <w:tab/>
      </w:r>
      <w:r>
        <w:rPr>
          <w:rFonts w:ascii="Courier New" w:cs="Courier New" w:eastAsia="Courier New" w:hAnsi="Courier New"/>
          <w:sz w:val="16"/>
          <w:szCs w:val="16"/>
          <w:color w:val="auto"/>
        </w:rPr>
        <w:t>PERSON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209"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BAMCO and BCM are subsidiaries of BCG. BSC is an investment advisory client of BAMCO. Ronald Baron owns a controlling interest in BCG.</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220" w:right="3159" w:hanging="212"/>
        <w:spacing w:after="0" w:line="268" w:lineRule="auto"/>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ectPr>
          <w:pgSz w:w="11900" w:h="16838" w:orient="portrait"/>
          <w:cols w:equalWidth="0" w:num="1">
            <w:col w:w="10219"/>
          </w:cols>
          <w:pgMar w:left="240" w:top="514" w:right="1440" w:bottom="1440" w:gutter="0" w:footer="0" w:header="0"/>
        </w:sectPr>
      </w:pPr>
    </w:p>
    <w:bookmarkStart w:id="9" w:name="page10"/>
    <w:bookmarkEnd w:id="9"/>
    <w:p>
      <w:pPr>
        <w:ind w:left="5160"/>
        <w:spacing w:after="0"/>
        <w:rPr>
          <w:sz w:val="20"/>
          <w:szCs w:val="20"/>
          <w:color w:val="auto"/>
        </w:rPr>
      </w:pPr>
      <w:r>
        <w:rPr>
          <w:rFonts w:ascii="Courier New" w:cs="Courier New" w:eastAsia="Courier New" w:hAnsi="Courier New"/>
          <w:sz w:val="18"/>
          <w:szCs w:val="18"/>
          <w:color w:val="auto"/>
        </w:rPr>
        <w:t>Page 10 of 12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25, 2003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Baron Small Cap Fund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10" w:name="page11"/>
    <w:bookmarkEnd w:id="10"/>
    <w:p>
      <w:pPr>
        <w:ind w:left="4740"/>
        <w:spacing w:after="0"/>
        <w:rPr>
          <w:sz w:val="20"/>
          <w:szCs w:val="20"/>
          <w:color w:val="auto"/>
        </w:rPr>
      </w:pPr>
      <w:r>
        <w:rPr>
          <w:rFonts w:ascii="Courier New" w:cs="Courier New" w:eastAsia="Courier New" w:hAnsi="Courier New"/>
          <w:sz w:val="18"/>
          <w:szCs w:val="18"/>
          <w:color w:val="auto"/>
        </w:rPr>
        <w:t>Page 11 of 12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dated February 25, 2003, which relates to the common stock of Casual Male Retail Group Inc., is to be filed jointly on behalf of each of them for the reasons stated therein, and any amendments thereto shall be filed jointly by the undersigned.</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25, 2003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Baron Asset Fund</w:t>
      </w:r>
    </w:p>
    <w:p>
      <w:pPr>
        <w:ind w:left="2540"/>
        <w:spacing w:after="0"/>
        <w:rPr>
          <w:sz w:val="20"/>
          <w:szCs w:val="20"/>
          <w:color w:val="auto"/>
        </w:rPr>
      </w:pPr>
      <w:r>
        <w:rPr>
          <w:rFonts w:ascii="Courier New" w:cs="Courier New" w:eastAsia="Courier New" w:hAnsi="Courier New"/>
          <w:sz w:val="18"/>
          <w:szCs w:val="18"/>
          <w:color w:val="auto"/>
        </w:rPr>
        <w:t>and Baron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2"/>
      <w:numFmt w:val="decimal"/>
      <w:start w:val="1"/>
    </w:lvl>
  </w:abstractNum>
  <w:abstractNum w:abstractNumId="1">
    <w:nsid w:val="333AB105"/>
    <w:multiLevelType w:val="hybridMultilevel"/>
    <w:lvl w:ilvl="0">
      <w:lvlJc w:val="left"/>
      <w:lvlText w:val="-"/>
      <w:numFmt w:val="bullet"/>
      <w:start w:val="1"/>
    </w:lvl>
    <w:lvl w:ilvl="1">
      <w:lvlJc w:val="left"/>
      <w:lvlText w:val="(%2)"/>
      <w:numFmt w:val="lowerLetter"/>
      <w:start w:val="1"/>
    </w:lvl>
  </w:abstractNum>
  <w:abstractNum w:abstractNumId="2">
    <w:nsid w:val="721DA317"/>
    <w:multiLevelType w:val="hybridMultilevel"/>
    <w:lvl w:ilvl="0">
      <w:lvlJc w:val="left"/>
      <w:lvlText w:val="-"/>
      <w:numFmt w:val="bullet"/>
      <w:start w:val="1"/>
    </w:lvl>
    <w:lvl w:ilvl="1">
      <w:lvlJc w:val="left"/>
      <w:lvlText w:val="8"/>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lvl w:ilvl="1">
      <w:lvlJc w:val="left"/>
      <w:lvlText w:val="%2"/>
      <w:numFmt w:val="decimal"/>
      <w:start w:val="1"/>
    </w:lvl>
  </w:abstractNum>
  <w:abstractNum w:abstractNumId="7">
    <w:nsid w:val="8EDBDAB"/>
    <w:multiLevelType w:val="hybridMultilevel"/>
    <w:lvl w:ilvl="0">
      <w:lvlJc w:val="left"/>
      <w:lvlText w:val="-"/>
      <w:numFmt w:val="bullet"/>
      <w:start w:val="1"/>
    </w:lvl>
    <w:lvl w:ilvl="1">
      <w:lvlJc w:val="left"/>
      <w:lvlText w:val="(%2)"/>
      <w:numFmt w:val="lowerLetter"/>
      <w:start w:val="1"/>
    </w:lvl>
  </w:abstractNum>
  <w:abstractNum w:abstractNumId="8">
    <w:nsid w:val="79838CB2"/>
    <w:multiLevelType w:val="hybridMultilevel"/>
    <w:lvl w:ilvl="0">
      <w:lvlJc w:val="left"/>
      <w:lvlText w:val="-"/>
      <w:numFmt w:val="bullet"/>
      <w:start w:val="1"/>
    </w:lvl>
    <w:lvl w:ilvl="1">
      <w:lvlJc w:val="left"/>
      <w:lvlText w:val="8"/>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lvl w:ilvl="1">
      <w:lvlJc w:val="left"/>
      <w:lvlText w:val="%2"/>
      <w:numFmt w:val="decimal"/>
      <w:start w:val="1"/>
    </w:lvl>
  </w:abstractNum>
  <w:abstractNum w:abstractNumId="13">
    <w:nsid w:val="71F32454"/>
    <w:multiLevelType w:val="hybridMultilevel"/>
    <w:lvl w:ilvl="0">
      <w:lvlJc w:val="left"/>
      <w:lvlText w:val="-"/>
      <w:numFmt w:val="bullet"/>
      <w:start w:val="1"/>
    </w:lvl>
    <w:lvl w:ilvl="1">
      <w:lvlJc w:val="left"/>
      <w:lvlText w:val="(%2)"/>
      <w:numFmt w:val="lowerLetter"/>
      <w:start w:val="1"/>
    </w:lvl>
  </w:abstractNum>
  <w:abstractNum w:abstractNumId="14">
    <w:nsid w:val="2CA88611"/>
    <w:multiLevelType w:val="hybridMultilevel"/>
    <w:lvl w:ilvl="0">
      <w:lvlJc w:val="left"/>
      <w:lvlText w:val="-"/>
      <w:numFmt w:val="bullet"/>
      <w:start w:val="1"/>
    </w:lvl>
    <w:lvl w:ilvl="1">
      <w:lvlJc w:val="left"/>
      <w:lvlText w:val="8"/>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lvl w:ilvl="1">
      <w:lvlJc w:val="left"/>
      <w:lvlText w:val="%2"/>
      <w:numFmt w:val="decimal"/>
      <w:start w:val="1"/>
    </w:lvl>
  </w:abstractNum>
  <w:abstractNum w:abstractNumId="19">
    <w:nsid w:val="1E7FF521"/>
    <w:multiLevelType w:val="hybridMultilevel"/>
    <w:lvl w:ilvl="0">
      <w:lvlJc w:val="left"/>
      <w:lvlText w:val="-"/>
      <w:numFmt w:val="bullet"/>
      <w:start w:val="1"/>
    </w:lvl>
    <w:lvl w:ilvl="1">
      <w:lvlJc w:val="left"/>
      <w:lvlText w:val="(%2)"/>
      <w:numFmt w:val="lowerLetter"/>
      <w:start w:val="1"/>
    </w:lvl>
  </w:abstractNum>
  <w:abstractNum w:abstractNumId="20">
    <w:nsid w:val="7C3DBD3D"/>
    <w:multiLevelType w:val="hybridMultilevel"/>
    <w:lvl w:ilvl="0">
      <w:lvlJc w:val="left"/>
      <w:lvlText w:val="-"/>
      <w:numFmt w:val="bullet"/>
      <w:start w:val="1"/>
    </w:lvl>
    <w:lvl w:ilvl="1">
      <w:lvlJc w:val="left"/>
      <w:lvlText w:val="8"/>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2"/>
      <w:numFmt w:val="decimal"/>
      <w:start w:val="1"/>
    </w:lvl>
  </w:abstractNum>
  <w:abstractNum w:abstractNumId="25">
    <w:nsid w:val="3006C83E"/>
    <w:multiLevelType w:val="hybridMultilevel"/>
    <w:lvl w:ilvl="0">
      <w:lvlJc w:val="left"/>
      <w:lvlText w:val="-"/>
      <w:numFmt w:val="bullet"/>
      <w:start w:val="1"/>
    </w:lvl>
    <w:lvl w:ilvl="1">
      <w:lvlJc w:val="left"/>
      <w:lvlText w:val="(%2)"/>
      <w:numFmt w:val="lowerLetter"/>
      <w:start w:val="1"/>
    </w:lvl>
  </w:abstractNum>
  <w:abstractNum w:abstractNumId="26">
    <w:nsid w:val="614FD4A1"/>
    <w:multiLevelType w:val="hybridMultilevel"/>
    <w:lvl w:ilvl="0">
      <w:lvlJc w:val="left"/>
      <w:lvlText w:val="-"/>
      <w:numFmt w:val="bullet"/>
      <w:start w:val="1"/>
    </w:lvl>
    <w:lvl w:ilvl="1">
      <w:lvlJc w:val="left"/>
      <w:lvlText w:val="8"/>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2"/>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4"/>
    </w:lvl>
  </w:abstractNum>
  <w:abstractNum w:abstractNumId="34">
    <w:nsid w:val="5C482A97"/>
    <w:multiLevelType w:val="hybridMultilevel"/>
    <w:lvl w:ilvl="0">
      <w:lvlJc w:val="left"/>
      <w:lvlText w:val="(%1)"/>
      <w:numFmt w:val="lowerLetter"/>
      <w:start w:val="7"/>
    </w:lvl>
  </w:abstractNum>
  <w:abstractNum w:abstractNumId="35">
    <w:nsid w:val="2463B9EA"/>
    <w:multiLevelType w:val="hybridMultilevel"/>
    <w:lvl w:ilvl="0">
      <w:lvlJc w:val="left"/>
      <w:lvlText w:val="(%1)"/>
      <w:numFmt w:val="lowerLetter"/>
      <w:start w:val="5"/>
    </w:lvl>
  </w:abstractNum>
  <w:abstractNum w:abstractNumId="36">
    <w:nsid w:val="5E884ADC"/>
    <w:multiLevelType w:val="hybridMultilevel"/>
    <w:lvl w:ilvl="0">
      <w:lvlJc w:val="left"/>
      <w:lvlText w:val="(%1)"/>
      <w:numFmt w:val="lowerLetter"/>
      <w:start w:val="4"/>
    </w:lvl>
  </w:abstractNum>
  <w:abstractNum w:abstractNumId="37">
    <w:nsid w:val="51EAD36B"/>
    <w:multiLevelType w:val="hybridMultilevel"/>
    <w:lvl w:ilvl="0">
      <w:lvlJc w:val="left"/>
      <w:lvlText w:val="(%1)"/>
      <w:numFmt w:val="lowerRoman"/>
      <w:start w:val="1"/>
    </w:lvl>
  </w:abstractNum>
  <w:abstractNum w:abstractNumId="38">
    <w:nsid w:val="2D517796"/>
    <w:multiLevelType w:val="hybridMultilevel"/>
    <w:lvl w:ilvl="0">
      <w:lvlJc w:val="left"/>
      <w:lvlText w:val="(%1)"/>
      <w:numFmt w:val="lowerRoman"/>
      <w:start w:val="2"/>
    </w:lvl>
  </w:abstractNum>
  <w:abstractNum w:abstractNumId="39">
    <w:nsid w:val="580BD78F"/>
    <w:multiLevelType w:val="hybridMultilevel"/>
    <w:lvl w:ilvl="0">
      <w:lvlJc w:val="left"/>
      <w:lvlText w:val="(%1)"/>
      <w:numFmt w:val="lowerRoman"/>
      <w:start w:val="4"/>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2019-12-11T21:39:49Z</dcterms:created>
  <dcterms:modified xsi:type="dcterms:W3CDTF">2019-12-11T21:39:49Z</dcterms:modified>
</cp:coreProperties>
</file>