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05/29/2018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0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3"/>
          </w:tcPr>
          <w:p>
            <w:pPr>
              <w:jc w:val="center"/>
              <w:ind w:left="573"/>
              <w:spacing w:after="0"/>
              <w:rPr>
                <w:sz w:val="20"/>
                <w:szCs w:val="20"/>
                <w:color w:val="auto"/>
              </w:rPr>
            </w:pPr>
            <w:r>
              <w:rPr>
                <w:rFonts w:ascii="Arial" w:cs="Arial" w:eastAsia="Arial" w:hAnsi="Arial"/>
                <w:sz w:val="18"/>
                <w:szCs w:val="18"/>
                <w:color w:val="0000FF"/>
                <w:w w:val="88"/>
              </w:rPr>
              <w:t>05/29/2018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0000FF"/>
                <w:w w:val="86"/>
              </w:rPr>
              <w:t>154</w:t>
            </w:r>
          </w:p>
        </w:tc>
        <w:tc>
          <w:tcPr>
            <w:tcW w:w="660" w:type="dxa"/>
            <w:vAlign w:val="bottom"/>
          </w:tcPr>
          <w:p>
            <w:pPr>
              <w:ind w:left="46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0000FF"/>
              </w:rPr>
              <w:t>18,210</w:t>
            </w:r>
          </w:p>
        </w:tc>
        <w:tc>
          <w:tcPr>
            <w:tcW w:w="28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jc w:val="right"/>
              <w:ind w:righ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jc w:val="center"/>
              <w:ind w:right="178"/>
              <w:spacing w:after="0"/>
              <w:rPr>
                <w:sz w:val="20"/>
                <w:szCs w:val="20"/>
                <w:color w:val="auto"/>
              </w:rPr>
            </w:pPr>
            <w:r>
              <w:rPr>
                <w:rFonts w:ascii="Arial" w:cs="Arial" w:eastAsia="Arial" w:hAnsi="Arial"/>
                <w:sz w:val="12"/>
                <w:szCs w:val="12"/>
                <w:b w:val="1"/>
                <w:bCs w:val="1"/>
                <w:color w:val="auto"/>
                <w:w w:val="99"/>
              </w:rPr>
              <w:t>4.</w:t>
            </w:r>
          </w:p>
        </w:tc>
        <w:tc>
          <w:tcPr>
            <w:tcW w:w="28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05/04/2018</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280" w:type="dxa"/>
            <w:vAlign w:val="bottom"/>
          </w:tcPr>
          <w:p>
            <w:pPr>
              <w:ind w:left="120"/>
              <w:spacing w:after="0"/>
              <w:rPr>
                <w:sz w:val="20"/>
                <w:szCs w:val="20"/>
                <w:color w:val="auto"/>
              </w:rPr>
            </w:pPr>
            <w:r>
              <w:rPr>
                <w:rFonts w:ascii="Arial" w:cs="Arial" w:eastAsia="Arial" w:hAnsi="Arial"/>
                <w:sz w:val="14"/>
                <w:szCs w:val="14"/>
                <w:color w:val="0000FF"/>
              </w:rPr>
              <w:t>V</w:t>
            </w:r>
          </w:p>
        </w:tc>
        <w:tc>
          <w:tcPr>
            <w:tcW w:w="840" w:type="dxa"/>
            <w:vAlign w:val="bottom"/>
          </w:tcPr>
          <w:p>
            <w:pPr>
              <w:ind w:left="540"/>
              <w:spacing w:after="0"/>
              <w:rPr>
                <w:sz w:val="20"/>
                <w:szCs w:val="20"/>
                <w:color w:val="auto"/>
              </w:rPr>
            </w:pPr>
            <w:r>
              <w:rPr>
                <w:rFonts w:ascii="Arial" w:cs="Arial" w:eastAsia="Arial" w:hAnsi="Arial"/>
                <w:sz w:val="14"/>
                <w:szCs w:val="14"/>
                <w:color w:val="0000FF"/>
              </w:rPr>
              <w:t>154</w:t>
            </w:r>
          </w:p>
        </w:tc>
        <w:tc>
          <w:tcPr>
            <w:tcW w:w="860" w:type="dxa"/>
            <w:vAlign w:val="bottom"/>
            <w:gridSpan w:val="2"/>
          </w:tcPr>
          <w:p>
            <w:pPr>
              <w:ind w:left="100"/>
              <w:spacing w:after="0"/>
              <w:rPr>
                <w:sz w:val="20"/>
                <w:szCs w:val="20"/>
                <w:color w:val="auto"/>
              </w:rPr>
            </w:pPr>
            <w:r>
              <w:rPr>
                <w:rFonts w:ascii="Arial" w:cs="Arial" w:eastAsia="Arial" w:hAnsi="Arial"/>
                <w:sz w:val="14"/>
                <w:szCs w:val="14"/>
                <w:color w:val="0000FF"/>
              </w:rPr>
              <w:t>05/29/2018</w:t>
            </w:r>
          </w:p>
        </w:tc>
        <w:tc>
          <w:tcPr>
            <w:tcW w:w="760" w:type="dxa"/>
            <w:vAlign w:val="bottom"/>
            <w:gridSpan w:val="2"/>
          </w:tcPr>
          <w:p>
            <w:pPr>
              <w:ind w:left="20"/>
              <w:spacing w:after="0"/>
              <w:rPr>
                <w:sz w:val="20"/>
                <w:szCs w:val="20"/>
                <w:color w:val="auto"/>
              </w:rPr>
            </w:pPr>
            <w:r>
              <w:rPr>
                <w:rFonts w:ascii="Arial" w:cs="Arial" w:eastAsia="Arial" w:hAnsi="Arial"/>
                <w:sz w:val="14"/>
                <w:szCs w:val="14"/>
                <w:color w:val="0000FF"/>
              </w:rPr>
              <w:t>05/29/2018</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92"/>
              <w:spacing w:after="0"/>
              <w:rPr>
                <w:sz w:val="20"/>
                <w:szCs w:val="20"/>
                <w:color w:val="auto"/>
              </w:rPr>
            </w:pPr>
            <w:r>
              <w:rPr>
                <w:rFonts w:ascii="Arial" w:cs="Arial" w:eastAsia="Arial" w:hAnsi="Arial"/>
                <w:sz w:val="18"/>
                <w:szCs w:val="18"/>
                <w:color w:val="0000FF"/>
              </w:rPr>
              <w:t>154</w:t>
            </w:r>
          </w:p>
        </w:tc>
        <w:tc>
          <w:tcPr>
            <w:tcW w:w="6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May 29, 2018, when the deferred stock vested. Upon vesting, the corresponding shares of common stock were distributed under the terms of the Third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05/30/2018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2019-12-23T15:06:57Z</dcterms:created>
  <dcterms:modified xsi:type="dcterms:W3CDTF">2019-12-23T15:06:57Z</dcterms:modified>
</cp:coreProperties>
</file>