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91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911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1"/>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HOLTZMAN SEYMOUR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3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vMerge w:val="restart"/>
          </w:tcPr>
          <w:p>
            <w:pPr>
              <w:ind w:left="80"/>
              <w:spacing w:after="0" w:line="162" w:lineRule="exact"/>
              <w:rPr>
                <w:sz w:val="20"/>
                <w:szCs w:val="20"/>
                <w:color w:val="auto"/>
              </w:rPr>
            </w:pPr>
            <w:r>
              <w:rPr>
                <w:rFonts w:ascii="Arial" w:cs="Arial" w:eastAsia="Arial" w:hAnsi="Arial"/>
                <w:sz w:val="18"/>
                <w:szCs w:val="18"/>
                <w:color w:val="0000FF"/>
                <w:w w:val="99"/>
              </w:rPr>
              <w:t>X</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500" w:type="dxa"/>
            <w:vAlign w:val="bottom"/>
            <w:vMerge w:val="restart"/>
          </w:tcPr>
          <w:p>
            <w:pPr>
              <w:ind w:left="180"/>
              <w:spacing w:after="0" w:line="162" w:lineRule="exact"/>
              <w:rPr>
                <w:sz w:val="20"/>
                <w:szCs w:val="20"/>
                <w:color w:val="auto"/>
              </w:rPr>
            </w:pPr>
            <w:r>
              <w:rPr>
                <w:rFonts w:ascii="Arial" w:cs="Arial" w:eastAsia="Arial" w:hAnsi="Arial"/>
                <w:sz w:val="18"/>
                <w:szCs w:val="18"/>
                <w:color w:val="0000FF"/>
              </w:rPr>
              <w:t>X</w:t>
            </w: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line="115" w:lineRule="exact"/>
              <w:rPr>
                <w:sz w:val="20"/>
                <w:szCs w:val="20"/>
                <w:color w:val="auto"/>
              </w:rPr>
            </w:pPr>
            <w:r>
              <w:rPr>
                <w:rFonts w:ascii="Arial" w:cs="Arial" w:eastAsia="Arial" w:hAnsi="Arial"/>
                <w:sz w:val="11"/>
                <w:szCs w:val="11"/>
                <w:color w:val="0000FF"/>
              </w:rPr>
              <w:t xml:space="preserve">CMRG </w:t>
            </w:r>
            <w:r>
              <w:rPr>
                <w:rFonts w:ascii="Arial" w:cs="Arial" w:eastAsia="Arial" w:hAnsi="Arial"/>
                <w:sz w:val="13"/>
                <w:szCs w:val="13"/>
                <w:color w:val="000000"/>
              </w:rPr>
              <w:t>]</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500" w:type="dxa"/>
            <w:vAlign w:val="bottom"/>
          </w:tcPr>
          <w:p>
            <w:pPr>
              <w:spacing w:after="0"/>
              <w:rPr>
                <w:sz w:val="10"/>
                <w:szCs w:val="10"/>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gridSpan w:val="5"/>
          </w:tcPr>
          <w:p>
            <w:pPr>
              <w:ind w:left="160"/>
              <w:spacing w:after="0"/>
              <w:rPr>
                <w:sz w:val="20"/>
                <w:szCs w:val="20"/>
                <w:color w:val="auto"/>
              </w:rPr>
            </w:pPr>
            <w:r>
              <w:rPr>
                <w:rFonts w:ascii="Arial" w:cs="Arial" w:eastAsia="Arial" w:hAnsi="Arial"/>
                <w:sz w:val="18"/>
                <w:szCs w:val="18"/>
                <w:color w:val="0000FF"/>
              </w:rPr>
              <w:t>03/02/2012</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1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9"/>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11"/>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40" w:type="dxa"/>
            <w:vAlign w:val="bottom"/>
            <w:gridSpan w:val="9"/>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8"/>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1"/>
          </w:tcPr>
          <w:p>
            <w:pPr>
              <w:jc w:val="center"/>
              <w:ind w:left="3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gridSpan w:val="5"/>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(D) or Indirect</w:t>
            </w:r>
          </w:p>
        </w:tc>
        <w:tc>
          <w:tcPr>
            <w:tcW w:w="1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Jewelcor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620" w:type="dxa"/>
            <w:vAlign w:val="bottom"/>
            <w:gridSpan w:val="5"/>
          </w:tcPr>
          <w:p>
            <w:pPr>
              <w:ind w:left="620"/>
              <w:spacing w:after="0"/>
              <w:rPr>
                <w:sz w:val="20"/>
                <w:szCs w:val="20"/>
                <w:color w:val="auto"/>
              </w:rPr>
            </w:pPr>
            <w:r>
              <w:rPr>
                <w:rFonts w:ascii="Arial" w:cs="Arial" w:eastAsia="Arial" w:hAnsi="Arial"/>
                <w:sz w:val="18"/>
                <w:szCs w:val="18"/>
                <w:color w:val="0000FF"/>
              </w:rPr>
              <w:t>03/02/2012</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P</w:t>
            </w:r>
          </w:p>
        </w:tc>
        <w:tc>
          <w:tcPr>
            <w:tcW w:w="800" w:type="dxa"/>
            <w:vAlign w:val="bottom"/>
          </w:tcPr>
          <w:p>
            <w:pPr>
              <w:ind w:left="120"/>
              <w:spacing w:after="0"/>
              <w:rPr>
                <w:sz w:val="20"/>
                <w:szCs w:val="20"/>
                <w:color w:val="auto"/>
              </w:rPr>
            </w:pPr>
            <w:r>
              <w:rPr>
                <w:rFonts w:ascii="Arial" w:cs="Arial" w:eastAsia="Arial" w:hAnsi="Arial"/>
                <w:sz w:val="18"/>
                <w:szCs w:val="18"/>
                <w:color w:val="0000FF"/>
              </w:rPr>
              <w:t>15,000</w:t>
            </w:r>
          </w:p>
        </w:tc>
        <w:tc>
          <w:tcPr>
            <w:tcW w:w="500" w:type="dxa"/>
            <w:vAlign w:val="bottom"/>
          </w:tcPr>
          <w:p>
            <w:pPr>
              <w:ind w:left="160"/>
              <w:spacing w:after="0"/>
              <w:rPr>
                <w:sz w:val="20"/>
                <w:szCs w:val="20"/>
                <w:color w:val="auto"/>
              </w:rPr>
            </w:pPr>
            <w:r>
              <w:rPr>
                <w:rFonts w:ascii="Arial" w:cs="Arial" w:eastAsia="Arial" w:hAnsi="Arial"/>
                <w:sz w:val="18"/>
                <w:szCs w:val="18"/>
                <w:color w:val="0000FF"/>
              </w:rPr>
              <w:t>A</w:t>
            </w:r>
          </w:p>
        </w:tc>
        <w:tc>
          <w:tcPr>
            <w:tcW w:w="620" w:type="dxa"/>
            <w:vAlign w:val="bottom"/>
            <w:gridSpan w:val="4"/>
          </w:tcPr>
          <w:p>
            <w:pPr>
              <w:ind w:left="80"/>
              <w:spacing w:after="0" w:line="217" w:lineRule="exact"/>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3.1</w:t>
            </w:r>
            <w:r>
              <w:rPr>
                <w:rFonts w:ascii="Arial" w:cs="Arial" w:eastAsia="Arial" w:hAnsi="Arial"/>
                <w:sz w:val="22"/>
                <w:szCs w:val="22"/>
                <w:color w:val="008000"/>
                <w:w w:val="98"/>
                <w:vertAlign w:val="superscript"/>
              </w:rPr>
              <w:t>(1)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99"/>
              <w:spacing w:after="0"/>
              <w:rPr>
                <w:sz w:val="20"/>
                <w:szCs w:val="20"/>
                <w:color w:val="auto"/>
              </w:rPr>
            </w:pPr>
            <w:r>
              <w:rPr>
                <w:rFonts w:ascii="Arial" w:cs="Arial" w:eastAsia="Arial" w:hAnsi="Arial"/>
                <w:sz w:val="18"/>
                <w:szCs w:val="18"/>
                <w:color w:val="0000FF"/>
                <w:w w:val="98"/>
              </w:rPr>
              <w:t>157,371</w:t>
            </w:r>
          </w:p>
        </w:tc>
        <w:tc>
          <w:tcPr>
            <w:tcW w:w="300" w:type="dxa"/>
            <w:vAlign w:val="bottom"/>
          </w:tcPr>
          <w:p>
            <w:pPr>
              <w:spacing w:after="0"/>
              <w:rPr>
                <w:sz w:val="18"/>
                <w:szCs w:val="18"/>
                <w:color w:val="auto"/>
              </w:rPr>
            </w:pPr>
          </w:p>
        </w:tc>
        <w:tc>
          <w:tcPr>
            <w:tcW w:w="500" w:type="dxa"/>
            <w:vAlign w:val="bottom"/>
          </w:tcPr>
          <w:p>
            <w:pPr>
              <w:ind w:left="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(2)</w:t>
            </w:r>
          </w:p>
        </w:tc>
        <w:tc>
          <w:tcPr>
            <w:tcW w:w="10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0000FF"/>
                <w:w w:val="96"/>
              </w:rPr>
              <w:t>Inc.</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3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239"/>
              <w:spacing w:after="0"/>
              <w:rPr>
                <w:sz w:val="20"/>
                <w:szCs w:val="20"/>
                <w:color w:val="auto"/>
              </w:rPr>
            </w:pPr>
            <w:r>
              <w:rPr>
                <w:rFonts w:ascii="Arial" w:cs="Arial" w:eastAsia="Arial" w:hAnsi="Arial"/>
                <w:sz w:val="18"/>
                <w:szCs w:val="18"/>
                <w:color w:val="0000FF"/>
                <w:w w:val="87"/>
              </w:rPr>
              <w:t>4,054,815</w:t>
            </w:r>
          </w:p>
        </w:tc>
        <w:tc>
          <w:tcPr>
            <w:tcW w:w="30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0000FF"/>
              </w:rPr>
              <w:t>D</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240" w:type="dxa"/>
            <w:vAlign w:val="bottom"/>
            <w:tcBorders>
              <w:bottom w:val="single" w:sz="8" w:color="2C2C2C"/>
            </w:tcBorders>
            <w:gridSpan w:val="5"/>
          </w:tcPr>
          <w:p>
            <w:pPr>
              <w:spacing w:after="0"/>
              <w:rPr>
                <w:sz w:val="8"/>
                <w:szCs w:val="8"/>
                <w:color w:val="auto"/>
              </w:rPr>
            </w:pPr>
          </w:p>
        </w:tc>
        <w:tc>
          <w:tcPr>
            <w:tcW w:w="54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gridSpan w:val="16"/>
          </w:tcPr>
          <w:p>
            <w:pPr>
              <w:jc w:val="center"/>
              <w:ind w:left="5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6"/>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purchased on this date. This transaction was executed in multiple trades ranging from $3.0899 to $3.10. The Reporting Person hereby undertakes to provide upon request to the SEC, the Issuer of any stockholder of the Issuer, full information regarding the number of shares and prices which the transaction was effected.</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an indirect controlling shareholder of Jewelcor Management, Inc.</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0000FF"/>
                <w:w w:val="88"/>
              </w:rPr>
              <w:t>Seymour Holtzman</w:t>
            </w:r>
          </w:p>
        </w:tc>
        <w:tc>
          <w:tcPr>
            <w:tcW w:w="7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03/05/2012</w:t>
            </w:r>
          </w:p>
        </w:tc>
      </w:tr>
      <w:tr>
        <w:trPr>
          <w:trHeight w:val="20"/>
        </w:trPr>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2019-12-16T04:32:23Z</dcterms:created>
  <dcterms:modified xsi:type="dcterms:W3CDTF">2019-12-16T04:32:23Z</dcterms:modified>
</cp:coreProperties>
</file>