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6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18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-167005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80" w:type="dxa"/>
            <w:vAlign w:val="bottom"/>
          </w:tcPr>
          <w:p>
            <w:pPr>
              <w:jc w:val="center"/>
              <w:ind w:right="2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236"/>
              <w:spacing w:after="0" w:line="135"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23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1"/>
        </w:trPr>
        <w:tc>
          <w:tcPr>
            <w:tcW w:w="6380" w:type="dxa"/>
            <w:vAlign w:val="bottom"/>
            <w:vMerge w:val="restart"/>
          </w:tcPr>
          <w:p>
            <w:pPr>
              <w:jc w:val="center"/>
              <w:ind w:right="2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5367020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-589915</wp:posOffset>
            </wp:positionV>
            <wp:extent cx="127889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8890" cy="5657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-1559560</wp:posOffset>
            </wp:positionH>
            <wp:positionV relativeFrom="paragraph">
              <wp:posOffset>28575</wp:posOffset>
            </wp:positionV>
            <wp:extent cx="6967855" cy="187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8770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060" w:space="400"/>
            <w:col w:w="86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MESDAG WILLEM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720"/>
        <w:spacing w:after="0" w:line="303" w:lineRule="auto"/>
        <w:rPr>
          <w:sz w:val="20"/>
          <w:szCs w:val="20"/>
          <w:color w:val="auto"/>
        </w:rPr>
      </w:pPr>
      <w:r>
        <w:rPr>
          <w:rFonts w:ascii="Arial" w:cs="Arial" w:eastAsia="Arial" w:hAnsi="Arial"/>
          <w:sz w:val="16"/>
          <w:szCs w:val="16"/>
          <w:color w:val="0000FF"/>
        </w:rPr>
        <w:t>C/O RED MOUNTAIN CAPITAL MANAGEMENT,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08/03/2020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175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680" w:space="143"/>
            <w:col w:w="3357"/>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gridSpan w:val="4"/>
            <w:vMerge w:val="restart"/>
          </w:tcPr>
          <w:p>
            <w:pPr>
              <w:ind w:left="20"/>
              <w:spacing w:after="0"/>
              <w:rPr>
                <w:sz w:val="20"/>
                <w:szCs w:val="20"/>
                <w:color w:val="auto"/>
              </w:rPr>
            </w:pPr>
            <w:r>
              <w:rPr>
                <w:rFonts w:ascii="Arial" w:cs="Arial" w:eastAsia="Arial" w:hAnsi="Arial"/>
                <w:sz w:val="17"/>
                <w:szCs w:val="17"/>
                <w:color w:val="0000FF"/>
              </w:rPr>
              <w:t>10250 CONSTELLATION BLVD., SUITE 2300</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4"/>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0" w:type="dxa"/>
            <w:vAlign w:val="bottom"/>
            <w:tcBorders>
              <w:bottom w:val="single" w:sz="8" w:color="2C2C2C"/>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10"/>
          </w:tcPr>
          <w:p>
            <w:pPr>
              <w:jc w:val="center"/>
              <w:ind w:right="14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tcPr>
          <w:p>
            <w:pPr>
              <w:ind w:left="280"/>
              <w:spacing w:after="0" w:line="97" w:lineRule="exact"/>
              <w:rPr>
                <w:sz w:val="20"/>
                <w:szCs w:val="20"/>
                <w:color w:val="auto"/>
              </w:rPr>
            </w:pPr>
            <w:r>
              <w:rPr>
                <w:rFonts w:ascii="Arial" w:cs="Arial" w:eastAsia="Arial" w:hAnsi="Arial"/>
                <w:sz w:val="11"/>
                <w:szCs w:val="11"/>
                <w:color w:val="auto"/>
              </w:rPr>
              <w:t>Line)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LOS ANGELES CA</w:t>
            </w:r>
          </w:p>
        </w:tc>
        <w:tc>
          <w:tcPr>
            <w:tcW w:w="110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3"/>
            <w:vMerge w:val="restart"/>
          </w:tcPr>
          <w:p>
            <w:pPr>
              <w:ind w:left="480"/>
              <w:spacing w:after="0"/>
              <w:rPr>
                <w:sz w:val="20"/>
                <w:szCs w:val="20"/>
                <w:color w:val="auto"/>
              </w:rPr>
            </w:pPr>
            <w:r>
              <w:rPr>
                <w:rFonts w:ascii="Arial" w:cs="Arial" w:eastAsia="Arial" w:hAnsi="Arial"/>
                <w:sz w:val="17"/>
                <w:szCs w:val="17"/>
                <w:color w:val="0000FF"/>
              </w:rPr>
              <w:t>X</w:t>
            </w: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gridSpan w:val="2"/>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6"/>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8,426,577</w:t>
            </w:r>
            <w:r>
              <w:rPr>
                <w:rFonts w:ascii="Arial" w:cs="Arial" w:eastAsia="Arial" w:hAnsi="Arial"/>
                <w:sz w:val="21"/>
                <w:szCs w:val="21"/>
                <w:color w:val="008000"/>
                <w:vertAlign w:val="superscript"/>
              </w:rPr>
              <w:t>(1)</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18"/>
          </w:tcPr>
          <w:p>
            <w:pPr>
              <w:jc w:val="center"/>
              <w:ind w:left="81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60" w:type="dxa"/>
            <w:vAlign w:val="bottom"/>
            <w:gridSpan w:val="15"/>
          </w:tcPr>
          <w:p>
            <w:pPr>
              <w:jc w:val="center"/>
              <w:ind w:left="43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0.35</w:t>
            </w:r>
          </w:p>
        </w:tc>
        <w:tc>
          <w:tcPr>
            <w:tcW w:w="1100" w:type="dxa"/>
            <w:vAlign w:val="bottom"/>
            <w:vMerge w:val="restart"/>
          </w:tcPr>
          <w:p>
            <w:pPr>
              <w:ind w:left="280"/>
              <w:spacing w:after="0"/>
              <w:rPr>
                <w:sz w:val="20"/>
                <w:szCs w:val="20"/>
                <w:color w:val="auto"/>
              </w:rPr>
            </w:pPr>
            <w:r>
              <w:rPr>
                <w:rFonts w:ascii="Arial" w:cs="Arial" w:eastAsia="Arial" w:hAnsi="Arial"/>
                <w:sz w:val="13"/>
                <w:szCs w:val="13"/>
                <w:color w:val="0000FF"/>
              </w:rPr>
              <w:t>08/03/2020</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89,285</w:t>
            </w: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89,285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0.35</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89,285</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ind w:left="160"/>
              <w:spacing w:after="0" w:line="65" w:lineRule="exact"/>
              <w:rPr>
                <w:sz w:val="20"/>
                <w:szCs w:val="20"/>
                <w:color w:val="auto"/>
              </w:rPr>
            </w:pPr>
            <w:r>
              <w:rPr>
                <w:rFonts w:ascii="Arial" w:cs="Arial" w:eastAsia="Arial" w:hAnsi="Arial"/>
                <w:sz w:val="6"/>
                <w:szCs w:val="6"/>
                <w:color w:val="0000FF"/>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2C2C2C"/>
            </w:tcBorders>
          </w:tcPr>
          <w:p>
            <w:pPr>
              <w:spacing w:after="0"/>
              <w:rPr>
                <w:sz w:val="15"/>
                <w:szCs w:val="15"/>
                <w:color w:val="auto"/>
              </w:rPr>
            </w:pPr>
          </w:p>
        </w:tc>
        <w:tc>
          <w:tcPr>
            <w:tcW w:w="2540" w:type="dxa"/>
            <w:vAlign w:val="bottom"/>
            <w:tcBorders>
              <w:bottom w:val="single" w:sz="8" w:color="2C2C2C"/>
            </w:tcBorders>
            <w:gridSpan w:val="4"/>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4"/>
          </w:tcPr>
          <w:p>
            <w:pPr>
              <w:ind w:left="60"/>
              <w:spacing w:after="0" w:line="23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MESDAG WILLEM</w:t>
              </w:r>
            </w:hyperlink>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300" w:type="dxa"/>
            <w:vAlign w:val="bottom"/>
            <w:gridSpan w:val="9"/>
          </w:tcPr>
          <w:p>
            <w:pPr>
              <w:ind w:left="20"/>
              <w:spacing w:after="0"/>
              <w:rPr>
                <w:sz w:val="20"/>
                <w:szCs w:val="20"/>
                <w:color w:val="auto"/>
              </w:rPr>
            </w:pPr>
            <w:r>
              <w:rPr>
                <w:rFonts w:ascii="Arial" w:cs="Arial" w:eastAsia="Arial" w:hAnsi="Arial"/>
                <w:sz w:val="17"/>
                <w:szCs w:val="17"/>
                <w:color w:val="0000FF"/>
              </w:rPr>
              <w:t>C/O RED MOUNTAIN CAPITAL MANAGEMENT, INC</w:t>
            </w: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4"/>
          </w:tcPr>
          <w:p>
            <w:pPr>
              <w:ind w:left="20"/>
              <w:spacing w:after="0"/>
              <w:rPr>
                <w:sz w:val="20"/>
                <w:szCs w:val="20"/>
                <w:color w:val="auto"/>
              </w:rPr>
            </w:pPr>
            <w:r>
              <w:rPr>
                <w:rFonts w:ascii="Arial" w:cs="Arial" w:eastAsia="Arial" w:hAnsi="Arial"/>
                <w:sz w:val="17"/>
                <w:szCs w:val="17"/>
                <w:color w:val="0000FF"/>
              </w:rPr>
              <w:t>10250 CONSTELLATION BLVD., SUITE 2300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0000FF"/>
              </w:rPr>
              <w:t>LOS ANGELES</w:t>
            </w:r>
          </w:p>
        </w:tc>
        <w:tc>
          <w:tcPr>
            <w:tcW w:w="1100" w:type="dxa"/>
            <w:vAlign w:val="bottom"/>
          </w:tcPr>
          <w:p>
            <w:pPr>
              <w:ind w:left="60"/>
              <w:spacing w:after="0"/>
              <w:rPr>
                <w:sz w:val="20"/>
                <w:szCs w:val="20"/>
                <w:color w:val="auto"/>
              </w:rPr>
            </w:pPr>
            <w:r>
              <w:rPr>
                <w:rFonts w:ascii="Arial" w:cs="Arial" w:eastAsia="Arial" w:hAnsi="Arial"/>
                <w:sz w:val="17"/>
                <w:szCs w:val="17"/>
                <w:color w:val="0000FF"/>
              </w:rPr>
              <w:t>CA</w:t>
            </w:r>
          </w:p>
        </w:tc>
        <w:tc>
          <w:tcPr>
            <w:tcW w:w="1100" w:type="dxa"/>
            <w:vAlign w:val="bottom"/>
          </w:tcPr>
          <w:p>
            <w:pPr>
              <w:ind w:left="36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00" w:type="dxa"/>
            <w:vAlign w:val="bottom"/>
            <w:gridSpan w:val="9"/>
          </w:tcPr>
          <w:p>
            <w:pPr>
              <w:ind w:left="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RED MOUNTAIN CAPITAL PARTNERS LLC</w:t>
              </w:r>
            </w:hyperlink>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w w:val="97"/>
              </w:rPr>
              <w:t>10250 CONSTELLATION BLVD.</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0000FF"/>
              </w:rPr>
              <w:t>SUITE 2300</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0000FF"/>
              </w:rPr>
              <w:t>LOS ANGELES</w:t>
            </w:r>
          </w:p>
        </w:tc>
        <w:tc>
          <w:tcPr>
            <w:tcW w:w="1100" w:type="dxa"/>
            <w:vAlign w:val="bottom"/>
          </w:tcPr>
          <w:p>
            <w:pPr>
              <w:ind w:left="60"/>
              <w:spacing w:after="0"/>
              <w:rPr>
                <w:sz w:val="20"/>
                <w:szCs w:val="20"/>
                <w:color w:val="auto"/>
              </w:rPr>
            </w:pPr>
            <w:r>
              <w:rPr>
                <w:rFonts w:ascii="Arial" w:cs="Arial" w:eastAsia="Arial" w:hAnsi="Arial"/>
                <w:sz w:val="17"/>
                <w:szCs w:val="17"/>
                <w:color w:val="0000FF"/>
              </w:rPr>
              <w:t>CA</w:t>
            </w:r>
          </w:p>
        </w:tc>
        <w:tc>
          <w:tcPr>
            <w:tcW w:w="1100" w:type="dxa"/>
            <w:vAlign w:val="bottom"/>
          </w:tcPr>
          <w:p>
            <w:pPr>
              <w:ind w:left="36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-6565265</wp:posOffset>
            </wp:positionV>
            <wp:extent cx="7033895" cy="7508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3895" cy="7508875"/>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30" w:lineRule="auto"/>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RED MOUNTAIN CAPITAL MANAGEMENT</w:t>
        </w:r>
      </w:hyperlink>
    </w:p>
    <w:p>
      <w:pPr>
        <w:spacing w:after="0" w:line="1" w:lineRule="exact"/>
        <w:rPr>
          <w:sz w:val="20"/>
          <w:szCs w:val="20"/>
          <w:color w:val="auto"/>
        </w:rPr>
      </w:pPr>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INC</w:t>
        </w:r>
      </w:hyperlink>
    </w:p>
    <w:p>
      <w:pPr>
        <w:sectPr>
          <w:pgSz w:w="11900" w:h="16838" w:orient="portrait"/>
          <w:cols w:equalWidth="0" w:num="1">
            <w:col w:w="11080"/>
          </w:cols>
          <w:pgMar w:left="460" w:top="221" w:right="359" w:bottom="0" w:gutter="0" w:footer="0" w:header="0"/>
          <w:type w:val="continuous"/>
        </w:sectPr>
      </w:pPr>
    </w:p>
    <w:p>
      <w:pPr>
        <w:spacing w:after="0" w:line="303"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21"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10250 CONSTELLATION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-118110</wp:posOffset>
            </wp:positionV>
            <wp:extent cx="2787015" cy="4533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7015" cy="4533265"/>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2300</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1"/>
        </w:trPr>
        <w:tc>
          <w:tcPr>
            <w:tcW w:w="80" w:type="dxa"/>
            <w:vAlign w:val="bottom"/>
          </w:tcPr>
          <w:p>
            <w:pPr>
              <w:spacing w:after="0"/>
              <w:rPr>
                <w:sz w:val="20"/>
                <w:szCs w:val="20"/>
                <w:color w:val="auto"/>
              </w:rPr>
            </w:pPr>
          </w:p>
        </w:tc>
        <w:tc>
          <w:tcPr>
            <w:tcW w:w="1380" w:type="dxa"/>
            <w:vAlign w:val="bottom"/>
          </w:tcPr>
          <w:p>
            <w:pPr>
              <w:ind w:left="20"/>
              <w:spacing w:after="0"/>
              <w:rPr>
                <w:sz w:val="20"/>
                <w:szCs w:val="20"/>
                <w:color w:val="auto"/>
              </w:rPr>
            </w:pPr>
            <w:r>
              <w:rPr>
                <w:rFonts w:ascii="Arial" w:cs="Arial" w:eastAsia="Arial" w:hAnsi="Arial"/>
                <w:sz w:val="17"/>
                <w:szCs w:val="17"/>
                <w:color w:val="0000FF"/>
              </w:rPr>
              <w:t>LOS ANGELES</w:t>
            </w:r>
          </w:p>
        </w:tc>
        <w:tc>
          <w:tcPr>
            <w:tcW w:w="1260" w:type="dxa"/>
            <w:vAlign w:val="bottom"/>
          </w:tcPr>
          <w:p>
            <w:pPr>
              <w:ind w:left="40"/>
              <w:spacing w:after="0"/>
              <w:rPr>
                <w:sz w:val="20"/>
                <w:szCs w:val="20"/>
                <w:color w:val="auto"/>
              </w:rPr>
            </w:pPr>
            <w:r>
              <w:rPr>
                <w:rFonts w:ascii="Arial" w:cs="Arial" w:eastAsia="Arial" w:hAnsi="Arial"/>
                <w:sz w:val="17"/>
                <w:szCs w:val="17"/>
                <w:color w:val="0000FF"/>
              </w:rPr>
              <w:t>CA</w:t>
            </w:r>
          </w:p>
        </w:tc>
        <w:tc>
          <w:tcPr>
            <w:tcW w:w="1540" w:type="dxa"/>
            <w:vAlign w:val="bottom"/>
          </w:tcPr>
          <w:p>
            <w:pPr>
              <w:ind w:left="1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4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7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4"/>
        </w:trPr>
        <w:tc>
          <w:tcPr>
            <w:tcW w:w="80" w:type="dxa"/>
            <w:vAlign w:val="bottom"/>
          </w:tcPr>
          <w:p>
            <w:pPr>
              <w:spacing w:after="0"/>
              <w:rPr>
                <w:sz w:val="22"/>
                <w:szCs w:val="22"/>
                <w:color w:val="auto"/>
              </w:rPr>
            </w:pPr>
          </w:p>
        </w:tc>
        <w:tc>
          <w:tcPr>
            <w:tcW w:w="1380" w:type="dxa"/>
            <w:vAlign w:val="bottom"/>
          </w:tcPr>
          <w:p>
            <w:pPr>
              <w:ind w:left="20"/>
              <w:spacing w:after="0"/>
              <w:rPr>
                <w:rFonts w:ascii="Arial" w:cs="Arial" w:eastAsia="Arial" w:hAnsi="Arial"/>
                <w:sz w:val="21"/>
                <w:szCs w:val="21"/>
                <w:u w:val="single" w:color="auto"/>
                <w:color w:val="0000EE"/>
                <w:w w:val="94"/>
              </w:rPr>
            </w:pPr>
            <w:hyperlink r:id="rId19">
              <w:r>
                <w:rPr>
                  <w:rFonts w:ascii="Arial" w:cs="Arial" w:eastAsia="Arial" w:hAnsi="Arial"/>
                  <w:sz w:val="21"/>
                  <w:szCs w:val="21"/>
                  <w:u w:val="single" w:color="auto"/>
                  <w:color w:val="0000EE"/>
                  <w:w w:val="94"/>
                </w:rPr>
                <w:t>RMCP GP LLC</w:t>
              </w:r>
            </w:hyperlink>
          </w:p>
        </w:tc>
        <w:tc>
          <w:tcPr>
            <w:tcW w:w="1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7"/>
        </w:trPr>
        <w:tc>
          <w:tcPr>
            <w:tcW w:w="8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6"/>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640" w:type="dxa"/>
            <w:vAlign w:val="bottom"/>
            <w:gridSpan w:val="2"/>
          </w:tcPr>
          <w:p>
            <w:pPr>
              <w:ind w:left="20"/>
              <w:spacing w:after="0"/>
              <w:rPr>
                <w:sz w:val="20"/>
                <w:szCs w:val="20"/>
                <w:color w:val="auto"/>
              </w:rPr>
            </w:pPr>
            <w:r>
              <w:rPr>
                <w:rFonts w:ascii="Arial" w:cs="Arial" w:eastAsia="Arial" w:hAnsi="Arial"/>
                <w:sz w:val="17"/>
                <w:szCs w:val="17"/>
                <w:color w:val="0000FF"/>
              </w:rPr>
              <w:t>10250 CONSTELLATION BLVD.</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7"/>
                <w:szCs w:val="17"/>
                <w:color w:val="0000FF"/>
              </w:rPr>
              <w:t>SUITE 2300</w:t>
            </w:r>
          </w:p>
        </w:tc>
        <w:tc>
          <w:tcPr>
            <w:tcW w:w="1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380" w:type="dxa"/>
            <w:vAlign w:val="bottom"/>
          </w:tcPr>
          <w:p>
            <w:pPr>
              <w:ind w:left="20"/>
              <w:spacing w:after="0"/>
              <w:rPr>
                <w:sz w:val="20"/>
                <w:szCs w:val="20"/>
                <w:color w:val="auto"/>
              </w:rPr>
            </w:pPr>
            <w:r>
              <w:rPr>
                <w:rFonts w:ascii="Arial" w:cs="Arial" w:eastAsia="Arial" w:hAnsi="Arial"/>
                <w:sz w:val="17"/>
                <w:szCs w:val="17"/>
                <w:color w:val="0000FF"/>
              </w:rPr>
              <w:t>LOS ANGELES</w:t>
            </w:r>
          </w:p>
        </w:tc>
        <w:tc>
          <w:tcPr>
            <w:tcW w:w="1260" w:type="dxa"/>
            <w:vAlign w:val="bottom"/>
          </w:tcPr>
          <w:p>
            <w:pPr>
              <w:ind w:left="40"/>
              <w:spacing w:after="0"/>
              <w:rPr>
                <w:sz w:val="20"/>
                <w:szCs w:val="20"/>
                <w:color w:val="auto"/>
              </w:rPr>
            </w:pPr>
            <w:r>
              <w:rPr>
                <w:rFonts w:ascii="Arial" w:cs="Arial" w:eastAsia="Arial" w:hAnsi="Arial"/>
                <w:sz w:val="17"/>
                <w:szCs w:val="17"/>
                <w:color w:val="0000FF"/>
              </w:rPr>
              <w:t>CA</w:t>
            </w:r>
          </w:p>
        </w:tc>
        <w:tc>
          <w:tcPr>
            <w:tcW w:w="1540" w:type="dxa"/>
            <w:vAlign w:val="bottom"/>
          </w:tcPr>
          <w:p>
            <w:pPr>
              <w:ind w:left="1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4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RED MOUNTAIN PARTNERS, L.P.</w:t>
        </w:r>
      </w:hyperlink>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600" w:type="dxa"/>
            <w:vAlign w:val="bottom"/>
            <w:gridSpan w:val="2"/>
          </w:tcPr>
          <w:p>
            <w:pPr>
              <w:ind w:left="20"/>
              <w:spacing w:after="0"/>
              <w:rPr>
                <w:sz w:val="20"/>
                <w:szCs w:val="20"/>
                <w:color w:val="auto"/>
              </w:rPr>
            </w:pPr>
            <w:r>
              <w:rPr>
                <w:rFonts w:ascii="Arial" w:cs="Arial" w:eastAsia="Arial" w:hAnsi="Arial"/>
                <w:sz w:val="17"/>
                <w:szCs w:val="17"/>
                <w:color w:val="0000FF"/>
              </w:rPr>
              <w:t>10250 CONSTELLATION BLVD.</w:t>
            </w:r>
          </w:p>
        </w:tc>
        <w:tc>
          <w:tcPr>
            <w:tcW w:w="15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SUITE 2300</w:t>
            </w: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57"/>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40"/>
              <w:spacing w:after="0"/>
              <w:rPr>
                <w:sz w:val="20"/>
                <w:szCs w:val="20"/>
                <w:color w:val="auto"/>
              </w:rPr>
            </w:pPr>
            <w:r>
              <w:rPr>
                <w:rFonts w:ascii="Arial" w:cs="Arial" w:eastAsia="Arial" w:hAnsi="Arial"/>
                <w:sz w:val="17"/>
                <w:szCs w:val="17"/>
                <w:color w:val="0000FF"/>
              </w:rPr>
              <w:t>CA</w:t>
            </w:r>
          </w:p>
        </w:tc>
        <w:tc>
          <w:tcPr>
            <w:tcW w:w="1580" w:type="dxa"/>
            <w:vAlign w:val="bottom"/>
          </w:tcPr>
          <w:p>
            <w:pPr>
              <w:ind w:left="220"/>
              <w:spacing w:after="0"/>
              <w:rPr>
                <w:sz w:val="20"/>
                <w:szCs w:val="20"/>
                <w:color w:val="auto"/>
              </w:rPr>
            </w:pPr>
            <w:r>
              <w:rPr>
                <w:rFonts w:ascii="Arial" w:cs="Arial" w:eastAsia="Arial" w:hAnsi="Arial"/>
                <w:sz w:val="17"/>
                <w:szCs w:val="17"/>
                <w:color w:val="0000FF"/>
              </w:rPr>
              <w:t>90067</w:t>
            </w:r>
          </w:p>
        </w:tc>
      </w:tr>
      <w:tr>
        <w:trPr>
          <w:trHeight w:val="149"/>
        </w:trPr>
        <w:tc>
          <w:tcPr>
            <w:tcW w:w="20" w:type="dxa"/>
            <w:vAlign w:val="bottom"/>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5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firstLine="2"/>
        <w:spacing w:after="0" w:line="254" w:lineRule="auto"/>
        <w:tabs>
          <w:tab w:leader="none" w:pos="14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904,223 shares are held directly by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23" w:lineRule="exact"/>
        <w:rPr>
          <w:rFonts w:ascii="Arial" w:cs="Arial" w:eastAsia="Arial" w:hAnsi="Arial"/>
          <w:sz w:val="12"/>
          <w:szCs w:val="12"/>
          <w:color w:val="008000"/>
        </w:rPr>
      </w:pPr>
    </w:p>
    <w:p>
      <w:pPr>
        <w:ind w:left="160" w:hanging="13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 and chairperson fee.</w:t>
      </w:r>
    </w:p>
    <w:p>
      <w:pPr>
        <w:spacing w:after="0" w:line="44" w:lineRule="exact"/>
        <w:rPr>
          <w:rFonts w:ascii="Arial" w:cs="Arial" w:eastAsia="Arial" w:hAnsi="Arial"/>
          <w:sz w:val="13"/>
          <w:szCs w:val="13"/>
          <w:color w:val="008000"/>
        </w:rPr>
      </w:pPr>
    </w:p>
    <w:p>
      <w:pPr>
        <w:ind w:left="20" w:right="40" w:firstLine="2"/>
        <w:spacing w:after="0" w:line="24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Fourth Amended and Restated Non-Employee Director Compensation Plan.</w:t>
      </w:r>
    </w:p>
    <w:p>
      <w:pPr>
        <w:spacing w:after="0" w:line="25" w:lineRule="exact"/>
        <w:rPr>
          <w:rFonts w:ascii="Arial" w:cs="Arial" w:eastAsia="Arial" w:hAnsi="Arial"/>
          <w:sz w:val="13"/>
          <w:szCs w:val="13"/>
          <w:color w:val="008000"/>
        </w:rPr>
      </w:pPr>
    </w:p>
    <w:p>
      <w:pPr>
        <w:ind w:left="160" w:hanging="13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Fourth Amended and Restated Non-Employee Director Compensation Plan.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25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08/05/2020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878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819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19785" cy="8255"/>
                    </a:xfrm>
                    <a:prstGeom prst="rect">
                      <a:avLst/>
                    </a:prstGeom>
                    <a:noFill/>
                  </pic:spPr>
                </pic:pic>
              </a:graphicData>
            </a:graphic>
          </wp:anchor>
        </w:drawing>
      </w:r>
    </w:p>
    <w:p>
      <w:pPr>
        <w:spacing w:after="0" w:line="4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00" w:firstLine="2"/>
        <w:spacing w:after="0" w:line="335"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3" Type="http://schemas.openxmlformats.org/officeDocument/2006/relationships/hyperlink" Target="http://www.sec.gov/cgi-bin/browse-edgar?action=getcompany&amp;CIK=0001374566" TargetMode="External"/><Relationship Id="rId14" Type="http://schemas.openxmlformats.org/officeDocument/2006/relationships/hyperlink" Target="http://www.sec.gov/cgi-bin/browse-edgar?action=getcompany&amp;CIK=0000813298" TargetMode="External"/><Relationship Id="rId15" Type="http://schemas.openxmlformats.org/officeDocument/2006/relationships/hyperlink" Target="http://www.sec.gov/cgi-bin/browse-edgar?action=getcompany&amp;CIK=0001374588"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606"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2020-08-05T13:48:59Z</dcterms:created>
  <dcterms:modified xsi:type="dcterms:W3CDTF">2020-08-05T13:48:59Z</dcterms:modified>
</cp:coreProperties>
</file>