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28)*</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October 18, 2000</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0 -</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7,285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Nevada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2,523,271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2,523,271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2,523,271</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On October 18, 2000, Jewelcor Management, Inc. ("JMI") purchased 8,600 shares of Common Stock at a total cost (including fees) of $20,596 from funds borrowed by JMI against its margin account with Bear Stearns Securities.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On October 19, 2000, JMI purchased 15,000 shares of Common Stock at a total cost (including fees) of $36,240 from funds borrowed by JMI against its margin account with Bear Stearns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October 19, 2000, JMI beneficially owns an aggregate of 2,523,271 shares of Common Stock. Based upon the Company's Form 10-Q filed September 12, 2000 which reports the number of outstanding shares of the Company to be 16,336,555, JMI beneficially owns approximately 15.4% of said outstanding shares.</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October 19, 2000, the Reporting Persons own an aggregate of 2,530,556 shares of Common Stock which, based on there being 16,336,555 outstanding shares of the Company, represents approximately 15.5% of said outstanding shares.</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199" w:firstLine="851"/>
        <w:spacing w:after="0" w:line="236"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listing of the shares of Common Stock that were acquired by the Reporting Persons in the sixty days prior to October 19, 2000 is filed herewith as Exhibit A.</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October 20, 2000</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Exhibit A</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40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LIST OF TRANSACTIONS</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1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1860" w:type="dxa"/>
            <w:vAlign w:val="bottom"/>
          </w:tcPr>
          <w:p>
            <w:pPr>
              <w:spacing w:after="0"/>
              <w:rPr>
                <w:sz w:val="17"/>
                <w:szCs w:val="17"/>
                <w:color w:val="auto"/>
              </w:rPr>
            </w:pP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PURCHASED/SOLD</w:t>
            </w: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NUMBER OF SHARES</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PURCHASED</w:t>
            </w: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THROUGH</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PURCHASED/</w:t>
            </w:r>
          </w:p>
        </w:tc>
        <w:tc>
          <w:tcPr>
            <w:tcW w:w="1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INCLUDING</w:t>
            </w:r>
          </w:p>
        </w:tc>
        <w:tc>
          <w:tcPr>
            <w:tcW w:w="14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FEES</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8"/>
                <w:szCs w:val="18"/>
                <w:color w:val="auto"/>
              </w:rPr>
              <w:t>JEWELECOR MGT. INC.</w:t>
            </w: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10/19/00</w:t>
            </w:r>
          </w:p>
        </w:tc>
        <w:tc>
          <w:tcPr>
            <w:tcW w:w="24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15,000</w:t>
            </w:r>
          </w:p>
        </w:tc>
        <w:tc>
          <w:tcPr>
            <w:tcW w:w="640" w:type="dxa"/>
            <w:vAlign w:val="bottom"/>
          </w:tcPr>
          <w:p>
            <w:pPr>
              <w:spacing w:after="0"/>
              <w:rPr>
                <w:sz w:val="24"/>
                <w:szCs w:val="24"/>
                <w:color w:val="auto"/>
              </w:rPr>
            </w:pP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$36,240.00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10/18/00</w:t>
            </w:r>
          </w:p>
        </w:tc>
        <w:tc>
          <w:tcPr>
            <w:tcW w:w="24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8,600</w:t>
            </w:r>
          </w:p>
        </w:tc>
        <w:tc>
          <w:tcPr>
            <w:tcW w:w="64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$20,596.00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10/13/00</w:t>
            </w:r>
          </w:p>
        </w:tc>
        <w:tc>
          <w:tcPr>
            <w:tcW w:w="24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64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$54,702.50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09/12/00</w:t>
            </w:r>
          </w:p>
        </w:tc>
        <w:tc>
          <w:tcPr>
            <w:tcW w:w="242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64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$23,525.00</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2019-12-20T13:42:47Z</dcterms:created>
  <dcterms:modified xsi:type="dcterms:W3CDTF">2019-12-20T13:42:47Z</dcterms:modified>
</cp:coreProperties>
</file>