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8113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1139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Stratton Peter H Jr.</w:t>
        </w:r>
      </w:hyperlink>
    </w:p>
    <w:p>
      <w:pPr>
        <w:spacing w:after="0" w:line="325"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tcPr>
          <w:p>
            <w:pPr>
              <w:ind w:left="440"/>
              <w:spacing w:after="0"/>
              <w:rPr>
                <w:sz w:val="20"/>
                <w:szCs w:val="20"/>
                <w:color w:val="auto"/>
              </w:rPr>
            </w:pPr>
            <w:r>
              <w:rPr>
                <w:rFonts w:ascii="Arial" w:cs="Arial" w:eastAsia="Arial" w:hAnsi="Arial"/>
                <w:sz w:val="13"/>
                <w:szCs w:val="13"/>
                <w:color w:val="auto"/>
              </w:rPr>
              <w:t>(First)</w:t>
            </w:r>
          </w:p>
        </w:tc>
        <w:tc>
          <w:tcPr>
            <w:tcW w:w="1680" w:type="dxa"/>
            <w:vAlign w:val="bottom"/>
          </w:tcPr>
          <w:p>
            <w:pPr>
              <w:ind w:left="440"/>
              <w:spacing w:after="0"/>
              <w:rPr>
                <w:sz w:val="20"/>
                <w:szCs w:val="20"/>
                <w:color w:val="auto"/>
              </w:rPr>
            </w:pPr>
            <w:r>
              <w:rPr>
                <w:rFonts w:ascii="Arial" w:cs="Arial" w:eastAsia="Arial" w:hAnsi="Arial"/>
                <w:sz w:val="13"/>
                <w:szCs w:val="13"/>
                <w:color w:val="auto"/>
              </w:rPr>
              <w:t>(Middle)</w:t>
            </w:r>
          </w:p>
        </w:tc>
      </w:tr>
      <w:tr>
        <w:trPr>
          <w:trHeight w:val="275"/>
        </w:trPr>
        <w:tc>
          <w:tcPr>
            <w:tcW w:w="40" w:type="dxa"/>
            <w:vAlign w:val="bottom"/>
          </w:tcPr>
          <w:p>
            <w:pPr>
              <w:spacing w:after="0"/>
              <w:rPr>
                <w:sz w:val="23"/>
                <w:szCs w:val="23"/>
                <w:color w:val="auto"/>
              </w:rPr>
            </w:pPr>
          </w:p>
        </w:tc>
        <w:tc>
          <w:tcPr>
            <w:tcW w:w="840" w:type="dxa"/>
            <w:vAlign w:val="bottom"/>
            <w:tcBorders>
              <w:bottom w:val="single" w:sz="8" w:color="9A9A9A"/>
            </w:tcBorders>
          </w:tcPr>
          <w:p>
            <w:pPr>
              <w:spacing w:after="0"/>
              <w:rPr>
                <w:sz w:val="23"/>
                <w:szCs w:val="23"/>
                <w:color w:val="auto"/>
              </w:rPr>
            </w:pPr>
          </w:p>
        </w:tc>
        <w:tc>
          <w:tcPr>
            <w:tcW w:w="1280" w:type="dxa"/>
            <w:vAlign w:val="bottom"/>
            <w:tcBorders>
              <w:bottom w:val="single" w:sz="8" w:color="9A9A9A"/>
            </w:tcBorders>
          </w:tcPr>
          <w:p>
            <w:pPr>
              <w:spacing w:after="0"/>
              <w:rPr>
                <w:sz w:val="23"/>
                <w:szCs w:val="23"/>
                <w:color w:val="auto"/>
              </w:rPr>
            </w:pPr>
          </w:p>
        </w:tc>
        <w:tc>
          <w:tcPr>
            <w:tcW w:w="1680" w:type="dxa"/>
            <w:vAlign w:val="bottom"/>
            <w:tcBorders>
              <w:bottom w:val="single" w:sz="8" w:color="9A9A9A"/>
            </w:tcBorders>
          </w:tcPr>
          <w:p>
            <w:pPr>
              <w:spacing w:after="0"/>
              <w:rPr>
                <w:sz w:val="23"/>
                <w:szCs w:val="23"/>
                <w:color w:val="auto"/>
              </w:rPr>
            </w:pPr>
          </w:p>
        </w:tc>
      </w:tr>
      <w:tr>
        <w:trPr>
          <w:trHeight w:val="268"/>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181"/>
        </w:trPr>
        <w:tc>
          <w:tcPr>
            <w:tcW w:w="40" w:type="dxa"/>
            <w:vAlign w:val="bottom"/>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680" w:type="dxa"/>
            <w:vAlign w:val="bottom"/>
            <w:tcBorders>
              <w:bottom w:val="single" w:sz="8" w:color="9A9A9A"/>
            </w:tcBorders>
          </w:tcPr>
          <w:p>
            <w:pPr>
              <w:spacing w:after="0"/>
              <w:rPr>
                <w:sz w:val="15"/>
                <w:szCs w:val="15"/>
                <w:color w:val="auto"/>
              </w:rPr>
            </w:pPr>
          </w:p>
        </w:tc>
      </w:tr>
      <w:tr>
        <w:trPr>
          <w:trHeight w:val="308"/>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22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6"/>
        </w:trPr>
        <w:tc>
          <w:tcPr>
            <w:tcW w:w="3980" w:type="dxa"/>
            <w:vAlign w:val="bottom"/>
            <w:gridSpan w:val="4"/>
          </w:tcPr>
          <w:p>
            <w:pPr>
              <w:ind w:left="80"/>
              <w:spacing w:after="0" w:line="20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DESTINATION XL GROUP,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DXLG</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192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00" w:type="dxa"/>
            <w:vAlign w:val="bottom"/>
            <w:tcBorders>
              <w:top w:val="single" w:sz="8" w:color="0000EE"/>
            </w:tcBorders>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3"/>
                <w:szCs w:val="13"/>
                <w:color w:val="auto"/>
              </w:rPr>
              <w:t>Director</w:t>
            </w:r>
          </w:p>
        </w:tc>
        <w:tc>
          <w:tcPr>
            <w:tcW w:w="1500" w:type="dxa"/>
            <w:vAlign w:val="bottom"/>
          </w:tcPr>
          <w:p>
            <w:pPr>
              <w:ind w:left="320"/>
              <w:spacing w:after="0" w:line="135"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50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93"/>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0" w:type="dxa"/>
            <w:vAlign w:val="bottom"/>
            <w:gridSpan w:val="2"/>
            <w:vMerge w:val="continue"/>
          </w:tcPr>
          <w:p>
            <w:pPr>
              <w:spacing w:after="0"/>
              <w:rPr>
                <w:sz w:val="9"/>
                <w:szCs w:val="9"/>
                <w:color w:val="auto"/>
              </w:rPr>
            </w:pPr>
          </w:p>
        </w:tc>
        <w:tc>
          <w:tcPr>
            <w:tcW w:w="37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vMerge w:val="continue"/>
          </w:tcPr>
          <w:p>
            <w:pPr>
              <w:spacing w:after="0"/>
              <w:rPr>
                <w:sz w:val="9"/>
                <w:szCs w:val="9"/>
                <w:color w:val="auto"/>
              </w:rPr>
            </w:pPr>
          </w:p>
        </w:tc>
        <w:tc>
          <w:tcPr>
            <w:tcW w:w="1400" w:type="dxa"/>
            <w:vAlign w:val="bottom"/>
          </w:tcPr>
          <w:p>
            <w:pPr>
              <w:ind w:left="100"/>
              <w:spacing w:after="0" w:line="114" w:lineRule="exact"/>
              <w:rPr>
                <w:sz w:val="20"/>
                <w:szCs w:val="20"/>
                <w:color w:val="auto"/>
              </w:rPr>
            </w:pPr>
            <w:r>
              <w:rPr>
                <w:rFonts w:ascii="Arial" w:cs="Arial" w:eastAsia="Arial" w:hAnsi="Arial"/>
                <w:sz w:val="13"/>
                <w:szCs w:val="13"/>
                <w:color w:val="auto"/>
              </w:rPr>
              <w:t>below)</w:t>
            </w:r>
          </w:p>
        </w:tc>
        <w:tc>
          <w:tcPr>
            <w:tcW w:w="1500" w:type="dxa"/>
            <w:vAlign w:val="bottom"/>
          </w:tcPr>
          <w:p>
            <w:pPr>
              <w:ind w:left="320"/>
              <w:spacing w:after="0" w:line="114"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1"/>
        </w:trPr>
        <w:tc>
          <w:tcPr>
            <w:tcW w:w="3100" w:type="dxa"/>
            <w:vAlign w:val="bottom"/>
            <w:gridSpan w:val="3"/>
          </w:tcPr>
          <w:p>
            <w:pPr>
              <w:ind w:left="80"/>
              <w:spacing w:after="0"/>
              <w:rPr>
                <w:sz w:val="20"/>
                <w:szCs w:val="20"/>
                <w:color w:val="auto"/>
              </w:rPr>
            </w:pPr>
            <w:r>
              <w:rPr>
                <w:rFonts w:ascii="Arial" w:cs="Arial" w:eastAsia="Arial" w:hAnsi="Arial"/>
                <w:sz w:val="17"/>
                <w:szCs w:val="17"/>
                <w:color w:val="0000FF"/>
              </w:rPr>
              <w:t>08/01/2013</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restart"/>
          </w:tcPr>
          <w:p>
            <w:pPr>
              <w:ind w:left="100"/>
              <w:spacing w:after="0"/>
              <w:rPr>
                <w:sz w:val="20"/>
                <w:szCs w:val="20"/>
                <w:color w:val="auto"/>
              </w:rPr>
            </w:pPr>
            <w:r>
              <w:rPr>
                <w:rFonts w:ascii="Arial" w:cs="Arial" w:eastAsia="Arial" w:hAnsi="Arial"/>
                <w:sz w:val="17"/>
                <w:szCs w:val="17"/>
                <w:color w:val="0000FF"/>
              </w:rPr>
              <w:t>SVP, Finance, Controller, CAO</w:t>
            </w:r>
          </w:p>
        </w:tc>
        <w:tc>
          <w:tcPr>
            <w:tcW w:w="0" w:type="dxa"/>
            <w:vAlign w:val="bottom"/>
          </w:tcPr>
          <w:p>
            <w:pPr>
              <w:spacing w:after="0"/>
              <w:rPr>
                <w:sz w:val="1"/>
                <w:szCs w:val="1"/>
                <w:color w:val="auto"/>
              </w:rPr>
            </w:pPr>
          </w:p>
        </w:tc>
      </w:tr>
      <w:tr>
        <w:trPr>
          <w:trHeight w:val="80"/>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0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9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22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22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ind w:left="4260"/>
        <w:spacing w:after="0" w:line="235"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181" w:lineRule="exact"/>
        <w:rPr>
          <w:sz w:val="24"/>
          <w:szCs w:val="24"/>
          <w:color w:val="auto"/>
        </w:rPr>
      </w:pPr>
    </w:p>
    <w:p>
      <w:pPr>
        <w:sectPr>
          <w:pgSz w:w="11900" w:h="16838" w:orient="portrait"/>
          <w:cols w:equalWidth="0" w:num="2">
            <w:col w:w="3920" w:space="80"/>
            <w:col w:w="752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12"/>
        </w:trPr>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5.04</w:t>
            </w:r>
          </w:p>
        </w:tc>
        <w:tc>
          <w:tcPr>
            <w:tcW w:w="1140" w:type="dxa"/>
            <w:vAlign w:val="bottom"/>
          </w:tcPr>
          <w:p>
            <w:pPr>
              <w:jc w:val="right"/>
              <w:ind w:right="138"/>
              <w:spacing w:after="0" w:line="212" w:lineRule="exact"/>
              <w:rPr>
                <w:sz w:val="20"/>
                <w:szCs w:val="20"/>
                <w:color w:val="auto"/>
              </w:rPr>
            </w:pPr>
            <w:r>
              <w:rPr>
                <w:rFonts w:ascii="Arial" w:cs="Arial" w:eastAsia="Arial" w:hAnsi="Arial"/>
                <w:sz w:val="13"/>
                <w:szCs w:val="13"/>
                <w:color w:val="0000FF"/>
              </w:rPr>
              <w:t>08/01/2013</w:t>
            </w:r>
            <w:r>
              <w:rPr>
                <w:rFonts w:ascii="Arial" w:cs="Arial" w:eastAsia="Arial" w:hAnsi="Arial"/>
                <w:sz w:val="22"/>
                <w:szCs w:val="22"/>
                <w:color w:val="008000"/>
                <w:vertAlign w:val="superscript"/>
              </w:rPr>
              <w:t>(1)</w:t>
            </w:r>
          </w:p>
        </w:tc>
        <w:tc>
          <w:tcPr>
            <w:tcW w:w="1120" w:type="dxa"/>
            <w:vAlign w:val="bottom"/>
          </w:tcPr>
          <w:p>
            <w:pPr>
              <w:spacing w:after="0"/>
              <w:rPr>
                <w:sz w:val="18"/>
                <w:szCs w:val="18"/>
                <w:color w:val="auto"/>
              </w:rPr>
            </w:pPr>
          </w:p>
        </w:tc>
        <w:tc>
          <w:tcPr>
            <w:tcW w:w="840" w:type="dxa"/>
            <w:vAlign w:val="bottom"/>
          </w:tcPr>
          <w:p>
            <w:pPr>
              <w:ind w:left="180"/>
              <w:spacing w:after="0"/>
              <w:rPr>
                <w:sz w:val="20"/>
                <w:szCs w:val="20"/>
                <w:color w:val="auto"/>
              </w:rPr>
            </w:pPr>
            <w:r>
              <w:rPr>
                <w:rFonts w:ascii="Arial" w:cs="Arial" w:eastAsia="Arial" w:hAnsi="Arial"/>
                <w:sz w:val="13"/>
                <w:szCs w:val="13"/>
                <w:color w:val="0000FF"/>
              </w:rPr>
              <w:t>A</w:t>
            </w:r>
          </w:p>
        </w:tc>
        <w:tc>
          <w:tcPr>
            <w:tcW w:w="520" w:type="dxa"/>
            <w:vAlign w:val="bottom"/>
          </w:tcPr>
          <w:p>
            <w:pPr>
              <w:ind w:left="80"/>
              <w:spacing w:after="0"/>
              <w:rPr>
                <w:sz w:val="20"/>
                <w:szCs w:val="20"/>
                <w:color w:val="auto"/>
              </w:rPr>
            </w:pPr>
            <w:r>
              <w:rPr>
                <w:rFonts w:ascii="Arial" w:cs="Arial" w:eastAsia="Arial" w:hAnsi="Arial"/>
                <w:sz w:val="13"/>
                <w:szCs w:val="13"/>
                <w:color w:val="0000FF"/>
              </w:rPr>
              <w:t>17,246</w:t>
            </w:r>
          </w:p>
        </w:tc>
        <w:tc>
          <w:tcPr>
            <w:tcW w:w="300" w:type="dxa"/>
            <w:vAlign w:val="bottom"/>
          </w:tcPr>
          <w:p>
            <w:pPr>
              <w:spacing w:after="0"/>
              <w:rPr>
                <w:sz w:val="18"/>
                <w:szCs w:val="18"/>
                <w:color w:val="auto"/>
              </w:rPr>
            </w:pPr>
          </w:p>
        </w:tc>
        <w:tc>
          <w:tcPr>
            <w:tcW w:w="820" w:type="dxa"/>
            <w:vAlign w:val="bottom"/>
          </w:tcPr>
          <w:p>
            <w:pPr>
              <w:ind w:left="100"/>
              <w:spacing w:after="0"/>
              <w:rPr>
                <w:sz w:val="20"/>
                <w:szCs w:val="20"/>
                <w:color w:val="auto"/>
              </w:rPr>
            </w:pPr>
            <w:r>
              <w:rPr>
                <w:rFonts w:ascii="Arial" w:cs="Arial" w:eastAsia="Arial" w:hAnsi="Arial"/>
                <w:sz w:val="13"/>
                <w:szCs w:val="13"/>
                <w:color w:val="0000FF"/>
              </w:rPr>
              <w:t>01/31/2015</w:t>
            </w:r>
          </w:p>
        </w:tc>
        <w:tc>
          <w:tcPr>
            <w:tcW w:w="760" w:type="dxa"/>
            <w:vAlign w:val="bottom"/>
          </w:tcPr>
          <w:p>
            <w:pPr>
              <w:ind w:left="80"/>
              <w:spacing w:after="0"/>
              <w:rPr>
                <w:sz w:val="20"/>
                <w:szCs w:val="20"/>
                <w:color w:val="auto"/>
              </w:rPr>
            </w:pPr>
            <w:r>
              <w:rPr>
                <w:rFonts w:ascii="Arial" w:cs="Arial" w:eastAsia="Arial" w:hAnsi="Arial"/>
                <w:sz w:val="13"/>
                <w:szCs w:val="13"/>
                <w:color w:val="0000FF"/>
              </w:rPr>
              <w:t>05/28/2023</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17,246</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300"/>
              <w:spacing w:after="0"/>
              <w:rPr>
                <w:sz w:val="20"/>
                <w:szCs w:val="20"/>
                <w:color w:val="auto"/>
              </w:rPr>
            </w:pPr>
            <w:r>
              <w:rPr>
                <w:rFonts w:ascii="Arial" w:cs="Arial" w:eastAsia="Arial" w:hAnsi="Arial"/>
                <w:sz w:val="13"/>
                <w:szCs w:val="13"/>
                <w:color w:val="0000FF"/>
              </w:rPr>
              <w:t>17,246</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8"/>
                <w:szCs w:val="18"/>
                <w:color w:val="auto"/>
              </w:rPr>
            </w:pPr>
          </w:p>
        </w:tc>
      </w:tr>
      <w:tr>
        <w:trPr>
          <w:trHeight w:val="95"/>
        </w:trPr>
        <w:tc>
          <w:tcPr>
            <w:tcW w:w="720" w:type="dxa"/>
            <w:vAlign w:val="bottom"/>
          </w:tcPr>
          <w:p>
            <w:pPr>
              <w:ind w:left="60"/>
              <w:spacing w:after="0" w:line="95" w:lineRule="exact"/>
              <w:rPr>
                <w:sz w:val="20"/>
                <w:szCs w:val="20"/>
                <w:color w:val="auto"/>
              </w:rPr>
            </w:pPr>
            <w:r>
              <w:rPr>
                <w:rFonts w:ascii="Arial" w:cs="Arial" w:eastAsia="Arial" w:hAnsi="Arial"/>
                <w:sz w:val="11"/>
                <w:szCs w:val="11"/>
                <w:color w:val="0000FF"/>
              </w:rPr>
              <w:t>Option</w:t>
            </w: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ind w:left="160"/>
              <w:spacing w:after="0" w:line="95" w:lineRule="exact"/>
              <w:rPr>
                <w:sz w:val="20"/>
                <w:szCs w:val="20"/>
                <w:color w:val="auto"/>
              </w:rPr>
            </w:pPr>
            <w:r>
              <w:rPr>
                <w:rFonts w:ascii="Arial" w:cs="Arial" w:eastAsia="Arial" w:hAnsi="Arial"/>
                <w:sz w:val="11"/>
                <w:szCs w:val="11"/>
                <w:color w:val="0000FF"/>
              </w:rPr>
              <w:t>Stock</w:t>
            </w: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r>
    </w:tbl>
    <w:p>
      <w:pPr>
        <w:ind w:left="80"/>
        <w:spacing w:after="0" w:line="236" w:lineRule="auto"/>
        <w:rPr>
          <w:sz w:val="20"/>
          <w:szCs w:val="20"/>
          <w:color w:val="auto"/>
        </w:rPr>
      </w:pPr>
      <w:r>
        <w:rPr>
          <w:rFonts w:ascii="Arial" w:cs="Arial" w:eastAsia="Arial" w:hAnsi="Arial"/>
          <w:sz w:val="13"/>
          <w:szCs w:val="13"/>
          <w:color w:val="0000FF"/>
        </w:rPr>
        <w:t>(Right to</w:t>
      </w:r>
    </w:p>
    <w:p>
      <w:pPr>
        <w:spacing w:after="0" w:line="1" w:lineRule="exact"/>
        <w:rPr>
          <w:sz w:val="24"/>
          <w:szCs w:val="24"/>
          <w:color w:val="auto"/>
        </w:rPr>
      </w:pPr>
    </w:p>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6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grant was approved by a committee of the Issuer's board of directors on May 28, 2013, subject to shareholder approval of the incentive compensation plan under which the option was granted. Shareholders approved the plan on August 1, 2013. The option vests 20% on January 31, 2015, 40% on January 30, 2016 and 40% on January 28, 2017.</w:t>
      </w:r>
    </w:p>
    <w:p>
      <w:pPr>
        <w:spacing w:after="0" w:line="26"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42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0"/>
              </w:rPr>
              <w:t>Peter H. Stratton, Jr.</w:t>
            </w:r>
          </w:p>
        </w:tc>
        <w:tc>
          <w:tcPr>
            <w:tcW w:w="88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08/01/2013</w:t>
            </w: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70555"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2019-12-16T05:02:16Z</dcterms:created>
  <dcterms:modified xsi:type="dcterms:W3CDTF">2019-12-16T05:02:16Z</dcterms:modified>
</cp:coreProperties>
</file>