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59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4,560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4,560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Compensation Plan. The remaining RSUs vest and become exercisable on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04/10/2024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2024-04-10T15:32:16Z</dcterms:created>
  <dcterms:modified xsi:type="dcterms:W3CDTF">2024-04-10T15:32:16Z</dcterms:modified>
</cp:coreProperties>
</file>