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7047230" cy="5335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35905"/>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Molloy Robert S</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284"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CANTON</w:t>
            </w:r>
          </w:p>
        </w:tc>
        <w:tc>
          <w:tcPr>
            <w:tcW w:w="106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02021</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5"/>
        </w:trPr>
        <w:tc>
          <w:tcPr>
            <w:tcW w:w="3820" w:type="dxa"/>
            <w:vAlign w:val="bottom"/>
            <w:gridSpan w:val="4"/>
          </w:tcPr>
          <w:p>
            <w:pPr>
              <w:ind w:left="6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DESTINATION XL GROUP,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DXLG</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76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tcPr>
          <w:p>
            <w:pPr>
              <w:ind w:left="120"/>
              <w:spacing w:after="0" w:line="128"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restart"/>
          </w:tcPr>
          <w:p>
            <w:pPr>
              <w:ind w:left="12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18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20" w:type="dxa"/>
            <w:vAlign w:val="bottom"/>
            <w:gridSpan w:val="2"/>
            <w:vMerge w:val="restart"/>
          </w:tcPr>
          <w:p>
            <w:pPr>
              <w:ind w:left="200"/>
              <w:spacing w:after="0"/>
              <w:rPr>
                <w:sz w:val="20"/>
                <w:szCs w:val="20"/>
                <w:color w:val="auto"/>
              </w:rPr>
            </w:pPr>
            <w:r>
              <w:rPr>
                <w:rFonts w:ascii="Arial" w:cs="Arial" w:eastAsia="Arial" w:hAnsi="Arial"/>
                <w:sz w:val="17"/>
                <w:szCs w:val="17"/>
                <w:color w:val="0000FF"/>
              </w:rPr>
              <w:t>General Counsel &amp; Secretary</w:t>
            </w:r>
          </w:p>
        </w:tc>
        <w:tc>
          <w:tcPr>
            <w:tcW w:w="0" w:type="dxa"/>
            <w:vAlign w:val="bottom"/>
          </w:tcPr>
          <w:p>
            <w:pPr>
              <w:spacing w:after="0"/>
              <w:rPr>
                <w:sz w:val="1"/>
                <w:szCs w:val="1"/>
                <w:color w:val="auto"/>
              </w:rPr>
            </w:pPr>
          </w:p>
        </w:tc>
      </w:tr>
      <w:tr>
        <w:trPr>
          <w:trHeight w:val="212"/>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11/12/2021</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4"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40" w:space="10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700" w:type="dxa"/>
            <w:vAlign w:val="bottom"/>
            <w:gridSpan w:val="2"/>
          </w:tcPr>
          <w:p>
            <w:pPr>
              <w:ind w:left="780"/>
              <w:spacing w:after="0"/>
              <w:rPr>
                <w:sz w:val="20"/>
                <w:szCs w:val="20"/>
                <w:color w:val="auto"/>
              </w:rPr>
            </w:pPr>
            <w:r>
              <w:rPr>
                <w:rFonts w:ascii="Arial" w:cs="Arial" w:eastAsia="Arial" w:hAnsi="Arial"/>
                <w:sz w:val="17"/>
                <w:szCs w:val="17"/>
                <w:color w:val="0000FF"/>
              </w:rPr>
              <w:t>11/12/2021</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8"/>
              </w:rPr>
              <w:t>18,317</w:t>
            </w:r>
          </w:p>
        </w:tc>
        <w:tc>
          <w:tcPr>
            <w:tcW w:w="580" w:type="dxa"/>
            <w:vAlign w:val="bottom"/>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left="1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5.04</w:t>
            </w:r>
          </w:p>
        </w:tc>
        <w:tc>
          <w:tcPr>
            <w:tcW w:w="8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Arial" w:cs="Arial" w:eastAsia="Arial" w:hAnsi="Arial"/>
                <w:sz w:val="17"/>
                <w:szCs w:val="17"/>
                <w:color w:val="0000FF"/>
              </w:rPr>
              <w:t>269,448</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7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11/12/2021</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24,984</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jc w:val="center"/>
              <w:ind w:left="12"/>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244,464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9"/>
              </w:rPr>
              <w:t>Common Stock, $0.01 par value</w:t>
            </w:r>
          </w:p>
        </w:tc>
        <w:tc>
          <w:tcPr>
            <w:tcW w:w="17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11/15/2021</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10,000</w:t>
            </w:r>
          </w:p>
        </w:tc>
        <w:tc>
          <w:tcPr>
            <w:tcW w:w="5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8.5002</w:t>
            </w:r>
            <w:r>
              <w:rPr>
                <w:rFonts w:ascii="Arial" w:cs="Arial" w:eastAsia="Arial" w:hAnsi="Arial"/>
                <w:sz w:val="21"/>
                <w:szCs w:val="21"/>
                <w:color w:val="008000"/>
                <w:w w:val="83"/>
                <w:vertAlign w:val="superscript"/>
              </w:rPr>
              <w:t>(2)</w:t>
            </w:r>
          </w:p>
        </w:tc>
        <w:tc>
          <w:tcPr>
            <w:tcW w:w="126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234,464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5.04</w:t>
            </w:r>
          </w:p>
        </w:tc>
        <w:tc>
          <w:tcPr>
            <w:tcW w:w="1060" w:type="dxa"/>
            <w:vAlign w:val="bottom"/>
          </w:tcPr>
          <w:p>
            <w:pPr>
              <w:jc w:val="right"/>
              <w:ind w:right="161"/>
              <w:spacing w:after="0"/>
              <w:rPr>
                <w:sz w:val="20"/>
                <w:szCs w:val="20"/>
                <w:color w:val="auto"/>
              </w:rPr>
            </w:pPr>
            <w:r>
              <w:rPr>
                <w:rFonts w:ascii="Arial" w:cs="Arial" w:eastAsia="Arial" w:hAnsi="Arial"/>
                <w:sz w:val="13"/>
                <w:szCs w:val="13"/>
                <w:color w:val="0000FF"/>
              </w:rPr>
              <w:t>11/12/2021</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7"/>
                <w:szCs w:val="17"/>
                <w:color w:val="auto"/>
              </w:rPr>
            </w:pPr>
          </w:p>
        </w:tc>
        <w:tc>
          <w:tcPr>
            <w:tcW w:w="880" w:type="dxa"/>
            <w:vAlign w:val="bottom"/>
          </w:tcPr>
          <w:p>
            <w:pPr>
              <w:ind w:left="380"/>
              <w:spacing w:after="0" w:line="200" w:lineRule="exact"/>
              <w:rPr>
                <w:sz w:val="20"/>
                <w:szCs w:val="20"/>
                <w:color w:val="auto"/>
              </w:rPr>
            </w:pPr>
            <w:r>
              <w:rPr>
                <w:rFonts w:ascii="Arial" w:cs="Arial" w:eastAsia="Arial" w:hAnsi="Arial"/>
                <w:sz w:val="13"/>
                <w:szCs w:val="13"/>
                <w:color w:val="0000FF"/>
                <w:w w:val="84"/>
              </w:rPr>
              <w:t>18,317</w:t>
            </w:r>
            <w:r>
              <w:rPr>
                <w:rFonts w:ascii="Arial" w:cs="Arial" w:eastAsia="Arial" w:hAnsi="Arial"/>
                <w:sz w:val="21"/>
                <w:szCs w:val="21"/>
                <w:color w:val="008000"/>
                <w:w w:val="84"/>
                <w:vertAlign w:val="superscript"/>
              </w:rPr>
              <w:t>(3)</w:t>
            </w:r>
          </w:p>
        </w:tc>
        <w:tc>
          <w:tcPr>
            <w:tcW w:w="780" w:type="dxa"/>
            <w:vAlign w:val="bottom"/>
          </w:tcPr>
          <w:p>
            <w:pPr>
              <w:ind w:left="140"/>
              <w:spacing w:after="0"/>
              <w:rPr>
                <w:sz w:val="20"/>
                <w:szCs w:val="20"/>
                <w:color w:val="auto"/>
              </w:rPr>
            </w:pPr>
            <w:r>
              <w:rPr>
                <w:rFonts w:ascii="Arial" w:cs="Arial" w:eastAsia="Arial" w:hAnsi="Arial"/>
                <w:sz w:val="13"/>
                <w:szCs w:val="13"/>
                <w:color w:val="0000FF"/>
                <w:w w:val="95"/>
              </w:rPr>
              <w:t>01/31/2015</w:t>
            </w:r>
          </w:p>
        </w:tc>
        <w:tc>
          <w:tcPr>
            <w:tcW w:w="740" w:type="dxa"/>
            <w:vAlign w:val="bottom"/>
          </w:tcPr>
          <w:p>
            <w:pPr>
              <w:jc w:val="center"/>
              <w:spacing w:after="0"/>
              <w:rPr>
                <w:sz w:val="20"/>
                <w:szCs w:val="20"/>
                <w:color w:val="auto"/>
              </w:rPr>
            </w:pPr>
            <w:r>
              <w:rPr>
                <w:rFonts w:ascii="Arial" w:cs="Arial" w:eastAsia="Arial" w:hAnsi="Arial"/>
                <w:sz w:val="13"/>
                <w:szCs w:val="13"/>
                <w:color w:val="0000FF"/>
                <w:w w:val="89"/>
              </w:rPr>
              <w:t>05/28/2023</w:t>
            </w:r>
          </w:p>
        </w:tc>
        <w:tc>
          <w:tcPr>
            <w:tcW w:w="580" w:type="dxa"/>
            <w:vAlign w:val="bottom"/>
          </w:tcPr>
          <w:p>
            <w:pPr>
              <w:ind w:left="80"/>
              <w:spacing w:after="0"/>
              <w:rPr>
                <w:sz w:val="20"/>
                <w:szCs w:val="20"/>
                <w:color w:val="auto"/>
              </w:rPr>
            </w:pPr>
            <w:r>
              <w:rPr>
                <w:rFonts w:ascii="Arial" w:cs="Arial" w:eastAsia="Arial" w:hAnsi="Arial"/>
                <w:sz w:val="13"/>
                <w:szCs w:val="13"/>
                <w:color w:val="0000FF"/>
                <w:w w:val="90"/>
              </w:rPr>
              <w:t>Common</w:t>
            </w:r>
          </w:p>
        </w:tc>
        <w:tc>
          <w:tcPr>
            <w:tcW w:w="620" w:type="dxa"/>
            <w:vAlign w:val="bottom"/>
          </w:tcPr>
          <w:p>
            <w:pPr>
              <w:ind w:left="100"/>
              <w:spacing w:after="0"/>
              <w:rPr>
                <w:sz w:val="20"/>
                <w:szCs w:val="20"/>
                <w:color w:val="auto"/>
              </w:rPr>
            </w:pPr>
            <w:r>
              <w:rPr>
                <w:rFonts w:ascii="Arial" w:cs="Arial" w:eastAsia="Arial" w:hAnsi="Arial"/>
                <w:sz w:val="17"/>
                <w:szCs w:val="17"/>
                <w:color w:val="0000FF"/>
                <w:w w:val="96"/>
              </w:rPr>
              <w:t>18,317</w:t>
            </w:r>
          </w:p>
        </w:tc>
        <w:tc>
          <w:tcPr>
            <w:tcW w:w="80" w:type="dxa"/>
            <w:vAlign w:val="bottom"/>
          </w:tcPr>
          <w:p>
            <w:pPr>
              <w:spacing w:after="0"/>
              <w:rPr>
                <w:sz w:val="17"/>
                <w:szCs w:val="17"/>
                <w:color w:val="auto"/>
              </w:rPr>
            </w:pPr>
          </w:p>
        </w:tc>
        <w:tc>
          <w:tcPr>
            <w:tcW w:w="68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18,317</w:t>
            </w:r>
          </w:p>
        </w:tc>
        <w:tc>
          <w:tcPr>
            <w:tcW w:w="260" w:type="dxa"/>
            <w:vAlign w:val="bottom"/>
          </w:tcPr>
          <w:p>
            <w:pPr>
              <w:spacing w:after="0"/>
              <w:rPr>
                <w:sz w:val="17"/>
                <w:szCs w:val="17"/>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Arial" w:cs="Arial" w:eastAsia="Arial" w:hAnsi="Arial"/>
                <w:sz w:val="10"/>
                <w:szCs w:val="10"/>
                <w:color w:val="0000FF"/>
              </w:rPr>
              <w:t>Option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5"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236"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$8.50 to 8.51,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30" w:lineRule="exact"/>
        <w:rPr>
          <w:rFonts w:ascii="Arial" w:cs="Arial" w:eastAsia="Arial" w:hAnsi="Arial"/>
          <w:sz w:val="13"/>
          <w:szCs w:val="13"/>
          <w:color w:val="008000"/>
        </w:rPr>
      </w:pPr>
    </w:p>
    <w:p>
      <w:pPr>
        <w:ind w:left="40" w:right="18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grant of non-qualified stock options to the Reporting Person on May 28, 2013 under the 2013-2016 Long-Term Incentive Plan. The shares subject to time-based vesting became fully vested January 28, 2017.</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Robert S. Molloy</w:t>
            </w:r>
          </w:p>
        </w:tc>
        <w:tc>
          <w:tcPr>
            <w:tcW w:w="740" w:type="dxa"/>
            <w:vAlign w:val="bottom"/>
          </w:tcPr>
          <w:p>
            <w:pPr>
              <w:spacing w:after="0"/>
              <w:rPr>
                <w:sz w:val="20"/>
                <w:szCs w:val="20"/>
                <w:color w:val="auto"/>
              </w:rPr>
            </w:pPr>
            <w:r>
              <w:rPr>
                <w:rFonts w:ascii="Arial" w:cs="Arial" w:eastAsia="Arial" w:hAnsi="Arial"/>
                <w:sz w:val="17"/>
                <w:szCs w:val="17"/>
                <w:color w:val="0000FF"/>
                <w:w w:val="84"/>
              </w:rPr>
              <w:t>11/15/2021</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12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2021-11-15T16:33:16Z</dcterms:created>
  <dcterms:modified xsi:type="dcterms:W3CDTF">2021-11-15T16:33:16Z</dcterms:modified>
</cp:coreProperties>
</file>