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bl>
    <w:p>
      <w:pPr>
        <w:sectPr>
          <w:pgSz w:w="11900" w:h="16838" w:orient="portrait"/>
          <w:cols w:equalWidth="0" w:num="1">
            <w:col w:w="10219"/>
          </w:cols>
          <w:pgMar w:left="240" w:top="649" w:right="1440" w:bottom="0" w:gutter="0" w:footer="0" w:header="0"/>
        </w:sectPr>
      </w:pPr>
    </w:p>
    <w:bookmarkStart w:id="1" w:name="page2"/>
    <w:bookmarkEnd w:id="1"/>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6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spacing w:after="0"/>
              <w:rPr>
                <w:sz w:val="17"/>
                <w:szCs w:val="17"/>
                <w:color w:val="auto"/>
              </w:rPr>
            </w:pPr>
          </w:p>
        </w:tc>
        <w:tc>
          <w:tcPr>
            <w:tcW w:w="24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6"/>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20" w:type="dxa"/>
            <w:vAlign w:val="bottom"/>
          </w:tcPr>
          <w:p>
            <w:pPr>
              <w:spacing w:after="0"/>
              <w:rPr>
                <w:sz w:val="17"/>
                <w:szCs w:val="17"/>
                <w:color w:val="auto"/>
              </w:rPr>
            </w:pPr>
          </w:p>
        </w:tc>
        <w:tc>
          <w:tcPr>
            <w:tcW w:w="242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BCG and BAMCO are New York corporations. Baron Small Cap Fund is a series of a Massachusettes Business Trust and Ronald Baron is a citizen of the United States.</w:t>
      </w:r>
    </w:p>
    <w:p>
      <w:pPr>
        <w:spacing w:after="0" w:line="6" w:lineRule="exact"/>
        <w:rPr>
          <w:sz w:val="20"/>
          <w:szCs w:val="20"/>
          <w:color w:val="auto"/>
        </w:rPr>
      </w:pPr>
    </w:p>
    <w:p>
      <w:pPr>
        <w:ind w:left="1580" w:right="609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900" w:right="2519" w:hanging="417"/>
        <w:spacing w:after="0" w:line="235"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2004:</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2,664,856</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7.5%</w:t>
      </w:r>
    </w:p>
    <w:p>
      <w:pPr>
        <w:ind w:left="1580"/>
        <w:spacing w:after="0" w:line="238" w:lineRule="auto"/>
        <w:tabs>
          <w:tab w:leader="none" w:pos="32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7.5%</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BSC:</w:t>
      </w:r>
      <w:r>
        <w:rPr>
          <w:sz w:val="20"/>
          <w:szCs w:val="20"/>
          <w:color w:val="auto"/>
        </w:rPr>
        <w:tab/>
      </w:r>
      <w:r>
        <w:rPr>
          <w:rFonts w:ascii="Courier New" w:cs="Courier New" w:eastAsia="Courier New" w:hAnsi="Courier New"/>
          <w:sz w:val="18"/>
          <w:szCs w:val="18"/>
          <w:color w:val="auto"/>
        </w:rPr>
        <w:t>7.5%</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579" w:hanging="104"/>
        <w:spacing w:after="0" w:line="237" w:lineRule="auto"/>
        <w:rPr>
          <w:sz w:val="20"/>
          <w:szCs w:val="20"/>
          <w:color w:val="auto"/>
        </w:rPr>
      </w:pPr>
      <w:r>
        <w:rPr>
          <w:rFonts w:ascii="Courier New" w:cs="Courier New" w:eastAsia="Courier New" w:hAnsi="Courier New"/>
          <w:sz w:val="18"/>
          <w:szCs w:val="18"/>
          <w:color w:val="auto"/>
        </w:rPr>
        <w:t>^BCG and Ronald Baron disclaim beneficial ownership of shares held by their controlled entities (or the investment advisory clients thereof) to the extent such shares are held by persons other than BCG and Ronald Baron. BAMCO disclaims beneficial ownership of shares held by its investment advisory clients to the extent such shares are held by persons other than BAMCO and its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4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The advisory clients of BAMCO have the right to receive</w:t>
      </w:r>
    </w:p>
    <w:p>
      <w:pPr>
        <w:ind w:right="2739"/>
        <w:spacing w:after="0" w:line="275" w:lineRule="auto"/>
        <w:rPr>
          <w:sz w:val="20"/>
          <w:szCs w:val="20"/>
          <w:color w:val="auto"/>
        </w:rPr>
      </w:pPr>
      <w:r>
        <w:rPr>
          <w:rFonts w:ascii="Courier New" w:cs="Courier New" w:eastAsia="Courier New" w:hAnsi="Courier New"/>
          <w:sz w:val="16"/>
          <w:szCs w:val="16"/>
          <w:color w:val="auto"/>
        </w:rPr>
        <w:t>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2"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2619"/>
        <w:spacing w:after="0" w:line="235" w:lineRule="auto"/>
        <w:rPr>
          <w:sz w:val="20"/>
          <w:szCs w:val="20"/>
          <w:color w:val="auto"/>
        </w:rPr>
      </w:pPr>
      <w:r>
        <w:rPr>
          <w:rFonts w:ascii="Courier New" w:cs="Courier New" w:eastAsia="Courier New" w:hAnsi="Courier New"/>
          <w:sz w:val="18"/>
          <w:szCs w:val="18"/>
          <w:color w:val="auto"/>
        </w:rPr>
        <w:t>BAMCO is a subsidiary of BCG.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75" w:lineRule="auto"/>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has been given the discretion to dispose or the disposition of the securities in the advisory accounts. 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11, 2005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President &amp;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dated February 11, 2005, which relates to the common stock of CASUAL MALE RETAIL GROUP INC., is to be filed jointly on behalf of each of them for the reasons stated therein, and any amendments thereto shall be filed jointly by the undersigned.</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11, 2005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 By:</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 Ronald Baron</w:t>
      </w:r>
    </w:p>
    <w:p>
      <w:pPr>
        <w:ind w:left="2440"/>
        <w:spacing w:after="0" w:line="238" w:lineRule="auto"/>
        <w:rPr>
          <w:sz w:val="20"/>
          <w:szCs w:val="20"/>
          <w:color w:val="auto"/>
        </w:rPr>
      </w:pPr>
      <w:r>
        <w:rPr>
          <w:rFonts w:ascii="Courier New" w:cs="Courier New" w:eastAsia="Courier New" w:hAnsi="Courier New"/>
          <w:sz w:val="18"/>
          <w:szCs w:val="18"/>
          <w:color w:val="auto"/>
        </w:rPr>
        <w:t>________________________________________</w:t>
      </w:r>
    </w:p>
    <w:p>
      <w:pPr>
        <w:ind w:left="2860"/>
        <w:spacing w:after="0"/>
        <w:rPr>
          <w:sz w:val="20"/>
          <w:szCs w:val="20"/>
          <w:color w:val="auto"/>
        </w:rPr>
      </w:pPr>
      <w:r>
        <w:rPr>
          <w:rFonts w:ascii="Courier New" w:cs="Courier New" w:eastAsia="Courier New" w:hAnsi="Courier New"/>
          <w:sz w:val="18"/>
          <w:szCs w:val="18"/>
          <w:color w:val="auto"/>
        </w:rPr>
        <w:t>Ronald Baron, President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2"/>
      <w:numFmt w:val="decimal"/>
      <w:start w:val="1"/>
    </w:lvl>
  </w:abstractNum>
  <w:abstractNum w:abstractNumId="1">
    <w:nsid w:val="519B500D"/>
    <w:multiLevelType w:val="hybridMultilevel"/>
    <w:lvl w:ilvl="0">
      <w:lvlJc w:val="left"/>
      <w:lvlText w:val="-"/>
      <w:numFmt w:val="bullet"/>
      <w:start w:val="1"/>
    </w:lvl>
    <w:lvl w:ilvl="1">
      <w:lvlJc w:val="left"/>
      <w:lvlText w:val="(%2)"/>
      <w:numFmt w:val="lowerLetter"/>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lvl w:ilvl="1">
      <w:lvlJc w:val="left"/>
      <w:lvlText w:val="%2"/>
      <w:numFmt w:val="decimal"/>
      <w:start w:val="1"/>
    </w:lvl>
  </w:abstractNum>
  <w:abstractNum w:abstractNumId="7">
    <w:nsid w:val="436C6125"/>
    <w:multiLevelType w:val="hybridMultilevel"/>
    <w:lvl w:ilvl="0">
      <w:lvlJc w:val="left"/>
      <w:lvlText w:val="-"/>
      <w:numFmt w:val="bullet"/>
      <w:start w:val="1"/>
    </w:lvl>
    <w:lvl w:ilvl="1">
      <w:lvlJc w:val="left"/>
      <w:lvlText w:val="(%2)"/>
      <w:numFmt w:val="lowerLetter"/>
      <w:start w:val="1"/>
    </w:lvl>
  </w:abstractNum>
  <w:abstractNum w:abstractNumId="8">
    <w:nsid w:val="628C895D"/>
    <w:multiLevelType w:val="hybridMultilevel"/>
    <w:lvl w:ilvl="0">
      <w:lvlJc w:val="left"/>
      <w:lvlText w:val="-"/>
      <w:numFmt w:val="bullet"/>
      <w:start w:val="1"/>
    </w:lvl>
    <w:lvl w:ilvl="1">
      <w:lvlJc w:val="left"/>
      <w:lvlText w:val="8"/>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lvl w:ilvl="1">
      <w:lvlJc w:val="left"/>
      <w:lvlText w:val="%2"/>
      <w:numFmt w:val="decimal"/>
      <w:start w:val="1"/>
    </w:lvl>
  </w:abstractNum>
  <w:abstractNum w:abstractNumId="13">
    <w:nsid w:val="6763845E"/>
    <w:multiLevelType w:val="hybridMultilevel"/>
    <w:lvl w:ilvl="0">
      <w:lvlJc w:val="left"/>
      <w:lvlText w:val="-"/>
      <w:numFmt w:val="bullet"/>
      <w:start w:val="1"/>
    </w:lvl>
    <w:lvl w:ilvl="1">
      <w:lvlJc w:val="left"/>
      <w:lvlText w:val="(%2)"/>
      <w:numFmt w:val="lowerLetter"/>
      <w:start w:val="1"/>
    </w:lvl>
  </w:abstractNum>
  <w:abstractNum w:abstractNumId="14">
    <w:nsid w:val="75A2A8D4"/>
    <w:multiLevelType w:val="hybridMultilevel"/>
    <w:lvl w:ilvl="0">
      <w:lvlJc w:val="left"/>
      <w:lvlText w:val="-"/>
      <w:numFmt w:val="bullet"/>
      <w:start w:val="1"/>
    </w:lvl>
    <w:lvl w:ilvl="1">
      <w:lvlJc w:val="left"/>
      <w:lvlText w:val="8"/>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2"/>
      <w:numFmt w:val="decimal"/>
      <w:start w:val="1"/>
    </w:lvl>
  </w:abstractNum>
  <w:abstractNum w:abstractNumId="19">
    <w:nsid w:val="189A769B"/>
    <w:multiLevelType w:val="hybridMultilevel"/>
    <w:lvl w:ilvl="0">
      <w:lvlJc w:val="left"/>
      <w:lvlText w:val="-"/>
      <w:numFmt w:val="bullet"/>
      <w:start w:val="1"/>
    </w:lvl>
    <w:lvl w:ilvl="1">
      <w:lvlJc w:val="left"/>
      <w:lvlText w:val="(%2)"/>
      <w:numFmt w:val="lowerLetter"/>
      <w:start w:val="1"/>
    </w:lvl>
  </w:abstractNum>
  <w:abstractNum w:abstractNumId="20">
    <w:nsid w:val="54E49EB4"/>
    <w:multiLevelType w:val="hybridMultilevel"/>
    <w:lvl w:ilvl="0">
      <w:lvlJc w:val="left"/>
      <w:lvlText w:val="-"/>
      <w:numFmt w:val="bullet"/>
      <w:start w:val="1"/>
    </w:lvl>
    <w:lvl w:ilvl="1">
      <w:lvlJc w:val="left"/>
      <w:lvlText w:val="8"/>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4"/>
    </w:lvl>
  </w:abstractNum>
  <w:abstractNum w:abstractNumId="27">
    <w:nsid w:val="1E7FF521"/>
    <w:multiLevelType w:val="hybridMultilevel"/>
    <w:lvl w:ilvl="0">
      <w:lvlJc w:val="left"/>
      <w:lvlText w:val="(%1)"/>
      <w:numFmt w:val="lowerLetter"/>
      <w:start w:val="5"/>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Roman"/>
      <w:start w:val="4"/>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2019-12-11T21:29:43Z</dcterms:created>
  <dcterms:modified xsi:type="dcterms:W3CDTF">2019-12-11T21:29:43Z</dcterms:modified>
</cp:coreProperties>
</file>