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Gaeta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DESTINATION XL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02/13/2023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Chief Stores Officer</w:t>
      </w:r>
    </w:p>
    <w:p>
      <w:pPr>
        <w:spacing w:after="0" w:line="445" w:lineRule="exact"/>
        <w:rPr>
          <w:sz w:val="24"/>
          <w:szCs w:val="24"/>
          <w:color w:val="auto"/>
        </w:rPr>
      </w:pPr>
    </w:p>
    <w:p>
      <w:pPr>
        <w:sectPr>
          <w:pgSz w:w="11900" w:h="16838" w:orient="portrait"/>
          <w:cols w:equalWidth="0" w:num="3">
            <w:col w:w="3200" w:space="720"/>
            <w:col w:w="3660" w:space="15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02021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02/13/2023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6.5424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133,711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$6.42 to $6.70,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Anthony Gaeta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02/14/2023</w:t>
            </w:r>
          </w:p>
        </w:tc>
      </w:tr>
      <w:tr>
        <w:trPr>
          <w:trHeight w:val="20"/>
        </w:trPr>
        <w:tc>
          <w:tcPr>
            <w:tcW w:w="10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3868"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2023-02-14T17:01:05Z</dcterms:created>
  <dcterms:modified xsi:type="dcterms:W3CDTF">2023-02-14T17:01:05Z</dcterms:modified>
</cp:coreProperties>
</file>