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466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PORTER GEORGE T JR</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3"/>
            <w:vMerge w:val="restart"/>
          </w:tcPr>
          <w:p>
            <w:pPr>
              <w:ind w:left="280"/>
              <w:spacing w:after="0" w:line="161" w:lineRule="exact"/>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3"/>
            <w:vMerge w:val="restart"/>
          </w:tcPr>
          <w:p>
            <w:pPr>
              <w:ind w:left="80"/>
              <w:spacing w:after="0" w:line="114"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00" w:type="dxa"/>
            <w:vAlign w:val="bottom"/>
            <w:gridSpan w:val="5"/>
          </w:tcPr>
          <w:p>
            <w:pPr>
              <w:ind w:left="280"/>
              <w:spacing w:after="0"/>
              <w:rPr>
                <w:sz w:val="20"/>
                <w:szCs w:val="20"/>
                <w:color w:val="auto"/>
              </w:rPr>
            </w:pPr>
            <w:r>
              <w:rPr>
                <w:rFonts w:ascii="Arial" w:cs="Arial" w:eastAsia="Arial" w:hAnsi="Arial"/>
                <w:sz w:val="17"/>
                <w:szCs w:val="17"/>
                <w:color w:val="0000FF"/>
              </w:rPr>
              <w:t>12/13/2006</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7"/>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3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line="20" w:lineRule="exact"/>
              <w:rPr>
                <w:sz w:val="1"/>
                <w:szCs w:val="1"/>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9"/>
            <w:vMerge w:val="continue"/>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restart"/>
          </w:tcPr>
          <w:p>
            <w:pPr>
              <w:spacing w:after="0"/>
              <w:rPr>
                <w:sz w:val="11"/>
                <w:szCs w:val="11"/>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760" w:type="dxa"/>
            <w:vAlign w:val="bottom"/>
            <w:tcBorders>
              <w:top w:val="single" w:sz="8" w:color="2C2C2C"/>
            </w:tcBorders>
            <w:gridSpan w:val="18"/>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196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7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1.16</w:t>
            </w:r>
          </w:p>
        </w:tc>
        <w:tc>
          <w:tcPr>
            <w:tcW w:w="112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12/13/2006</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G</w:t>
            </w:r>
          </w:p>
        </w:tc>
        <w:tc>
          <w:tcPr>
            <w:tcW w:w="940" w:type="dxa"/>
            <w:vAlign w:val="bottom"/>
            <w:vMerge w:val="restart"/>
          </w:tcPr>
          <w:p>
            <w:pPr>
              <w:jc w:val="center"/>
              <w:ind w:left="297"/>
              <w:spacing w:after="0" w:line="148" w:lineRule="exact"/>
              <w:rPr>
                <w:sz w:val="20"/>
                <w:szCs w:val="20"/>
                <w:color w:val="auto"/>
              </w:rPr>
            </w:pPr>
            <w:r>
              <w:rPr>
                <w:rFonts w:ascii="Arial" w:cs="Arial" w:eastAsia="Arial" w:hAnsi="Arial"/>
                <w:sz w:val="13"/>
                <w:szCs w:val="13"/>
                <w:color w:val="0000FF"/>
                <w:w w:val="92"/>
              </w:rPr>
              <w:t>7,500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10/28/2009</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6"/>
              <w:spacing w:after="0" w:line="148" w:lineRule="exact"/>
              <w:rPr>
                <w:sz w:val="20"/>
                <w:szCs w:val="20"/>
                <w:color w:val="auto"/>
              </w:rPr>
            </w:pPr>
            <w:r>
              <w:rPr>
                <w:rFonts w:ascii="Arial" w:cs="Arial" w:eastAsia="Arial" w:hAnsi="Arial"/>
                <w:sz w:val="13"/>
                <w:szCs w:val="13"/>
                <w:color w:val="0000FF"/>
                <w:w w:val="92"/>
              </w:rPr>
              <w:t>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2"/>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4"/>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7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112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12/13/2006</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G</w:t>
            </w:r>
          </w:p>
        </w:tc>
        <w:tc>
          <w:tcPr>
            <w:tcW w:w="940" w:type="dxa"/>
            <w:vAlign w:val="bottom"/>
            <w:vMerge w:val="restart"/>
          </w:tcPr>
          <w:p>
            <w:pPr>
              <w:jc w:val="center"/>
              <w:ind w:left="297"/>
              <w:spacing w:after="0" w:line="148" w:lineRule="exact"/>
              <w:rPr>
                <w:sz w:val="20"/>
                <w:szCs w:val="20"/>
                <w:color w:val="auto"/>
              </w:rPr>
            </w:pPr>
            <w:r>
              <w:rPr>
                <w:rFonts w:ascii="Arial" w:cs="Arial" w:eastAsia="Arial" w:hAnsi="Arial"/>
                <w:sz w:val="13"/>
                <w:szCs w:val="13"/>
                <w:color w:val="0000FF"/>
                <w:w w:val="92"/>
              </w:rPr>
              <w:t>7,500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12/15/2009</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6"/>
              <w:spacing w:after="0" w:line="148" w:lineRule="exact"/>
              <w:rPr>
                <w:sz w:val="20"/>
                <w:szCs w:val="20"/>
                <w:color w:val="auto"/>
              </w:rPr>
            </w:pPr>
            <w:r>
              <w:rPr>
                <w:rFonts w:ascii="Arial" w:cs="Arial" w:eastAsia="Arial" w:hAnsi="Arial"/>
                <w:sz w:val="13"/>
                <w:szCs w:val="13"/>
                <w:color w:val="0000FF"/>
                <w:w w:val="92"/>
              </w:rPr>
              <w:t>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2"/>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4"/>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7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112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12/13/2006</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G</w:t>
            </w:r>
          </w:p>
        </w:tc>
        <w:tc>
          <w:tcPr>
            <w:tcW w:w="940" w:type="dxa"/>
            <w:vAlign w:val="bottom"/>
            <w:vMerge w:val="restart"/>
          </w:tcPr>
          <w:p>
            <w:pPr>
              <w:jc w:val="center"/>
              <w:ind w:left="297"/>
              <w:spacing w:after="0" w:line="148" w:lineRule="exact"/>
              <w:rPr>
                <w:sz w:val="20"/>
                <w:szCs w:val="20"/>
                <w:color w:val="auto"/>
              </w:rPr>
            </w:pPr>
            <w:r>
              <w:rPr>
                <w:rFonts w:ascii="Arial" w:cs="Arial" w:eastAsia="Arial" w:hAnsi="Arial"/>
                <w:sz w:val="13"/>
                <w:szCs w:val="13"/>
                <w:color w:val="0000FF"/>
                <w:w w:val="92"/>
              </w:rPr>
              <w:t>7,500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01/03/2010</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6"/>
              <w:spacing w:after="0" w:line="148" w:lineRule="exact"/>
              <w:rPr>
                <w:sz w:val="20"/>
                <w:szCs w:val="20"/>
                <w:color w:val="auto"/>
              </w:rPr>
            </w:pPr>
            <w:r>
              <w:rPr>
                <w:rFonts w:ascii="Arial" w:cs="Arial" w:eastAsia="Arial" w:hAnsi="Arial"/>
                <w:sz w:val="13"/>
                <w:szCs w:val="13"/>
                <w:color w:val="0000FF"/>
                <w:w w:val="92"/>
              </w:rPr>
              <w:t>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2"/>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4"/>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7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1.31</w:t>
            </w:r>
          </w:p>
        </w:tc>
        <w:tc>
          <w:tcPr>
            <w:tcW w:w="112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12/13/2006</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G</w:t>
            </w:r>
          </w:p>
        </w:tc>
        <w:tc>
          <w:tcPr>
            <w:tcW w:w="940" w:type="dxa"/>
            <w:vAlign w:val="bottom"/>
            <w:vMerge w:val="restart"/>
          </w:tcPr>
          <w:p>
            <w:pPr>
              <w:jc w:val="center"/>
              <w:ind w:left="297"/>
              <w:spacing w:after="0" w:line="148" w:lineRule="exact"/>
              <w:rPr>
                <w:sz w:val="20"/>
                <w:szCs w:val="20"/>
                <w:color w:val="auto"/>
              </w:rPr>
            </w:pPr>
            <w:r>
              <w:rPr>
                <w:rFonts w:ascii="Arial" w:cs="Arial" w:eastAsia="Arial" w:hAnsi="Arial"/>
                <w:sz w:val="13"/>
                <w:szCs w:val="13"/>
                <w:color w:val="0000FF"/>
                <w:w w:val="92"/>
              </w:rPr>
              <w:t>7,500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06/26/2010</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6"/>
              <w:spacing w:after="0" w:line="148" w:lineRule="exact"/>
              <w:rPr>
                <w:sz w:val="20"/>
                <w:szCs w:val="20"/>
                <w:color w:val="auto"/>
              </w:rPr>
            </w:pPr>
            <w:r>
              <w:rPr>
                <w:rFonts w:ascii="Arial" w:cs="Arial" w:eastAsia="Arial" w:hAnsi="Arial"/>
                <w:sz w:val="13"/>
                <w:szCs w:val="13"/>
                <w:color w:val="0000FF"/>
                <w:w w:val="92"/>
              </w:rPr>
              <w:t>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2"/>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4"/>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7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4.35</w:t>
            </w:r>
          </w:p>
        </w:tc>
        <w:tc>
          <w:tcPr>
            <w:tcW w:w="112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12/13/2006</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G</w:t>
            </w:r>
          </w:p>
        </w:tc>
        <w:tc>
          <w:tcPr>
            <w:tcW w:w="940" w:type="dxa"/>
            <w:vAlign w:val="bottom"/>
            <w:vMerge w:val="restart"/>
          </w:tcPr>
          <w:p>
            <w:pPr>
              <w:jc w:val="center"/>
              <w:ind w:left="297"/>
              <w:spacing w:after="0" w:line="148" w:lineRule="exact"/>
              <w:rPr>
                <w:sz w:val="20"/>
                <w:szCs w:val="20"/>
                <w:color w:val="auto"/>
              </w:rPr>
            </w:pPr>
            <w:r>
              <w:rPr>
                <w:rFonts w:ascii="Arial" w:cs="Arial" w:eastAsia="Arial" w:hAnsi="Arial"/>
                <w:sz w:val="13"/>
                <w:szCs w:val="13"/>
                <w:color w:val="0000FF"/>
                <w:w w:val="92"/>
              </w:rPr>
              <w:t>7,500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07/31/2011</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6"/>
              <w:spacing w:after="0" w:line="148" w:lineRule="exact"/>
              <w:rPr>
                <w:sz w:val="20"/>
                <w:szCs w:val="20"/>
                <w:color w:val="auto"/>
              </w:rPr>
            </w:pPr>
            <w:r>
              <w:rPr>
                <w:rFonts w:ascii="Arial" w:cs="Arial" w:eastAsia="Arial" w:hAnsi="Arial"/>
                <w:sz w:val="13"/>
                <w:szCs w:val="13"/>
                <w:color w:val="0000FF"/>
                <w:w w:val="92"/>
              </w:rPr>
              <w:t>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2"/>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4"/>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7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4.77</w:t>
            </w:r>
          </w:p>
        </w:tc>
        <w:tc>
          <w:tcPr>
            <w:tcW w:w="112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12/13/2006</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G</w:t>
            </w:r>
          </w:p>
        </w:tc>
        <w:tc>
          <w:tcPr>
            <w:tcW w:w="940" w:type="dxa"/>
            <w:vAlign w:val="bottom"/>
            <w:vMerge w:val="restart"/>
          </w:tcPr>
          <w:p>
            <w:pPr>
              <w:jc w:val="center"/>
              <w:ind w:left="297"/>
              <w:spacing w:after="0" w:line="148" w:lineRule="exact"/>
              <w:rPr>
                <w:sz w:val="20"/>
                <w:szCs w:val="20"/>
                <w:color w:val="auto"/>
              </w:rPr>
            </w:pPr>
            <w:r>
              <w:rPr>
                <w:rFonts w:ascii="Arial" w:cs="Arial" w:eastAsia="Arial" w:hAnsi="Arial"/>
                <w:sz w:val="13"/>
                <w:szCs w:val="13"/>
                <w:color w:val="0000FF"/>
                <w:w w:val="92"/>
              </w:rPr>
              <w:t>7,500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08/08/2012</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6"/>
              <w:spacing w:after="0" w:line="148" w:lineRule="exact"/>
              <w:rPr>
                <w:sz w:val="20"/>
                <w:szCs w:val="20"/>
                <w:color w:val="auto"/>
              </w:rPr>
            </w:pPr>
            <w:r>
              <w:rPr>
                <w:rFonts w:ascii="Arial" w:cs="Arial" w:eastAsia="Arial" w:hAnsi="Arial"/>
                <w:sz w:val="13"/>
                <w:szCs w:val="13"/>
                <w:color w:val="0000FF"/>
                <w:w w:val="92"/>
              </w:rPr>
              <w:t>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2"/>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4"/>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7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6.01</w:t>
            </w:r>
          </w:p>
        </w:tc>
        <w:tc>
          <w:tcPr>
            <w:tcW w:w="112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12/13/2006</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G</w:t>
            </w:r>
          </w:p>
        </w:tc>
        <w:tc>
          <w:tcPr>
            <w:tcW w:w="940" w:type="dxa"/>
            <w:vAlign w:val="bottom"/>
            <w:vMerge w:val="restart"/>
          </w:tcPr>
          <w:p>
            <w:pPr>
              <w:jc w:val="center"/>
              <w:ind w:left="297"/>
              <w:spacing w:after="0" w:line="148" w:lineRule="exact"/>
              <w:rPr>
                <w:sz w:val="20"/>
                <w:szCs w:val="20"/>
                <w:color w:val="auto"/>
              </w:rPr>
            </w:pPr>
            <w:r>
              <w:rPr>
                <w:rFonts w:ascii="Arial" w:cs="Arial" w:eastAsia="Arial" w:hAnsi="Arial"/>
                <w:sz w:val="13"/>
                <w:szCs w:val="13"/>
                <w:color w:val="0000FF"/>
                <w:w w:val="92"/>
              </w:rPr>
              <w:t>7,500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08/07/2013</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6"/>
              <w:spacing w:after="0" w:line="148" w:lineRule="exact"/>
              <w:rPr>
                <w:sz w:val="20"/>
                <w:szCs w:val="20"/>
                <w:color w:val="auto"/>
              </w:rPr>
            </w:pPr>
            <w:r>
              <w:rPr>
                <w:rFonts w:ascii="Arial" w:cs="Arial" w:eastAsia="Arial" w:hAnsi="Arial"/>
                <w:sz w:val="13"/>
                <w:szCs w:val="13"/>
                <w:color w:val="0000FF"/>
                <w:w w:val="92"/>
              </w:rPr>
              <w:t>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2"/>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4"/>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7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5.67</w:t>
            </w:r>
          </w:p>
        </w:tc>
        <w:tc>
          <w:tcPr>
            <w:tcW w:w="112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12/13/2006</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G</w:t>
            </w:r>
          </w:p>
        </w:tc>
        <w:tc>
          <w:tcPr>
            <w:tcW w:w="940" w:type="dxa"/>
            <w:vAlign w:val="bottom"/>
            <w:vMerge w:val="restart"/>
          </w:tcPr>
          <w:p>
            <w:pPr>
              <w:jc w:val="center"/>
              <w:ind w:left="297"/>
              <w:spacing w:after="0" w:line="148" w:lineRule="exact"/>
              <w:rPr>
                <w:sz w:val="20"/>
                <w:szCs w:val="20"/>
                <w:color w:val="auto"/>
              </w:rPr>
            </w:pPr>
            <w:r>
              <w:rPr>
                <w:rFonts w:ascii="Arial" w:cs="Arial" w:eastAsia="Arial" w:hAnsi="Arial"/>
                <w:sz w:val="13"/>
                <w:szCs w:val="13"/>
                <w:color w:val="0000FF"/>
                <w:w w:val="92"/>
              </w:rPr>
              <w:t>7,500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08/04/2014</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6"/>
              <w:spacing w:after="0" w:line="148" w:lineRule="exact"/>
              <w:rPr>
                <w:sz w:val="20"/>
                <w:szCs w:val="20"/>
                <w:color w:val="auto"/>
              </w:rPr>
            </w:pPr>
            <w:r>
              <w:rPr>
                <w:rFonts w:ascii="Arial" w:cs="Arial" w:eastAsia="Arial" w:hAnsi="Arial"/>
                <w:sz w:val="13"/>
                <w:szCs w:val="13"/>
                <w:color w:val="0000FF"/>
                <w:w w:val="92"/>
              </w:rPr>
              <w:t>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2"/>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94"/>
              </w:rPr>
              <w:t>Common</w:t>
            </w:r>
          </w:p>
        </w:tc>
        <w:tc>
          <w:tcPr>
            <w:tcW w:w="560" w:type="dxa"/>
            <w:vAlign w:val="bottom"/>
            <w:gridSpan w:val="2"/>
            <w:vMerge w:val="restart"/>
          </w:tcPr>
          <w:p>
            <w:pPr>
              <w:jc w:val="center"/>
              <w:ind w:right="6"/>
              <w:spacing w:after="0"/>
              <w:rPr>
                <w:sz w:val="20"/>
                <w:szCs w:val="20"/>
                <w:color w:val="auto"/>
              </w:rPr>
            </w:pPr>
            <w:r>
              <w:rPr>
                <w:rFonts w:ascii="Arial" w:cs="Arial" w:eastAsia="Arial" w:hAnsi="Arial"/>
                <w:sz w:val="17"/>
                <w:szCs w:val="17"/>
                <w:color w:val="0000FF"/>
                <w:w w:val="92"/>
              </w:rPr>
              <w:t>15,000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right"/>
              <w:ind w:right="179"/>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6.93</w:t>
            </w:r>
          </w:p>
        </w:tc>
        <w:tc>
          <w:tcPr>
            <w:tcW w:w="112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5"/>
              </w:rPr>
              <w:t>12/13/2006</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60"/>
              <w:spacing w:after="0" w:line="132" w:lineRule="exact"/>
              <w:rPr>
                <w:sz w:val="20"/>
                <w:szCs w:val="20"/>
                <w:color w:val="auto"/>
              </w:rPr>
            </w:pPr>
            <w:r>
              <w:rPr>
                <w:rFonts w:ascii="Arial" w:cs="Arial" w:eastAsia="Arial" w:hAnsi="Arial"/>
                <w:sz w:val="13"/>
                <w:szCs w:val="13"/>
                <w:color w:val="0000FF"/>
              </w:rPr>
              <w:t>G</w:t>
            </w:r>
          </w:p>
        </w:tc>
        <w:tc>
          <w:tcPr>
            <w:tcW w:w="940" w:type="dxa"/>
            <w:vAlign w:val="bottom"/>
          </w:tcPr>
          <w:p>
            <w:pPr>
              <w:jc w:val="center"/>
              <w:ind w:left="297"/>
              <w:spacing w:after="0" w:line="132" w:lineRule="exact"/>
              <w:rPr>
                <w:sz w:val="20"/>
                <w:szCs w:val="20"/>
                <w:color w:val="auto"/>
              </w:rPr>
            </w:pPr>
            <w:r>
              <w:rPr>
                <w:rFonts w:ascii="Arial" w:cs="Arial" w:eastAsia="Arial" w:hAnsi="Arial"/>
                <w:sz w:val="13"/>
                <w:szCs w:val="13"/>
                <w:color w:val="0000FF"/>
                <w:w w:val="95"/>
              </w:rPr>
              <w:t>15,000</w:t>
            </w: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08/08/2015</w:t>
            </w:r>
          </w:p>
        </w:tc>
        <w:tc>
          <w:tcPr>
            <w:tcW w:w="7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1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56"/>
              <w:spacing w:after="0" w:line="132" w:lineRule="exact"/>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ind w:right="80"/>
              <w:spacing w:after="0" w:line="148"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2278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2278380"/>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11.15</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12/13/2006</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G</w:t>
            </w:r>
          </w:p>
        </w:tc>
        <w:tc>
          <w:tcPr>
            <w:tcW w:w="820" w:type="dxa"/>
            <w:vAlign w:val="bottom"/>
          </w:tcPr>
          <w:p>
            <w:pPr>
              <w:ind w:left="380"/>
              <w:spacing w:after="0" w:line="132" w:lineRule="exact"/>
              <w:rPr>
                <w:sz w:val="20"/>
                <w:szCs w:val="20"/>
                <w:color w:val="auto"/>
              </w:rPr>
            </w:pPr>
            <w:r>
              <w:rPr>
                <w:rFonts w:ascii="Arial" w:cs="Arial" w:eastAsia="Arial" w:hAnsi="Arial"/>
                <w:sz w:val="13"/>
                <w:szCs w:val="13"/>
                <w:color w:val="0000FF"/>
              </w:rPr>
              <w:t>25,000</w:t>
            </w: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07/31/2016</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25,000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 All options are fully vested and exercisable.</w:t>
      </w:r>
    </w:p>
    <w:p>
      <w:pPr>
        <w:spacing w:after="0" w:line="51" w:lineRule="exact"/>
        <w:rPr>
          <w:rFonts w:ascii="Arial" w:cs="Arial" w:eastAsia="Arial" w:hAnsi="Arial"/>
          <w:sz w:val="13"/>
          <w:szCs w:val="13"/>
          <w:color w:val="008000"/>
        </w:rPr>
      </w:pPr>
    </w:p>
    <w:p>
      <w:pPr>
        <w:ind w:left="160" w:hanging="13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 8,334 shares are currently exercisable and 8,333 shares will become exercisable on each of July 31, 2007 and July 31, 2008.</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20" w:right="240"/>
        <w:spacing w:after="0" w:line="256" w:lineRule="auto"/>
        <w:rPr>
          <w:sz w:val="20"/>
          <w:szCs w:val="20"/>
          <w:color w:val="auto"/>
        </w:rPr>
      </w:pPr>
      <w:r>
        <w:rPr>
          <w:rFonts w:ascii="Arial" w:cs="Arial" w:eastAsia="Arial" w:hAnsi="Arial"/>
          <w:sz w:val="13"/>
          <w:szCs w:val="13"/>
          <w:color w:val="008000"/>
        </w:rPr>
        <w:t>On December 13, 2006, the reporting person made a gift of options to George Porter Trust dated December 6, 2006 for the benefit of the reporting person's children. The reporting person is the beneficial owner of the securities for purposes of Section 16.</w:t>
      </w:r>
    </w:p>
    <w:p>
      <w:pPr>
        <w:ind w:left="6840"/>
        <w:spacing w:after="0" w:line="181" w:lineRule="auto"/>
        <w:rPr>
          <w:sz w:val="20"/>
          <w:szCs w:val="20"/>
          <w:color w:val="auto"/>
        </w:rPr>
      </w:pPr>
      <w:r>
        <w:rPr>
          <w:rFonts w:ascii="Arial" w:cs="Arial" w:eastAsia="Arial" w:hAnsi="Arial"/>
          <w:sz w:val="17"/>
          <w:szCs w:val="17"/>
          <w:color w:val="0000FF"/>
        </w:rPr>
        <w:t xml:space="preserve">Dennis R. Hernreich, Attorney- </w:t>
      </w:r>
      <w:r>
        <w:rPr>
          <w:rFonts w:ascii="Arial" w:cs="Arial" w:eastAsia="Arial" w:hAnsi="Arial"/>
          <w:sz w:val="33"/>
          <w:szCs w:val="33"/>
          <w:color w:val="0000FF"/>
          <w:vertAlign w:val="subscript"/>
        </w:rPr>
        <w:t>12/15/2006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-27305</wp:posOffset>
            </wp:positionV>
            <wp:extent cx="1398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In-Fact for George T. Porter,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-16510</wp:posOffset>
            </wp:positionV>
            <wp:extent cx="1393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9319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-84455</wp:posOffset>
            </wp:positionV>
            <wp:extent cx="504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780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2019-12-16T05:17:42Z</dcterms:created>
  <dcterms:modified xsi:type="dcterms:W3CDTF">2019-12-16T05:17:42Z</dcterms:modified>
</cp:coreProperties>
</file>