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6,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On January 6, 2005, Casual Male Retail Group, Inc. (the "Company") issued a press release announcing the Company's sales for December 2004. A copy of this press release is attached hereto as Exhibit 99.1.</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w:t>
      </w:r>
      <w:r>
        <w:rPr>
          <w:rFonts w:ascii="Courier New" w:cs="Courier New" w:eastAsia="Courier New" w:hAnsi="Courier New"/>
          <w:sz w:val="16"/>
          <w:szCs w:val="16"/>
          <w:color w:val="auto"/>
        </w:rPr>
        <w:t>Description</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2"/>
              </w:rPr>
              <w:t>99.1</w:t>
            </w:r>
          </w:p>
        </w:tc>
        <w:tc>
          <w:tcPr>
            <w:tcW w:w="3900" w:type="dxa"/>
            <w:vAlign w:val="bottom"/>
          </w:tcPr>
          <w:p>
            <w:pPr>
              <w:ind w:left="680"/>
              <w:spacing w:after="0"/>
              <w:rPr>
                <w:sz w:val="20"/>
                <w:szCs w:val="20"/>
                <w:color w:val="auto"/>
              </w:rPr>
            </w:pPr>
            <w:r>
              <w:rPr>
                <w:rFonts w:ascii="Courier New" w:cs="Courier New" w:eastAsia="Courier New" w:hAnsi="Courier New"/>
                <w:sz w:val="18"/>
                <w:szCs w:val="18"/>
                <w:color w:val="auto"/>
                <w:w w:val="98"/>
              </w:rPr>
              <w:t>Press Release announcing sales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for December 2004 for</w:t>
            </w:r>
          </w:p>
        </w:tc>
      </w:tr>
      <w:tr>
        <w:trPr>
          <w:trHeight w:val="203"/>
        </w:trPr>
        <w:tc>
          <w:tcPr>
            <w:tcW w:w="1120" w:type="dxa"/>
            <w:vAlign w:val="bottom"/>
          </w:tcPr>
          <w:p>
            <w:pPr>
              <w:spacing w:after="0"/>
              <w:rPr>
                <w:sz w:val="17"/>
                <w:szCs w:val="17"/>
                <w:color w:val="auto"/>
              </w:rPr>
            </w:pPr>
          </w:p>
        </w:tc>
        <w:tc>
          <w:tcPr>
            <w:tcW w:w="3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Casual Male Retail Group, Inc.</w:t>
            </w:r>
          </w:p>
        </w:tc>
        <w:tc>
          <w:tcPr>
            <w:tcW w:w="2260" w:type="dxa"/>
            <w:vAlign w:val="bottom"/>
          </w:tcPr>
          <w:p>
            <w:pPr>
              <w:spacing w:after="0"/>
              <w:rPr>
                <w:sz w:val="17"/>
                <w:szCs w:val="17"/>
                <w:color w:val="auto"/>
              </w:rPr>
            </w:pPr>
          </w:p>
        </w:tc>
      </w:tr>
    </w:tbl>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6,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10" w:lineRule="exact"/>
        <w:rPr>
          <w:sz w:val="20"/>
          <w:szCs w:val="20"/>
          <w:color w:val="auto"/>
        </w:rPr>
      </w:pPr>
    </w:p>
    <w:p>
      <w:pPr>
        <w:ind w:left="960" w:right="2939" w:hanging="631"/>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23.3% and Comparable Store Sales Increase of 2.2% for December 2004</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January 6, 2005 -- Casual Male Retail Group, Inc. (NASDAQ/NMS: "CMRG"), retail brand operator of Casual Male Big &amp; Tall, Rochester Big &amp; Tall, and the exclusive distributor and retailer of George Foreman's clothing collection, today announced its sales results for December 2004.</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Casual Male reported that December sales results for the Casual Male Big &amp; Tall stores, Rochester Big &amp; Tall stores, catalog and e-commerce business, for the five week period ended January 1, 2005, increased 23.3% to $61.9 million from $50.2 million for the prior year's five week period ended January 3, 2004. Casual Male Retail Group, Inc. comparable store sales increased 2.2% in December and 4.4% for the first eleven months of fiscal 2004.</w:t>
      </w: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London, England and Canada, operates 496 Casual Male Big &amp; Tall stores, the Casual Male e-commerce site, Casual Male catalog business, 13 Casual Male at Sears-Canada stores and 22 Rochester Big and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2019-12-19T22:00:08Z</dcterms:created>
  <dcterms:modified xsi:type="dcterms:W3CDTF">2019-12-19T22:00:08Z</dcterms:modified>
</cp:coreProperties>
</file>