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67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67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Chane Francis C</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440" w:type="dxa"/>
            <w:vAlign w:val="bottom"/>
            <w:tcBorders>
              <w:top w:val="single" w:sz="8" w:color="0000EE"/>
            </w:tcBorders>
          </w:tcPr>
          <w:p>
            <w:pPr>
              <w:spacing w:after="0"/>
              <w:rPr>
                <w:sz w:val="9"/>
                <w:szCs w:val="9"/>
                <w:color w:val="auto"/>
              </w:rPr>
            </w:pPr>
          </w:p>
        </w:tc>
        <w:tc>
          <w:tcPr>
            <w:tcW w:w="152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06/09/2008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6"/>
        <w:spacing w:after="0"/>
        <w:rPr>
          <w:sz w:val="20"/>
          <w:szCs w:val="20"/>
          <w:color w:val="auto"/>
        </w:rPr>
      </w:pPr>
      <w:r>
        <w:rPr>
          <w:rFonts w:ascii="Arial" w:cs="Arial" w:eastAsia="Arial" w:hAnsi="Arial"/>
          <w:sz w:val="18"/>
          <w:szCs w:val="18"/>
          <w:color w:val="0000FF"/>
        </w:rPr>
        <w:t>VP, Distribution &amp; Logistics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rPr>
              <w:t>No Securities Beneficially Owned</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884"/>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ind w:left="620"/>
              <w:spacing w:after="0"/>
              <w:rPr>
                <w:sz w:val="20"/>
                <w:szCs w:val="20"/>
                <w:color w:val="auto"/>
              </w:rPr>
            </w:pPr>
            <w:r>
              <w:rPr>
                <w:rFonts w:ascii="Arial" w:cs="Arial" w:eastAsia="Arial" w:hAnsi="Arial"/>
                <w:sz w:val="14"/>
                <w:szCs w:val="14"/>
                <w:color w:val="0000FF"/>
                <w:w w:val="90"/>
              </w:rPr>
              <w:t>06/09/2008</w:t>
            </w:r>
            <w:r>
              <w:rPr>
                <w:rFonts w:ascii="Arial" w:cs="Arial" w:eastAsia="Arial" w:hAnsi="Arial"/>
                <w:sz w:val="22"/>
                <w:szCs w:val="22"/>
                <w:color w:val="008000"/>
                <w:w w:val="90"/>
                <w:vertAlign w:val="superscript"/>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06/09/2018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Pr>
          <w:p>
            <w:pPr>
              <w:ind w:left="280"/>
              <w:spacing w:after="0"/>
              <w:rPr>
                <w:sz w:val="20"/>
                <w:szCs w:val="20"/>
                <w:color w:val="auto"/>
              </w:rPr>
            </w:pPr>
            <w:r>
              <w:rPr>
                <w:rFonts w:ascii="Arial" w:cs="Arial" w:eastAsia="Arial" w:hAnsi="Arial"/>
                <w:sz w:val="18"/>
                <w:szCs w:val="18"/>
                <w:color w:val="0000FF"/>
              </w:rPr>
              <w:t>4.17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Vests one-third per year on each of the first three anniversaries of the date of grant.</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Francis C. Chane</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06/11/2008</w:t>
            </w:r>
          </w:p>
        </w:tc>
      </w:tr>
      <w:tr>
        <w:trPr>
          <w:trHeight w:val="20"/>
        </w:trPr>
        <w:tc>
          <w:tcPr>
            <w:tcW w:w="6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Francis C. Chane,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9, 2008</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FRANCIS C. CHANE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FRANCIS C. CHANE</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7218"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2019-12-16T05:16:50Z</dcterms:created>
  <dcterms:modified xsi:type="dcterms:W3CDTF">2019-12-16T05:16:50Z</dcterms:modified>
</cp:coreProperties>
</file>