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040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0402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648"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DAVID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11/01/2013</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660"/>
              <w:spacing w:after="0"/>
              <w:rPr>
                <w:sz w:val="20"/>
                <w:szCs w:val="20"/>
                <w:color w:val="auto"/>
              </w:rPr>
            </w:pPr>
            <w:r>
              <w:rPr>
                <w:rFonts w:ascii="Arial" w:cs="Arial" w:eastAsia="Arial" w:hAnsi="Arial"/>
                <w:sz w:val="18"/>
                <w:szCs w:val="18"/>
                <w:color w:val="0000FF"/>
              </w:rPr>
              <w:t>President,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00"/>
          </w:cols>
          <w:pgMar w:left="240" w:top="226" w:right="259" w:bottom="648"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7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7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7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11/01/2013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10,000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6.799</w:t>
            </w:r>
            <w:r>
              <w:rPr>
                <w:rFonts w:ascii="Arial" w:cs="Arial" w:eastAsia="Arial" w:hAnsi="Arial"/>
                <w:sz w:val="22"/>
                <w:szCs w:val="22"/>
                <w:color w:val="008000"/>
                <w:w w:val="93"/>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1,235,915</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held in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3,539</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401k Plan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89"/>
              </w:rPr>
              <w:t>as stated in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9"/>
              </w:rPr>
              <w:t>Statement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11/4/13.</w:t>
            </w:r>
          </w:p>
        </w:tc>
        <w:tc>
          <w:tcPr>
            <w:tcW w:w="0" w:type="dxa"/>
            <w:vAlign w:val="bottom"/>
          </w:tcPr>
          <w:p>
            <w:pPr>
              <w:spacing w:after="0"/>
              <w:rPr>
                <w:sz w:val="1"/>
                <w:szCs w:val="1"/>
                <w:color w:val="auto"/>
              </w:rPr>
            </w:pPr>
          </w:p>
        </w:tc>
      </w:tr>
      <w:tr>
        <w:trPr>
          <w:trHeight w:val="63"/>
        </w:trPr>
        <w:tc>
          <w:tcPr>
            <w:tcW w:w="27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780" w:type="dxa"/>
            <w:vAlign w:val="bottom"/>
            <w:vMerge w:val="restart"/>
          </w:tcPr>
          <w:p>
            <w:pPr>
              <w:ind w:left="60"/>
              <w:spacing w:after="0"/>
              <w:rPr>
                <w:sz w:val="20"/>
                <w:szCs w:val="20"/>
                <w:color w:val="auto"/>
              </w:rPr>
            </w:pPr>
            <w:r>
              <w:rPr>
                <w:rFonts w:ascii="Arial" w:cs="Arial" w:eastAsia="Arial" w:hAnsi="Arial"/>
                <w:sz w:val="18"/>
                <w:szCs w:val="18"/>
                <w:color w:val="0000FF"/>
              </w:rPr>
              <w:t>Common Stock, $0.01par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15,500</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spouse's</w:t>
            </w:r>
          </w:p>
        </w:tc>
        <w:tc>
          <w:tcPr>
            <w:tcW w:w="0" w:type="dxa"/>
            <w:vAlign w:val="bottom"/>
          </w:tcPr>
          <w:p>
            <w:pPr>
              <w:spacing w:after="0"/>
              <w:rPr>
                <w:sz w:val="1"/>
                <w:szCs w:val="1"/>
                <w:color w:val="auto"/>
              </w:rPr>
            </w:pPr>
          </w:p>
        </w:tc>
      </w:tr>
      <w:tr>
        <w:trPr>
          <w:trHeight w:val="114"/>
        </w:trPr>
        <w:tc>
          <w:tcPr>
            <w:tcW w:w="27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8"/>
          <w:szCs w:val="18"/>
          <w:color w:val="0000FF"/>
        </w:rPr>
        <w:t>account.</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August 29, 2013.</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in multiple transactions at prices ranging from $6.75 to $6.91,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David A. Levin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11/05/2013</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6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2019-12-16T05:07:10Z</dcterms:created>
  <dcterms:modified xsi:type="dcterms:W3CDTF">2019-12-16T05:07:10Z</dcterms:modified>
</cp:coreProperties>
</file>