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0001431242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DESTINATION XL GROUP,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001-34219</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555 TURNPIKE STREET</w:t>
      </w:r>
    </w:p>
    <w:p>
      <w:pPr>
        <w:spacing w:after="0" w:line="238" w:lineRule="auto"/>
        <w:rPr>
          <w:sz w:val="20"/>
          <w:szCs w:val="20"/>
          <w:color w:val="auto"/>
        </w:rPr>
      </w:pPr>
      <w:r>
        <w:rPr>
          <w:rFonts w:ascii="Arial" w:cs="Arial" w:eastAsia="Arial" w:hAnsi="Arial"/>
          <w:sz w:val="22"/>
          <w:szCs w:val="22"/>
          <w:color w:val="auto"/>
        </w:rPr>
        <w:t>CANTON</w:t>
      </w:r>
    </w:p>
    <w:p>
      <w:pPr>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02021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7818289300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Molloy Robert S</w:t>
      </w:r>
    </w:p>
    <w:p>
      <w:pPr>
        <w:spacing w:after="0" w:line="44" w:lineRule="exact"/>
        <w:rPr>
          <w:sz w:val="24"/>
          <w:szCs w:val="24"/>
          <w:color w:val="auto"/>
        </w:rPr>
      </w:pPr>
    </w:p>
    <w:p>
      <w:pPr>
        <w:sectPr>
          <w:pgSz w:w="11900" w:h="16838" w:orient="portrait"/>
          <w:cols w:equalWidth="0" w:num="2">
            <w:col w:w="6600" w:space="720"/>
            <w:col w:w="39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Merrill Lynch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45 William Street</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20000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80000.00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Wellesley Hills  MA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02481</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60389665</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11/13/2023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jc w:val="center"/>
              <w:ind w:left="312"/>
              <w:spacing w:after="0"/>
              <w:rPr>
                <w:sz w:val="20"/>
                <w:szCs w:val="20"/>
                <w:color w:val="auto"/>
              </w:rPr>
            </w:pPr>
            <w:r>
              <w:rPr>
                <w:rFonts w:ascii="Arial" w:cs="Arial" w:eastAsia="Arial" w:hAnsi="Arial"/>
                <w:sz w:val="22"/>
                <w:szCs w:val="22"/>
                <w:b w:val="1"/>
                <w:bCs w:val="1"/>
                <w:color w:val="auto"/>
                <w:w w:val="92"/>
              </w:rPr>
              <w:t>Whom</w:t>
            </w:r>
          </w:p>
        </w:tc>
        <w:tc>
          <w:tcPr>
            <w:tcW w:w="2620" w:type="dxa"/>
            <w:vAlign w:val="bottom"/>
          </w:tcPr>
          <w:p>
            <w:pPr>
              <w:jc w:val="center"/>
              <w:ind w:right="1672"/>
              <w:spacing w:after="0"/>
              <w:rPr>
                <w:sz w:val="20"/>
                <w:szCs w:val="20"/>
                <w:color w:val="auto"/>
              </w:rPr>
            </w:pPr>
            <w:r>
              <w:rPr>
                <w:rFonts w:ascii="Arial" w:cs="Arial" w:eastAsia="Arial" w:hAnsi="Arial"/>
                <w:sz w:val="22"/>
                <w:szCs w:val="22"/>
                <w:b w:val="1"/>
                <w:bCs w:val="1"/>
                <w:color w:val="auto"/>
                <w:w w:val="97"/>
              </w:rPr>
              <w:t>a</w:t>
            </w:r>
          </w:p>
        </w:tc>
        <w:tc>
          <w:tcPr>
            <w:tcW w:w="1800" w:type="dxa"/>
            <w:vAlign w:val="bottom"/>
          </w:tcPr>
          <w:p>
            <w:pPr>
              <w:spacing w:after="0"/>
              <w:rPr>
                <w:sz w:val="21"/>
                <w:szCs w:val="21"/>
                <w:color w:val="auto"/>
              </w:rPr>
            </w:pPr>
          </w:p>
        </w:tc>
      </w:tr>
      <w:tr>
        <w:trPr>
          <w:trHeight w:val="280"/>
        </w:trPr>
        <w:tc>
          <w:tcPr>
            <w:tcW w:w="1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jc w:val="center"/>
              <w:ind w:left="312"/>
              <w:spacing w:after="0"/>
              <w:rPr>
                <w:sz w:val="20"/>
                <w:szCs w:val="20"/>
                <w:color w:val="auto"/>
              </w:rPr>
            </w:pPr>
            <w:r>
              <w:rPr>
                <w:rFonts w:ascii="Arial" w:cs="Arial" w:eastAsia="Arial" w:hAnsi="Arial"/>
                <w:sz w:val="22"/>
                <w:szCs w:val="22"/>
                <w:b w:val="1"/>
                <w:bCs w:val="1"/>
                <w:color w:val="auto"/>
                <w:w w:val="90"/>
              </w:rPr>
              <w:t>Acquired</w:t>
            </w:r>
          </w:p>
        </w:tc>
        <w:tc>
          <w:tcPr>
            <w:tcW w:w="2620" w:type="dxa"/>
            <w:vAlign w:val="bottom"/>
          </w:tcPr>
          <w:p>
            <w:pPr>
              <w:jc w:val="center"/>
              <w:ind w:right="1672"/>
              <w:spacing w:after="0"/>
              <w:rPr>
                <w:sz w:val="20"/>
                <w:szCs w:val="20"/>
                <w:color w:val="auto"/>
              </w:rPr>
            </w:pPr>
            <w:r>
              <w:rPr>
                <w:rFonts w:ascii="Arial" w:cs="Arial" w:eastAsia="Arial" w:hAnsi="Arial"/>
                <w:sz w:val="22"/>
                <w:szCs w:val="22"/>
                <w:b w:val="1"/>
                <w:bCs w:val="1"/>
                <w:color w:val="auto"/>
                <w:w w:val="93"/>
              </w:rPr>
              <w:t>Gift?</w:t>
            </w:r>
          </w:p>
        </w:tc>
        <w:tc>
          <w:tcPr>
            <w:tcW w:w="180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800" w:type="dxa"/>
            <w:vAlign w:val="bottom"/>
          </w:tcPr>
          <w:p>
            <w:pPr>
              <w:ind w:left="340"/>
              <w:spacing w:after="0"/>
              <w:rPr>
                <w:sz w:val="20"/>
                <w:szCs w:val="20"/>
                <w:color w:val="auto"/>
              </w:rPr>
            </w:pPr>
            <w:r>
              <w:rPr>
                <w:rFonts w:ascii="Arial" w:cs="Arial" w:eastAsia="Arial" w:hAnsi="Arial"/>
                <w:sz w:val="22"/>
                <w:szCs w:val="22"/>
                <w:color w:val="auto"/>
              </w:rPr>
              <w:t>09/09/2021 Stock Option</w:t>
            </w:r>
          </w:p>
        </w:tc>
        <w:tc>
          <w:tcPr>
            <w:tcW w:w="1600" w:type="dxa"/>
            <w:vAlign w:val="bottom"/>
          </w:tcPr>
          <w:p>
            <w:pPr>
              <w:ind w:left="280"/>
              <w:spacing w:after="0"/>
              <w:rPr>
                <w:sz w:val="20"/>
                <w:szCs w:val="20"/>
                <w:color w:val="auto"/>
              </w:rPr>
            </w:pPr>
            <w:r>
              <w:rPr>
                <w:rFonts w:ascii="Arial" w:cs="Arial" w:eastAsia="Arial" w:hAnsi="Arial"/>
                <w:sz w:val="22"/>
                <w:szCs w:val="22"/>
                <w:color w:val="auto"/>
              </w:rPr>
              <w:t>Company</w:t>
            </w:r>
          </w:p>
        </w:tc>
        <w:tc>
          <w:tcPr>
            <w:tcW w:w="2620" w:type="dxa"/>
            <w:vAlign w:val="bottom"/>
          </w:tcPr>
          <w:p>
            <w:pPr>
              <w:ind w:left="1640"/>
              <w:spacing w:after="0"/>
              <w:rPr>
                <w:sz w:val="20"/>
                <w:szCs w:val="20"/>
                <w:color w:val="auto"/>
              </w:rPr>
            </w:pPr>
            <w:r>
              <w:rPr>
                <w:rFonts w:ascii="Arial" w:cs="Arial" w:eastAsia="Arial" w:hAnsi="Arial"/>
                <w:sz w:val="22"/>
                <w:szCs w:val="22"/>
                <w:color w:val="auto"/>
              </w:rPr>
              <w:t>27872</w:t>
            </w:r>
          </w:p>
        </w:tc>
        <w:tc>
          <w:tcPr>
            <w:tcW w:w="1800" w:type="dxa"/>
            <w:vAlign w:val="bottom"/>
          </w:tcPr>
          <w:p>
            <w:pPr>
              <w:ind w:left="320"/>
              <w:spacing w:after="0"/>
              <w:rPr>
                <w:sz w:val="20"/>
                <w:szCs w:val="20"/>
                <w:color w:val="auto"/>
              </w:rPr>
            </w:pPr>
            <w:r>
              <w:rPr>
                <w:rFonts w:ascii="Arial" w:cs="Arial" w:eastAsia="Arial" w:hAnsi="Arial"/>
                <w:sz w:val="22"/>
                <w:szCs w:val="22"/>
                <w:color w:val="auto"/>
                <w:w w:val="87"/>
              </w:rPr>
              <w:t>11/13/2023 Cash</w:t>
            </w: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800" w:type="dxa"/>
            <w:vAlign w:val="bottom"/>
          </w:tcPr>
          <w:p>
            <w:pPr>
              <w:ind w:left="340"/>
              <w:spacing w:after="0"/>
              <w:rPr>
                <w:sz w:val="20"/>
                <w:szCs w:val="20"/>
                <w:color w:val="auto"/>
              </w:rPr>
            </w:pPr>
            <w:r>
              <w:rPr>
                <w:rFonts w:ascii="Arial" w:cs="Arial" w:eastAsia="Arial" w:hAnsi="Arial"/>
                <w:sz w:val="22"/>
                <w:szCs w:val="22"/>
                <w:color w:val="auto"/>
              </w:rPr>
              <w:t>03/09/2021 Stock Option</w:t>
            </w:r>
          </w:p>
        </w:tc>
        <w:tc>
          <w:tcPr>
            <w:tcW w:w="1600" w:type="dxa"/>
            <w:vAlign w:val="bottom"/>
          </w:tcPr>
          <w:p>
            <w:pPr>
              <w:ind w:left="280"/>
              <w:spacing w:after="0"/>
              <w:rPr>
                <w:sz w:val="20"/>
                <w:szCs w:val="20"/>
                <w:color w:val="auto"/>
              </w:rPr>
            </w:pPr>
            <w:r>
              <w:rPr>
                <w:rFonts w:ascii="Arial" w:cs="Arial" w:eastAsia="Arial" w:hAnsi="Arial"/>
                <w:sz w:val="22"/>
                <w:szCs w:val="22"/>
                <w:color w:val="auto"/>
              </w:rPr>
              <w:t>Company</w:t>
            </w:r>
          </w:p>
        </w:tc>
        <w:tc>
          <w:tcPr>
            <w:tcW w:w="2620" w:type="dxa"/>
            <w:vAlign w:val="bottom"/>
          </w:tcPr>
          <w:p>
            <w:pPr>
              <w:ind w:left="1640"/>
              <w:spacing w:after="0"/>
              <w:rPr>
                <w:sz w:val="20"/>
                <w:szCs w:val="20"/>
                <w:color w:val="auto"/>
              </w:rPr>
            </w:pPr>
            <w:r>
              <w:rPr>
                <w:rFonts w:ascii="Arial" w:cs="Arial" w:eastAsia="Arial" w:hAnsi="Arial"/>
                <w:sz w:val="22"/>
                <w:szCs w:val="22"/>
                <w:color w:val="auto"/>
              </w:rPr>
              <w:t>6415</w:t>
            </w:r>
          </w:p>
        </w:tc>
        <w:tc>
          <w:tcPr>
            <w:tcW w:w="1800" w:type="dxa"/>
            <w:vAlign w:val="bottom"/>
          </w:tcPr>
          <w:p>
            <w:pPr>
              <w:ind w:left="320"/>
              <w:spacing w:after="0"/>
              <w:rPr>
                <w:sz w:val="20"/>
                <w:szCs w:val="20"/>
                <w:color w:val="auto"/>
              </w:rPr>
            </w:pPr>
            <w:r>
              <w:rPr>
                <w:rFonts w:ascii="Arial" w:cs="Arial" w:eastAsia="Arial" w:hAnsi="Arial"/>
                <w:sz w:val="22"/>
                <w:szCs w:val="22"/>
                <w:color w:val="auto"/>
                <w:w w:val="87"/>
              </w:rPr>
              <w:t>11/13/2023 Cash</w:t>
            </w: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800" w:type="dxa"/>
            <w:vAlign w:val="bottom"/>
          </w:tcPr>
          <w:p>
            <w:pPr>
              <w:ind w:left="340"/>
              <w:spacing w:after="0"/>
              <w:rPr>
                <w:sz w:val="20"/>
                <w:szCs w:val="20"/>
                <w:color w:val="auto"/>
              </w:rPr>
            </w:pPr>
            <w:r>
              <w:rPr>
                <w:rFonts w:ascii="Arial" w:cs="Arial" w:eastAsia="Arial" w:hAnsi="Arial"/>
                <w:sz w:val="22"/>
                <w:szCs w:val="22"/>
                <w:color w:val="auto"/>
              </w:rPr>
              <w:t>03/08/2021 Stock Option</w:t>
            </w:r>
          </w:p>
        </w:tc>
        <w:tc>
          <w:tcPr>
            <w:tcW w:w="1600" w:type="dxa"/>
            <w:vAlign w:val="bottom"/>
          </w:tcPr>
          <w:p>
            <w:pPr>
              <w:ind w:left="280"/>
              <w:spacing w:after="0"/>
              <w:rPr>
                <w:sz w:val="20"/>
                <w:szCs w:val="20"/>
                <w:color w:val="auto"/>
              </w:rPr>
            </w:pPr>
            <w:r>
              <w:rPr>
                <w:rFonts w:ascii="Arial" w:cs="Arial" w:eastAsia="Arial" w:hAnsi="Arial"/>
                <w:sz w:val="22"/>
                <w:szCs w:val="22"/>
                <w:color w:val="auto"/>
              </w:rPr>
              <w:t>Company</w:t>
            </w:r>
          </w:p>
        </w:tc>
        <w:tc>
          <w:tcPr>
            <w:tcW w:w="2620" w:type="dxa"/>
            <w:vAlign w:val="bottom"/>
          </w:tcPr>
          <w:p>
            <w:pPr>
              <w:ind w:left="1640"/>
              <w:spacing w:after="0"/>
              <w:rPr>
                <w:sz w:val="20"/>
                <w:szCs w:val="20"/>
                <w:color w:val="auto"/>
              </w:rPr>
            </w:pPr>
            <w:r>
              <w:rPr>
                <w:rFonts w:ascii="Arial" w:cs="Arial" w:eastAsia="Arial" w:hAnsi="Arial"/>
                <w:sz w:val="22"/>
                <w:szCs w:val="22"/>
                <w:color w:val="auto"/>
              </w:rPr>
              <w:t>185731</w:t>
            </w:r>
          </w:p>
        </w:tc>
        <w:tc>
          <w:tcPr>
            <w:tcW w:w="1800" w:type="dxa"/>
            <w:vAlign w:val="bottom"/>
          </w:tcPr>
          <w:p>
            <w:pPr>
              <w:ind w:left="320"/>
              <w:spacing w:after="0"/>
              <w:rPr>
                <w:sz w:val="20"/>
                <w:szCs w:val="20"/>
                <w:color w:val="auto"/>
              </w:rPr>
            </w:pPr>
            <w:r>
              <w:rPr>
                <w:rFonts w:ascii="Arial" w:cs="Arial" w:eastAsia="Arial" w:hAnsi="Arial"/>
                <w:sz w:val="22"/>
                <w:szCs w:val="22"/>
                <w:color w:val="auto"/>
                <w:w w:val="87"/>
              </w:rPr>
              <w:t>11/13/2023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-528320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-340360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-151130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80" w:type="dxa"/>
            <w:vAlign w:val="bottom"/>
          </w:tcPr>
          <w:p>
            <w:pPr>
              <w:ind w:left="40"/>
              <w:spacing w:after="0"/>
              <w:rPr>
                <w:sz w:val="20"/>
                <w:szCs w:val="20"/>
                <w:color w:val="auto"/>
              </w:rPr>
            </w:pPr>
            <w:r>
              <w:rPr>
                <w:rFonts w:ascii="Arial" w:cs="Arial" w:eastAsia="Arial" w:hAnsi="Arial"/>
                <w:sz w:val="22"/>
                <w:szCs w:val="22"/>
                <w:color w:val="auto"/>
              </w:rPr>
              <w:t>Robert Molloy</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Arial" w:cs="Arial" w:eastAsia="Arial" w:hAnsi="Arial"/>
                <w:sz w:val="22"/>
                <w:szCs w:val="22"/>
                <w:color w:val="auto"/>
              </w:rPr>
              <w:t>555 Turnpike Street</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10/11/2023 20000</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89094.00</w:t>
            </w:r>
          </w:p>
        </w:tc>
        <w:tc>
          <w:tcPr>
            <w:tcW w:w="0" w:type="dxa"/>
            <w:vAlign w:val="bottom"/>
          </w:tcPr>
          <w:p>
            <w:pPr>
              <w:spacing w:after="0"/>
              <w:rPr>
                <w:sz w:val="1"/>
                <w:szCs w:val="1"/>
                <w:color w:val="auto"/>
              </w:rPr>
            </w:pPr>
          </w:p>
        </w:tc>
      </w:tr>
      <w:tr>
        <w:trPr>
          <w:trHeight w:val="274"/>
        </w:trPr>
        <w:tc>
          <w:tcPr>
            <w:tcW w:w="3380" w:type="dxa"/>
            <w:vAlign w:val="bottom"/>
          </w:tcPr>
          <w:p>
            <w:pPr>
              <w:ind w:left="40"/>
              <w:spacing w:after="0"/>
              <w:rPr>
                <w:sz w:val="20"/>
                <w:szCs w:val="20"/>
                <w:color w:val="auto"/>
              </w:rPr>
            </w:pPr>
            <w:r>
              <w:rPr>
                <w:rFonts w:ascii="Arial" w:cs="Arial" w:eastAsia="Arial" w:hAnsi="Arial"/>
                <w:sz w:val="22"/>
                <w:szCs w:val="22"/>
                <w:color w:val="auto"/>
              </w:rPr>
              <w:t>Canton  MA  02021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Arial" w:cs="Arial" w:eastAsia="Arial" w:hAnsi="Arial"/>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1060"/>
              <w:spacing w:after="0"/>
              <w:rPr>
                <w:sz w:val="20"/>
                <w:szCs w:val="20"/>
                <w:color w:val="auto"/>
              </w:rPr>
            </w:pPr>
            <w:r>
              <w:rPr>
                <w:rFonts w:ascii="Arial" w:cs="Arial" w:eastAsia="Arial" w:hAnsi="Arial"/>
                <w:sz w:val="22"/>
                <w:szCs w:val="22"/>
                <w:color w:val="auto"/>
              </w:rPr>
              <w:t>11/13/2023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1060"/>
              <w:spacing w:after="0"/>
              <w:rPr>
                <w:sz w:val="20"/>
                <w:szCs w:val="20"/>
                <w:color w:val="auto"/>
              </w:rPr>
            </w:pPr>
            <w:r>
              <w:rPr>
                <w:rFonts w:ascii="Arial" w:cs="Arial" w:eastAsia="Arial" w:hAnsi="Arial"/>
                <w:sz w:val="22"/>
                <w:szCs w:val="22"/>
                <w:color w:val="auto"/>
              </w:rPr>
              <w:t>06/28/2023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93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Robert Molloy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2023-11-13T06:57:26Z</dcterms:created>
  <dcterms:modified xsi:type="dcterms:W3CDTF">2023-11-13T06:57:26Z</dcterms:modified>
</cp:coreProperties>
</file>