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5,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jc w:val="right"/>
        <w:ind w:right="2199"/>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On May 5, 2005, Casual Male Retail Group, Inc. (the "Company") issued a press release announcing the Company's sales for the first quarter of fiscal 2005. A copy of this press release is attached hereto as Exhibit 99.1.</w:t>
      </w:r>
    </w:p>
    <w:p>
      <w:pPr>
        <w:spacing w:after="0" w:line="37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ectPr>
          <w:pgSz w:w="11900" w:h="16838" w:orient="portrait"/>
          <w:cols w:equalWidth="0" w:num="1">
            <w:col w:w="10219"/>
          </w:cols>
          <w:pgMar w:left="240" w:top="447" w:right="1440" w:bottom="1440" w:gutter="0" w:footer="0" w:header="0"/>
          <w:type w:val="continuous"/>
        </w:sectPr>
      </w:pPr>
    </w:p>
    <w:p>
      <w:pPr>
        <w:spacing w:after="0" w:line="207"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Exhibit No. - ----------- 99.1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announcing sales for the first quarter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Fiscal 2005 for Casual Male Retail Group, Inc.</w:t>
      </w:r>
    </w:p>
    <w:p>
      <w:pPr>
        <w:sectPr>
          <w:pgSz w:w="11900" w:h="16838" w:orient="portrait"/>
          <w:cols w:equalWidth="0" w:num="2">
            <w:col w:w="1380" w:space="420"/>
            <w:col w:w="84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2005</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10" w:lineRule="exact"/>
        <w:rPr>
          <w:sz w:val="20"/>
          <w:szCs w:val="20"/>
          <w:color w:val="auto"/>
        </w:rPr>
      </w:pPr>
    </w:p>
    <w:p>
      <w:pPr>
        <w:ind w:left="220" w:right="2739"/>
        <w:spacing w:after="0" w:line="290" w:lineRule="auto"/>
        <w:rPr>
          <w:sz w:val="20"/>
          <w:szCs w:val="20"/>
          <w:color w:val="auto"/>
        </w:rPr>
      </w:pPr>
      <w:r>
        <w:rPr>
          <w:rFonts w:ascii="Courier New" w:cs="Courier New" w:eastAsia="Courier New" w:hAnsi="Courier New"/>
          <w:sz w:val="16"/>
          <w:szCs w:val="16"/>
          <w:color w:val="auto"/>
        </w:rPr>
        <w:t>Casual Male Retail Group Reports Total Sales Increase of 24.4% and Comparable Store Sales Increase of 2.3% for First Quarter Fiscal 2005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CANTON, MA, May 5, 2005 -- Casual Male Retail Group, Inc. (NASDAQ/NMS: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"CMRG"), retail brand operator of Casual Male Big &amp; Tall, Rochester Big</w:t>
      </w:r>
    </w:p>
    <w:p>
      <w:pPr>
        <w:spacing w:after="0" w:line="21" w:lineRule="exact"/>
        <w:rPr>
          <w:sz w:val="20"/>
          <w:szCs w:val="20"/>
          <w:color w:val="auto"/>
        </w:rPr>
      </w:pPr>
    </w:p>
    <w:p>
      <w:pPr>
        <w:ind w:right="283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Tall, and the exclusive distributor and retailer of George Foreman's clothing collection, today announced its sales results for the first quarter of fiscal 2005.</w:t>
      </w: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Casual Male reported total sales for the first quarter of fiscal 2005 increased 24.4% to $97.2 million versus $78.1 million for the first quarter of fiscal 2004. Comparable store sales for the first quarter of fiscal 2005 increased 2.3% when compared with the first quarter of fiscal 2004.</w:t>
      </w:r>
    </w:p>
    <w:p>
      <w:pPr>
        <w:spacing w:after="0" w:line="209" w:lineRule="exact"/>
        <w:rPr>
          <w:sz w:val="20"/>
          <w:szCs w:val="20"/>
          <w:color w:val="auto"/>
        </w:rPr>
      </w:pPr>
    </w:p>
    <w:p>
      <w:pPr>
        <w:ind w:right="2939"/>
        <w:spacing w:after="0" w:line="273" w:lineRule="auto"/>
        <w:rPr>
          <w:sz w:val="20"/>
          <w:szCs w:val="20"/>
          <w:color w:val="auto"/>
        </w:rPr>
      </w:pPr>
      <w:r>
        <w:rPr>
          <w:rFonts w:ascii="Courier New" w:cs="Courier New" w:eastAsia="Courier New" w:hAnsi="Courier New"/>
          <w:sz w:val="16"/>
          <w:szCs w:val="16"/>
          <w:color w:val="auto"/>
        </w:rPr>
        <w:t>Casual Male's sales results exclude any sales related to its divested Other Branded Apparel Businesses and include all Rochester Big &amp; Tall sales as of the acquisition date of October 29, 2004. The comparable store sales performance includes Rochester Big &amp; Tall's prior year sales for the similar reporting periods since acquisition.</w:t>
      </w:r>
    </w:p>
    <w:p>
      <w:pPr>
        <w:spacing w:after="0" w:line="18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"Although Casual Male had a 2.3% comparable store sales increase and profitability improved significantly from last year's first quarter, the Company will report a loss in the first quarter," said David Levin, President and Chief Executive Officer.</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Casual Male will release its earnings results and hold a conference call for the first quarter of fiscal 2005 on Thursday, May 19, 2005. A web cast of the Company's results will occur at 11:00 AM E.S.T on May 19, 2005 at www.casualmale.com/investor.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1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with retail operations throughout the United States, Canada and London, England, operates 497 Casual Male Big &amp; Tall stores, the Casual Male e-commerce site, Casual Male catalog business, 13 Casual Male at Sears-Canada stores and 22 Rochester Big &amp; Tall stores and a direct to consumer business.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78" w:lineRule="exact"/>
        <w:rPr>
          <w:sz w:val="20"/>
          <w:szCs w:val="20"/>
          <w:color w:val="auto"/>
        </w:rPr>
      </w:pPr>
    </w:p>
    <w:p>
      <w:pPr>
        <w:ind w:left="3160"/>
        <w:spacing w:after="0"/>
        <w:tabs>
          <w:tab w:leader="none" w:pos="4000" w:val="left"/>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2019-12-11T21:19:35Z</dcterms:created>
  <dcterms:modified xsi:type="dcterms:W3CDTF">2019-12-11T21:19:35Z</dcterms:modified>
</cp:coreProperties>
</file>