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3866004_11262024.xml.htm"/>
      <w:bookmarkStart w:id="1" w:name="ksform313866004_1126202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Fund 1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CARR 115</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1900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RINCON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00677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11/22/2024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5,720,548</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37,713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(1)(3)</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742"/>
        <w:gridCol w:w="1221"/>
        <w:gridCol w:w="1119"/>
        <w:gridCol w:w="1237"/>
        <w:gridCol w:w="1132"/>
        <w:gridCol w:w="1245"/>
        <w:gridCol w:w="1200"/>
        <w:gridCol w:w="130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1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Cash-Settled Total Return Swap</w:t>
            </w:r>
            <w:r>
              <w:rPr>
                <w:rFonts w:ascii="Times;serif" w:hAnsi="Times;serif"/>
                <w:color w:val="008000"/>
                <w:position w:val="7"/>
                <w:sz w:val="16"/>
                <w:sz w:val="20"/>
                <w:shd w:fill="FFFFFF" w:val="clear"/>
              </w:rPr>
              <w:t>(4)</w:t>
            </w:r>
            <w:r>
              <w:rPr/>
              <w:t xml:space="preserve"> </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02/24/2026</w:t>
            </w:r>
            <w:r>
              <w:rPr>
                <w:rFonts w:ascii="Times;serif" w:hAnsi="Times;serif"/>
                <w:color w:val="008000"/>
                <w:position w:val="7"/>
                <w:sz w:val="16"/>
                <w:sz w:val="20"/>
                <w:shd w:fill="FFFFFF" w:val="clear"/>
              </w:rPr>
              <w:t>(5)</w:t>
            </w:r>
            <w:r>
              <w:rPr/>
              <w:t xml:space="preserve"> </w:t>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5,763,573</w:t>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Fund 1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CARR 115</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1900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RINCON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00677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Pleasant Lake Onshore Feeder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CARR 115 UNIT 1900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RINCON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00677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Pleasant Lake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CARR 115 UNIT 1900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RINCON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00677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Securities reported herein are held for the benefit of Pleasant Lake Onshore Feeder Fund, LP (the "PL Fund") and an additional private investment vehicle for which Pleasant Lake Partners LLC ("PLP") serves as investment adviser. Fund 1 Investments, LLC serves as managing member of PLP. Jonathan Lennon serves as managing member of Fund 1 Investments, LLC. Each of the Reporting Persons disclaims beneficial ownership of the securities reported herein except to the extent of its or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held for the account of the PL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held for the account of an unaffiliated private fund for which PLP serves as investment adviser.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PL Fund has entered into certain cash-settled total return swap agreeements (the "Swap Agreements") with an unaffiliated third party financial institution, which provides PL Fund with economic exposure to an aggregate of 5,763,573 nominal shares of Common Stock. The Swap Agreements provide PL Fund with economic results that are comparable to the economic results of ownership but do not provide PL Fund with the power to vote or direct the voting or dispose of or direct the disposition of the shares of Common Stock that are the subject of the Swaps Agreements (the "Subject Shares"). The Reporting Persons expressly disclaim beneficial ownership of the Subject Shares except to the extent of its or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expiration date of the Swap Agreements will be automatically extended for successive 12 month periods unless one party provides written notice to the other party, at least 30 calendar days prior to the first extension and at least 15 calendar days prior to any subsequent extension, not to so extend the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Fund 1 Investments, LLC By: Benjamin C. Cable,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Pleasant Lake Onshore Feeder Fund, LP, by Pleasant Lake Partners LLC, its Investment Adviser, by Fund 1 Investments, LLC, its Managing Member By: Benjamin C. Cable,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Pleasant Lake Partners LLC, by Fund 1 Investments, LLC, its Managing Member By: Benjamin C. Cable, Chief Operating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59730" TargetMode="External"/><Relationship Id="rId3" Type="http://schemas.openxmlformats.org/officeDocument/2006/relationships/hyperlink" Target="http://www.sec.gov/cgi-bin/browse-edgar?action=getcompany&amp;CIK=000081329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959730" TargetMode="External"/><Relationship Id="rId7" Type="http://schemas.openxmlformats.org/officeDocument/2006/relationships/hyperlink" Target="http://www.sec.gov/cgi-bin/browse-edgar?action=getcompany&amp;CIK=0001567434" TargetMode="External"/><Relationship Id="rId8" Type="http://schemas.openxmlformats.org/officeDocument/2006/relationships/hyperlink" Target="http://www.sec.gov/cgi-bin/browse-edgar?action=getcompany&amp;CIK=0001580144"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844</Words>
  <Characters>4542</Characters>
  <CharactersWithSpaces>5293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