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Bauza Carmen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DXLG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6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3,031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6.68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16,724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issued pursuant to the Director's elected form of compensation for quarterly annual retainer.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S. Molloy, Attorney-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Carmen R. Bauza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917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2022-11-02T17:32:30Z</dcterms:created>
  <dcterms:modified xsi:type="dcterms:W3CDTF">2022-11-02T17:32:30Z</dcterms:modified>
</cp:coreProperties>
</file>