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65"/>
        <w:spacing w:after="0"/>
        <w:rPr>
          <w:sz w:val="20"/>
          <w:szCs w:val="20"/>
          <w:color w:val="auto"/>
        </w:rPr>
      </w:pPr>
      <w:r>
        <w:rPr>
          <w:rFonts w:ascii="Arial" w:cs="Arial" w:eastAsia="Arial" w:hAnsi="Arial"/>
          <w:sz w:val="21"/>
          <w:szCs w:val="21"/>
          <w:b w:val="1"/>
          <w:bCs w:val="1"/>
          <w:color w:val="auto"/>
        </w:rPr>
        <w:drawing>
          <wp:anchor simplePos="0" relativeHeight="251657728" behindDoc="1" locked="0" layoutInCell="0" allowOverlap="1">
            <wp:simplePos x="0" y="0"/>
            <wp:positionH relativeFrom="page">
              <wp:posOffset>146050</wp:posOffset>
            </wp:positionH>
            <wp:positionV relativeFrom="page">
              <wp:posOffset>146050</wp:posOffset>
            </wp:positionV>
            <wp:extent cx="7269480" cy="279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9480" cy="27940"/>
                    </a:xfrm>
                    <a:prstGeom prst="rect">
                      <a:avLst/>
                    </a:prstGeom>
                    <a:noFill/>
                  </pic:spPr>
                </pic:pic>
              </a:graphicData>
            </a:graphic>
          </wp:anchor>
        </w:drawing>
        <w:t>UNITED STATES</w:t>
      </w:r>
    </w:p>
    <w:p>
      <w:pPr>
        <w:spacing w:after="0" w:line="29" w:lineRule="exact"/>
        <w:rPr>
          <w:sz w:val="24"/>
          <w:szCs w:val="24"/>
          <w:color w:val="auto"/>
        </w:rPr>
      </w:pPr>
    </w:p>
    <w:p>
      <w:pPr>
        <w:jc w:val="center"/>
        <w:ind w:right="-365"/>
        <w:spacing w:after="0"/>
        <w:rPr>
          <w:sz w:val="20"/>
          <w:szCs w:val="20"/>
          <w:color w:val="auto"/>
        </w:rPr>
      </w:pPr>
      <w:r>
        <w:rPr>
          <w:rFonts w:ascii="Arial" w:cs="Arial" w:eastAsia="Arial" w:hAnsi="Arial"/>
          <w:sz w:val="21"/>
          <w:szCs w:val="21"/>
          <w:b w:val="1"/>
          <w:bCs w:val="1"/>
          <w:color w:val="auto"/>
        </w:rPr>
        <w:t>SECURITIES AND EXCHANGE COMMISSION</w:t>
      </w:r>
    </w:p>
    <w:p>
      <w:pPr>
        <w:spacing w:after="0" w:line="3" w:lineRule="exact"/>
        <w:rPr>
          <w:sz w:val="24"/>
          <w:szCs w:val="24"/>
          <w:color w:val="auto"/>
        </w:rPr>
      </w:pPr>
    </w:p>
    <w:p>
      <w:pPr>
        <w:jc w:val="center"/>
        <w:ind w:right="-365"/>
        <w:spacing w:after="0"/>
        <w:rPr>
          <w:sz w:val="20"/>
          <w:szCs w:val="20"/>
          <w:color w:val="auto"/>
        </w:rPr>
      </w:pPr>
      <w:r>
        <w:rPr>
          <w:rFonts w:ascii="Arial" w:cs="Arial" w:eastAsia="Arial" w:hAnsi="Arial"/>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3008630</wp:posOffset>
            </wp:positionH>
            <wp:positionV relativeFrom="paragraph">
              <wp:posOffset>102235</wp:posOffset>
            </wp:positionV>
            <wp:extent cx="124650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6505" cy="7620"/>
                    </a:xfrm>
                    <a:prstGeom prst="rect">
                      <a:avLst/>
                    </a:prstGeom>
                    <a:noFill/>
                  </pic:spPr>
                </pic:pic>
              </a:graphicData>
            </a:graphic>
          </wp:anchor>
        </w:drawing>
      </w:r>
    </w:p>
    <w:p>
      <w:pPr>
        <w:spacing w:after="0" w:line="210" w:lineRule="exact"/>
        <w:rPr>
          <w:sz w:val="24"/>
          <w:szCs w:val="24"/>
          <w:color w:val="auto"/>
        </w:rPr>
      </w:pPr>
    </w:p>
    <w:p>
      <w:pPr>
        <w:jc w:val="center"/>
        <w:ind w:right="-365"/>
        <w:spacing w:after="0"/>
        <w:rPr>
          <w:sz w:val="20"/>
          <w:szCs w:val="20"/>
          <w:color w:val="auto"/>
        </w:rPr>
      </w:pPr>
      <w:r>
        <w:rPr>
          <w:rFonts w:ascii="Arial" w:cs="Arial" w:eastAsia="Arial" w:hAnsi="Arial"/>
          <w:sz w:val="28"/>
          <w:szCs w:val="28"/>
          <w:b w:val="1"/>
          <w:bCs w:val="1"/>
          <w:color w:val="auto"/>
        </w:rPr>
        <w:t>FORM 8-K</w:t>
      </w:r>
    </w:p>
    <w:p>
      <w:pPr>
        <w:spacing w:after="0" w:line="148" w:lineRule="exact"/>
        <w:rPr>
          <w:sz w:val="24"/>
          <w:szCs w:val="24"/>
          <w:color w:val="auto"/>
        </w:rPr>
      </w:pPr>
    </w:p>
    <w:p>
      <w:pPr>
        <w:jc w:val="center"/>
        <w:ind w:right="-365"/>
        <w:spacing w:after="0"/>
        <w:rPr>
          <w:sz w:val="20"/>
          <w:szCs w:val="20"/>
          <w:color w:val="auto"/>
        </w:rPr>
      </w:pPr>
      <w:r>
        <w:rPr>
          <w:rFonts w:ascii="Arial" w:cs="Arial" w:eastAsia="Arial" w:hAnsi="Arial"/>
          <w:sz w:val="19"/>
          <w:szCs w:val="19"/>
          <w:b w:val="1"/>
          <w:bCs w:val="1"/>
          <w:color w:val="auto"/>
        </w:rPr>
        <w:t>CURRENT REPORT</w:t>
      </w:r>
    </w:p>
    <w:p>
      <w:pPr>
        <w:spacing w:after="0" w:line="8" w:lineRule="exact"/>
        <w:rPr>
          <w:sz w:val="24"/>
          <w:szCs w:val="24"/>
          <w:color w:val="auto"/>
        </w:rPr>
      </w:pPr>
    </w:p>
    <w:p>
      <w:pPr>
        <w:jc w:val="center"/>
        <w:ind w:right="-365"/>
        <w:spacing w:after="0"/>
        <w:rPr>
          <w:sz w:val="20"/>
          <w:szCs w:val="20"/>
          <w:color w:val="auto"/>
        </w:rPr>
      </w:pPr>
      <w:r>
        <w:rPr>
          <w:rFonts w:ascii="Arial" w:cs="Arial" w:eastAsia="Arial" w:hAnsi="Arial"/>
          <w:sz w:val="19"/>
          <w:szCs w:val="19"/>
          <w:b w:val="1"/>
          <w:bCs w:val="1"/>
          <w:color w:val="auto"/>
        </w:rPr>
        <w:t>PURSUANT TO SECTION 13 OR 15(d) OF THE</w:t>
      </w:r>
    </w:p>
    <w:p>
      <w:pPr>
        <w:jc w:val="center"/>
        <w:ind w:right="-365"/>
        <w:spacing w:after="0"/>
        <w:rPr>
          <w:sz w:val="20"/>
          <w:szCs w:val="20"/>
          <w:color w:val="auto"/>
        </w:rPr>
      </w:pPr>
      <w:r>
        <w:rPr>
          <w:rFonts w:ascii="Arial" w:cs="Arial" w:eastAsia="Arial" w:hAnsi="Arial"/>
          <w:sz w:val="19"/>
          <w:szCs w:val="19"/>
          <w:b w:val="1"/>
          <w:bCs w:val="1"/>
          <w:color w:val="auto"/>
        </w:rPr>
        <w:t>SECURITIES EXCHANGE ACT OF 1934</w:t>
      </w:r>
    </w:p>
    <w:p>
      <w:pPr>
        <w:spacing w:after="0" w:line="130" w:lineRule="exact"/>
        <w:rPr>
          <w:sz w:val="24"/>
          <w:szCs w:val="24"/>
          <w:color w:val="auto"/>
        </w:rPr>
      </w:pPr>
    </w:p>
    <w:p>
      <w:pPr>
        <w:ind w:left="3646"/>
        <w:spacing w:after="0"/>
        <w:rPr>
          <w:sz w:val="20"/>
          <w:szCs w:val="20"/>
          <w:color w:val="auto"/>
        </w:rPr>
      </w:pPr>
      <w:r>
        <w:rPr>
          <w:rFonts w:ascii="Arial" w:cs="Arial" w:eastAsia="Arial" w:hAnsi="Arial"/>
          <w:sz w:val="15"/>
          <w:szCs w:val="15"/>
          <w:color w:val="auto"/>
        </w:rPr>
        <w:t>Date of Report (Date of earliest event reported): September 7, 2006</w:t>
      </w:r>
    </w:p>
    <w:p>
      <w:pPr>
        <w:spacing w:after="0" w:line="157" w:lineRule="exact"/>
        <w:rPr>
          <w:sz w:val="24"/>
          <w:szCs w:val="24"/>
          <w:color w:val="auto"/>
        </w:rPr>
      </w:pPr>
    </w:p>
    <w:p>
      <w:pPr>
        <w:ind w:left="5466"/>
        <w:spacing w:after="0"/>
        <w:rPr>
          <w:sz w:val="20"/>
          <w:szCs w:val="20"/>
          <w:color w:val="auto"/>
        </w:rPr>
      </w:pPr>
      <w:r>
        <w:rPr>
          <w:rFonts w:ascii="Arial" w:cs="Arial" w:eastAsia="Arial" w:hAnsi="Arial"/>
          <w:sz w:val="15"/>
          <w:szCs w:val="15"/>
          <w:color w:val="auto"/>
        </w:rPr>
        <w:t>0-15898</w:t>
      </w:r>
    </w:p>
    <w:p>
      <w:pPr>
        <w:spacing w:after="0" w:line="22" w:lineRule="exact"/>
        <w:rPr>
          <w:sz w:val="24"/>
          <w:szCs w:val="24"/>
          <w:color w:val="auto"/>
        </w:rPr>
      </w:pPr>
    </w:p>
    <w:p>
      <w:pPr>
        <w:jc w:val="center"/>
        <w:ind w:right="-365"/>
        <w:spacing w:after="0"/>
        <w:rPr>
          <w:sz w:val="20"/>
          <w:szCs w:val="20"/>
          <w:color w:val="auto"/>
        </w:rPr>
      </w:pPr>
      <w:r>
        <w:rPr>
          <w:rFonts w:ascii="Arial" w:cs="Arial" w:eastAsia="Arial" w:hAnsi="Arial"/>
          <w:sz w:val="15"/>
          <w:szCs w:val="15"/>
          <w:color w:val="auto"/>
        </w:rPr>
        <w:t>(Commission File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3008630</wp:posOffset>
            </wp:positionH>
            <wp:positionV relativeFrom="paragraph">
              <wp:posOffset>114935</wp:posOffset>
            </wp:positionV>
            <wp:extent cx="124650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6505" cy="7620"/>
                    </a:xfrm>
                    <a:prstGeom prst="rect">
                      <a:avLst/>
                    </a:prstGeom>
                    <a:noFill/>
                  </pic:spPr>
                </pic:pic>
              </a:graphicData>
            </a:graphic>
          </wp:anchor>
        </w:drawing>
      </w:r>
    </w:p>
    <w:p>
      <w:pPr>
        <w:spacing w:after="0" w:line="229" w:lineRule="exact"/>
        <w:rPr>
          <w:sz w:val="24"/>
          <w:szCs w:val="24"/>
          <w:color w:val="auto"/>
        </w:rPr>
      </w:pPr>
    </w:p>
    <w:p>
      <w:pPr>
        <w:jc w:val="center"/>
        <w:ind w:right="-365"/>
        <w:spacing w:after="0"/>
        <w:rPr>
          <w:sz w:val="20"/>
          <w:szCs w:val="20"/>
          <w:color w:val="auto"/>
        </w:rPr>
      </w:pPr>
      <w:r>
        <w:rPr>
          <w:rFonts w:ascii="Arial" w:cs="Arial" w:eastAsia="Arial" w:hAnsi="Arial"/>
          <w:sz w:val="37"/>
          <w:szCs w:val="37"/>
          <w:b w:val="1"/>
          <w:bCs w:val="1"/>
          <w:color w:val="auto"/>
        </w:rPr>
        <w:t>CASUAL MALE RETAIL GROUP, INC.</w:t>
      </w:r>
    </w:p>
    <w:p>
      <w:pPr>
        <w:spacing w:after="0" w:line="49" w:lineRule="exact"/>
        <w:rPr>
          <w:sz w:val="24"/>
          <w:szCs w:val="24"/>
          <w:color w:val="auto"/>
        </w:rPr>
      </w:pPr>
    </w:p>
    <w:p>
      <w:pPr>
        <w:jc w:val="center"/>
        <w:ind w:right="-365"/>
        <w:spacing w:after="0"/>
        <w:rPr>
          <w:sz w:val="20"/>
          <w:szCs w:val="20"/>
          <w:color w:val="auto"/>
        </w:rPr>
      </w:pPr>
      <w:r>
        <w:rPr>
          <w:rFonts w:ascii="Arial" w:cs="Arial" w:eastAsia="Arial" w:hAnsi="Arial"/>
          <w:sz w:val="12"/>
          <w:szCs w:val="12"/>
          <w:b w:val="1"/>
          <w:bCs w:val="1"/>
          <w:color w:val="auto"/>
        </w:rPr>
        <w:t>(Exact name of registrant as specified in its charter)</w:t>
      </w:r>
    </w:p>
    <w:p>
      <w:pPr>
        <w:sectPr>
          <w:pgSz w:w="11900" w:h="16838" w:orient="portrait"/>
          <w:cols w:equalWidth="0" w:num="1">
            <w:col w:w="11066"/>
          </w:cols>
          <w:pgMar w:left="234" w:top="527" w:right="599" w:bottom="1440" w:gutter="0" w:footer="0" w:header="0"/>
        </w:sectPr>
      </w:pPr>
    </w:p>
    <w:p>
      <w:pPr>
        <w:spacing w:after="0" w:line="156" w:lineRule="exact"/>
        <w:rPr>
          <w:sz w:val="24"/>
          <w:szCs w:val="24"/>
          <w:color w:val="auto"/>
        </w:rPr>
      </w:pPr>
    </w:p>
    <w:p>
      <w:pPr>
        <w:ind w:left="2546"/>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4"/>
          <w:szCs w:val="24"/>
          <w:color w:val="auto"/>
        </w:rPr>
      </w:pPr>
      <w:r>
        <w:rPr>
          <w:sz w:val="24"/>
          <w:szCs w:val="24"/>
          <w:color w:val="auto"/>
        </w:rPr>
        <w:br w:type="column"/>
      </w:r>
    </w:p>
    <w:p>
      <w:pPr>
        <w:spacing w:after="0" w:line="136"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04-2623104</w:t>
      </w:r>
    </w:p>
    <w:p>
      <w:pPr>
        <w:spacing w:after="0" w:line="42" w:lineRule="exact"/>
        <w:rPr>
          <w:sz w:val="24"/>
          <w:szCs w:val="24"/>
          <w:color w:val="auto"/>
        </w:rPr>
      </w:pPr>
    </w:p>
    <w:p>
      <w:pPr>
        <w:sectPr>
          <w:pgSz w:w="11900" w:h="16838" w:orient="portrait"/>
          <w:cols w:equalWidth="0" w:num="2">
            <w:col w:w="7606" w:space="720"/>
            <w:col w:w="2740"/>
          </w:cols>
          <w:pgMar w:left="234" w:top="527" w:right="599" w:bottom="1440" w:gutter="0" w:footer="0" w:header="0"/>
          <w:type w:val="continuous"/>
        </w:sectPr>
      </w:pPr>
    </w:p>
    <w:p>
      <w:pPr>
        <w:spacing w:after="0" w:line="6" w:lineRule="exact"/>
        <w:rPr>
          <w:sz w:val="24"/>
          <w:szCs w:val="24"/>
          <w:color w:val="auto"/>
        </w:rPr>
      </w:pPr>
    </w:p>
    <w:p>
      <w:pPr>
        <w:ind w:left="2266"/>
        <w:spacing w:after="0"/>
        <w:rPr>
          <w:sz w:val="20"/>
          <w:szCs w:val="20"/>
          <w:color w:val="auto"/>
        </w:rPr>
      </w:pPr>
      <w:r>
        <w:rPr>
          <w:rFonts w:ascii="Arial" w:cs="Arial" w:eastAsia="Arial" w:hAnsi="Arial"/>
          <w:sz w:val="9"/>
          <w:szCs w:val="9"/>
          <w:b w:val="1"/>
          <w:bCs w:val="1"/>
          <w:color w:val="auto"/>
        </w:rPr>
        <w:t>(State of Incorporation)</w:t>
      </w:r>
    </w:p>
    <w:p>
      <w:pPr>
        <w:spacing w:after="0" w:line="20" w:lineRule="exact"/>
        <w:rPr>
          <w:sz w:val="24"/>
          <w:szCs w:val="24"/>
          <w:color w:val="auto"/>
        </w:rPr>
      </w:pPr>
      <w:r>
        <w:rPr>
          <w:sz w:val="24"/>
          <w:szCs w:val="24"/>
          <w:color w:val="auto"/>
        </w:rPr>
        <w:br w:type="column"/>
      </w:r>
    </w:p>
    <w:p>
      <w:pPr>
        <w:jc w:val="center"/>
        <w:ind w:right="1780"/>
        <w:spacing w:after="0"/>
        <w:rPr>
          <w:sz w:val="20"/>
          <w:szCs w:val="20"/>
          <w:color w:val="auto"/>
        </w:rPr>
      </w:pPr>
      <w:r>
        <w:rPr>
          <w:rFonts w:ascii="Arial" w:cs="Arial" w:eastAsia="Arial" w:hAnsi="Arial"/>
          <w:sz w:val="12"/>
          <w:szCs w:val="12"/>
          <w:b w:val="1"/>
          <w:bCs w:val="1"/>
          <w:color w:val="auto"/>
        </w:rPr>
        <w:t>(IRS Employer</w:t>
      </w:r>
    </w:p>
    <w:p>
      <w:pPr>
        <w:jc w:val="center"/>
        <w:ind w:right="1780"/>
        <w:spacing w:after="0"/>
        <w:rPr>
          <w:sz w:val="20"/>
          <w:szCs w:val="20"/>
          <w:color w:val="auto"/>
        </w:rPr>
      </w:pPr>
      <w:r>
        <w:rPr>
          <w:rFonts w:ascii="Arial" w:cs="Arial" w:eastAsia="Arial" w:hAnsi="Arial"/>
          <w:sz w:val="11"/>
          <w:szCs w:val="11"/>
          <w:b w:val="1"/>
          <w:bCs w:val="1"/>
          <w:color w:val="auto"/>
        </w:rPr>
        <w:t>Identification Number)</w:t>
      </w:r>
    </w:p>
    <w:p>
      <w:pPr>
        <w:spacing w:after="0" w:line="144" w:lineRule="exact"/>
        <w:rPr>
          <w:sz w:val="24"/>
          <w:szCs w:val="24"/>
          <w:color w:val="auto"/>
        </w:rPr>
      </w:pPr>
    </w:p>
    <w:p>
      <w:pPr>
        <w:sectPr>
          <w:pgSz w:w="11900" w:h="16838" w:orient="portrait"/>
          <w:cols w:equalWidth="0" w:num="2">
            <w:col w:w="7386" w:space="720"/>
            <w:col w:w="2960"/>
          </w:cols>
          <w:pgMar w:left="234" w:top="527" w:right="599" w:bottom="1440" w:gutter="0" w:footer="0" w:header="0"/>
          <w:type w:val="continuous"/>
        </w:sectPr>
      </w:pPr>
    </w:p>
    <w:p>
      <w:pPr>
        <w:jc w:val="center"/>
        <w:ind w:right="-365"/>
        <w:spacing w:after="0"/>
        <w:rPr>
          <w:sz w:val="20"/>
          <w:szCs w:val="20"/>
          <w:color w:val="auto"/>
        </w:rPr>
      </w:pPr>
      <w:r>
        <w:rPr>
          <w:rFonts w:ascii="Arial" w:cs="Arial" w:eastAsia="Arial" w:hAnsi="Arial"/>
          <w:sz w:val="13"/>
          <w:szCs w:val="13"/>
          <w:b w:val="1"/>
          <w:bCs w:val="1"/>
          <w:color w:val="auto"/>
        </w:rPr>
        <w:t>555 Turnpike Street, Canton, Massachusetts 02021</w:t>
      </w:r>
    </w:p>
    <w:p>
      <w:pPr>
        <w:spacing w:after="0" w:line="49" w:lineRule="exact"/>
        <w:rPr>
          <w:sz w:val="24"/>
          <w:szCs w:val="24"/>
          <w:color w:val="auto"/>
        </w:rPr>
      </w:pPr>
    </w:p>
    <w:p>
      <w:pPr>
        <w:jc w:val="center"/>
        <w:ind w:right="-365"/>
        <w:spacing w:after="0"/>
        <w:rPr>
          <w:sz w:val="20"/>
          <w:szCs w:val="20"/>
          <w:color w:val="auto"/>
        </w:rPr>
      </w:pPr>
      <w:r>
        <w:rPr>
          <w:rFonts w:ascii="Arial" w:cs="Arial" w:eastAsia="Arial" w:hAnsi="Arial"/>
          <w:sz w:val="12"/>
          <w:szCs w:val="12"/>
          <w:b w:val="1"/>
          <w:bCs w:val="1"/>
          <w:color w:val="auto"/>
        </w:rPr>
        <w:t>(Address of registrant’s principal executive office)</w:t>
      </w:r>
    </w:p>
    <w:p>
      <w:pPr>
        <w:spacing w:after="0" w:line="122" w:lineRule="exact"/>
        <w:rPr>
          <w:sz w:val="24"/>
          <w:szCs w:val="24"/>
          <w:color w:val="auto"/>
        </w:rPr>
      </w:pPr>
    </w:p>
    <w:p>
      <w:pPr>
        <w:jc w:val="center"/>
        <w:ind w:right="-365"/>
        <w:spacing w:after="0"/>
        <w:rPr>
          <w:sz w:val="20"/>
          <w:szCs w:val="20"/>
          <w:color w:val="auto"/>
        </w:rPr>
      </w:pPr>
      <w:r>
        <w:rPr>
          <w:rFonts w:ascii="Arial" w:cs="Arial" w:eastAsia="Arial" w:hAnsi="Arial"/>
          <w:sz w:val="15"/>
          <w:szCs w:val="15"/>
          <w:b w:val="1"/>
          <w:bCs w:val="1"/>
          <w:color w:val="auto"/>
        </w:rPr>
        <w:t>(781) 828-9300</w:t>
      </w:r>
    </w:p>
    <w:p>
      <w:pPr>
        <w:spacing w:after="0" w:line="26" w:lineRule="exact"/>
        <w:rPr>
          <w:sz w:val="24"/>
          <w:szCs w:val="24"/>
          <w:color w:val="auto"/>
        </w:rPr>
      </w:pPr>
    </w:p>
    <w:p>
      <w:pPr>
        <w:jc w:val="center"/>
        <w:ind w:right="-365"/>
        <w:spacing w:after="0"/>
        <w:rPr>
          <w:sz w:val="20"/>
          <w:szCs w:val="20"/>
          <w:color w:val="auto"/>
        </w:rPr>
      </w:pPr>
      <w:r>
        <w:rPr>
          <w:rFonts w:ascii="Arial" w:cs="Arial" w:eastAsia="Arial" w:hAnsi="Arial"/>
          <w:sz w:val="12"/>
          <w:szCs w:val="12"/>
          <w:b w:val="1"/>
          <w:bCs w:val="1"/>
          <w:color w:val="auto"/>
        </w:rPr>
        <w:t>(Registrant’s telephone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3008630</wp:posOffset>
            </wp:positionH>
            <wp:positionV relativeFrom="paragraph">
              <wp:posOffset>99695</wp:posOffset>
            </wp:positionV>
            <wp:extent cx="124650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46505" cy="7620"/>
                    </a:xfrm>
                    <a:prstGeom prst="rect">
                      <a:avLst/>
                    </a:prstGeom>
                    <a:noFill/>
                  </pic:spPr>
                </pic:pic>
              </a:graphicData>
            </a:graphic>
          </wp:anchor>
        </w:drawing>
      </w:r>
    </w:p>
    <w:p>
      <w:pPr>
        <w:sectPr>
          <w:pgSz w:w="11900" w:h="16838" w:orient="portrait"/>
          <w:cols w:equalWidth="0" w:num="1">
            <w:col w:w="11066"/>
          </w:cols>
          <w:pgMar w:left="234" w:top="527" w:right="599" w:bottom="1440" w:gutter="0" w:footer="0" w:header="0"/>
          <w:type w:val="continuous"/>
        </w:sectPr>
      </w:pPr>
    </w:p>
    <w:p>
      <w:pPr>
        <w:spacing w:after="0" w:line="303" w:lineRule="exact"/>
        <w:rPr>
          <w:sz w:val="24"/>
          <w:szCs w:val="24"/>
          <w:color w:val="auto"/>
        </w:rPr>
      </w:pPr>
    </w:p>
    <w:p>
      <w:pPr>
        <w:ind w:left="6"/>
        <w:spacing w:after="0" w:line="291" w:lineRule="auto"/>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 (see General Instruction A.2. below):</w:t>
      </w:r>
    </w:p>
    <w:p>
      <w:pPr>
        <w:spacing w:after="0" w:line="134" w:lineRule="exact"/>
        <w:rPr>
          <w:sz w:val="24"/>
          <w:szCs w:val="24"/>
          <w:color w:val="auto"/>
        </w:rPr>
      </w:pPr>
    </w:p>
    <w:p>
      <w:pPr>
        <w:ind w:left="446" w:hanging="446"/>
        <w:spacing w:after="0"/>
        <w:tabs>
          <w:tab w:leader="none" w:pos="446"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Written communications pursuant to Rule 425 under the Securities Act (17 CFR 230.425)</w:t>
      </w:r>
    </w:p>
    <w:p>
      <w:pPr>
        <w:spacing w:after="0" w:line="191" w:lineRule="exact"/>
        <w:rPr>
          <w:rFonts w:ascii="MS PGothic" w:cs="MS PGothic" w:eastAsia="MS PGothic" w:hAnsi="MS PGothic"/>
          <w:sz w:val="15"/>
          <w:szCs w:val="15"/>
          <w:color w:val="auto"/>
        </w:rPr>
      </w:pPr>
    </w:p>
    <w:p>
      <w:pPr>
        <w:ind w:left="446" w:hanging="446"/>
        <w:spacing w:after="0"/>
        <w:tabs>
          <w:tab w:leader="none" w:pos="446"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Soliciting material pursuant to Rule 14a-12 under the Exchange Act (17 CFR 240.14a-12)</w:t>
      </w:r>
    </w:p>
    <w:p>
      <w:pPr>
        <w:spacing w:after="0" w:line="191" w:lineRule="exact"/>
        <w:rPr>
          <w:rFonts w:ascii="MS PGothic" w:cs="MS PGothic" w:eastAsia="MS PGothic" w:hAnsi="MS PGothic"/>
          <w:sz w:val="15"/>
          <w:szCs w:val="15"/>
          <w:color w:val="auto"/>
        </w:rPr>
      </w:pPr>
    </w:p>
    <w:p>
      <w:pPr>
        <w:ind w:left="446" w:hanging="446"/>
        <w:spacing w:after="0"/>
        <w:tabs>
          <w:tab w:leader="none" w:pos="446"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Pre-commencement communications pursuant to Rule 14d-2(b) under the Exchange Act(17 CFR 240.14d-2(b))</w:t>
      </w:r>
    </w:p>
    <w:p>
      <w:pPr>
        <w:spacing w:after="0" w:line="191" w:lineRule="exact"/>
        <w:rPr>
          <w:rFonts w:ascii="MS PGothic" w:cs="MS PGothic" w:eastAsia="MS PGothic" w:hAnsi="MS PGothic"/>
          <w:sz w:val="15"/>
          <w:szCs w:val="15"/>
          <w:color w:val="auto"/>
        </w:rPr>
      </w:pPr>
    </w:p>
    <w:p>
      <w:pPr>
        <w:ind w:left="446" w:hanging="446"/>
        <w:spacing w:after="0"/>
        <w:tabs>
          <w:tab w:leader="none" w:pos="446"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Pre-commencement communications pursuant to Rule 13e-4(c) under the Exchange Act(17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273050</wp:posOffset>
            </wp:positionV>
            <wp:extent cx="7269480" cy="279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9480" cy="27940"/>
                    </a:xfrm>
                    <a:prstGeom prst="rect">
                      <a:avLst/>
                    </a:prstGeom>
                    <a:noFill/>
                  </pic:spPr>
                </pic:pic>
              </a:graphicData>
            </a:graphic>
          </wp:anchor>
        </w:drawing>
      </w:r>
    </w:p>
    <w:p>
      <w:pPr>
        <w:sectPr>
          <w:pgSz w:w="11900" w:h="16838" w:orient="portrait"/>
          <w:cols w:equalWidth="0" w:num="1">
            <w:col w:w="11066"/>
          </w:cols>
          <w:pgMar w:left="234" w:top="527" w:right="59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4720" cy="24765"/>
                    </a:xfrm>
                    <a:prstGeom prst="rect">
                      <a:avLst/>
                    </a:prstGeom>
                    <a:noFill/>
                  </pic:spPr>
                </pic:pic>
              </a:graphicData>
            </a:graphic>
          </wp:anchor>
        </w:drawing>
        <w:t>ITEM 7.01 - REGULATION FD DISCLOSURE</w:t>
      </w:r>
    </w:p>
    <w:p>
      <w:pPr>
        <w:spacing w:after="0" w:line="90" w:lineRule="exact"/>
        <w:rPr>
          <w:sz w:val="20"/>
          <w:szCs w:val="20"/>
          <w:color w:val="auto"/>
        </w:rPr>
      </w:pPr>
    </w:p>
    <w:p>
      <w:pPr>
        <w:ind w:right="40"/>
        <w:spacing w:after="0" w:line="291" w:lineRule="auto"/>
        <w:rPr>
          <w:sz w:val="20"/>
          <w:szCs w:val="20"/>
          <w:color w:val="auto"/>
        </w:rPr>
      </w:pPr>
      <w:r>
        <w:rPr>
          <w:rFonts w:ascii="Arial" w:cs="Arial" w:eastAsia="Arial" w:hAnsi="Arial"/>
          <w:sz w:val="15"/>
          <w:szCs w:val="15"/>
          <w:color w:val="auto"/>
        </w:rPr>
        <w:t>The Company will be presenting a slide presentation to various investment groups as part of its upcoming road show. A copy of the slides to be presented at those meetings is attached to this report as Exhibit 99.1, which slide presentation is incorporated by reference herein.</w:t>
      </w:r>
    </w:p>
    <w:p>
      <w:pPr>
        <w:spacing w:after="0" w:line="99" w:lineRule="exact"/>
        <w:rPr>
          <w:sz w:val="20"/>
          <w:szCs w:val="20"/>
          <w:color w:val="auto"/>
        </w:rPr>
      </w:pPr>
    </w:p>
    <w:p>
      <w:pPr>
        <w:spacing w:after="0" w:line="292" w:lineRule="auto"/>
        <w:rPr>
          <w:sz w:val="20"/>
          <w:szCs w:val="20"/>
          <w:color w:val="auto"/>
        </w:rPr>
      </w:pPr>
      <w:r>
        <w:rPr>
          <w:rFonts w:ascii="Arial" w:cs="Arial" w:eastAsia="Arial" w:hAnsi="Arial"/>
          <w:sz w:val="14"/>
          <w:szCs w:val="14"/>
          <w:color w:val="auto"/>
        </w:rPr>
        <w:t>The slide presentation contained in the exhibit includes statements intended as “forward-looking statements,” which are subject to the cautionary statement about forward-looking statements set forth in the exhibit. The slide presentation is being furnished, not filed, pursuant to Regulation FD. Accordingly, the slide presentation will not be incorporated by reference into any registration statement filed by the Company under the Securities Act of 1933, as amended, unless specifically identified therein as being incorporated therein by reference. The furnishing of the slide presentation is not intended to, and does not, constitute a determination or admission by the Company that the information in the slide presentation is material or complete, or that investors should consider this information before making an investment decision with respect to the Company.</w:t>
      </w:r>
    </w:p>
    <w:p>
      <w:pPr>
        <w:spacing w:after="0" w:line="16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9.01 - FINANCIAL STATEMENTS AND EXHIBITS</w:t>
      </w:r>
    </w:p>
    <w:p>
      <w:pPr>
        <w:spacing w:after="0" w:line="90" w:lineRule="exact"/>
        <w:rPr>
          <w:sz w:val="20"/>
          <w:szCs w:val="20"/>
          <w:color w:val="auto"/>
        </w:rPr>
      </w:pPr>
    </w:p>
    <w:p>
      <w:pPr>
        <w:ind w:left="880" w:hanging="439"/>
        <w:spacing w:after="0"/>
        <w:tabs>
          <w:tab w:leader="none" w:pos="880" w:val="left"/>
        </w:tabs>
        <w:numPr>
          <w:ilvl w:val="0"/>
          <w:numId w:val="2"/>
        </w:numPr>
        <w:rPr>
          <w:rFonts w:ascii="Arial" w:cs="Arial" w:eastAsia="Arial" w:hAnsi="Arial"/>
          <w:sz w:val="15"/>
          <w:szCs w:val="15"/>
          <w:color w:val="auto"/>
        </w:rPr>
      </w:pPr>
      <w:r>
        <w:rPr>
          <w:rFonts w:ascii="Arial" w:cs="Arial" w:eastAsia="Arial" w:hAnsi="Arial"/>
          <w:sz w:val="15"/>
          <w:szCs w:val="15"/>
          <w:color w:val="auto"/>
        </w:rPr>
        <w:t>Exhibits</w:t>
      </w:r>
    </w:p>
    <w:p>
      <w:pPr>
        <w:spacing w:after="0" w:line="188" w:lineRule="exact"/>
        <w:rPr>
          <w:sz w:val="20"/>
          <w:szCs w:val="20"/>
          <w:color w:val="auto"/>
        </w:rPr>
      </w:pPr>
    </w:p>
    <w:tbl>
      <w:tblPr>
        <w:tblLayout w:type="fixed"/>
        <w:tblInd w:w="460" w:type="dxa"/>
        <w:tblCellMar>
          <w:top w:w="0" w:type="dxa"/>
          <w:left w:w="0" w:type="dxa"/>
          <w:bottom w:w="0" w:type="dxa"/>
          <w:right w:w="0" w:type="dxa"/>
        </w:tblCellMar>
      </w:tblPr>
      <w:tr>
        <w:trPr>
          <w:trHeight w:val="152"/>
        </w:trPr>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9"/>
              </w:rPr>
              <w:t>Exhibit No.</w:t>
            </w:r>
          </w:p>
        </w:tc>
        <w:tc>
          <w:tcPr>
            <w:tcW w:w="720" w:type="dxa"/>
            <w:vAlign w:val="bottom"/>
          </w:tcPr>
          <w:p>
            <w:pPr>
              <w:spacing w:after="0"/>
              <w:rPr>
                <w:sz w:val="13"/>
                <w:szCs w:val="13"/>
                <w:color w:val="auto"/>
              </w:rPr>
            </w:pPr>
          </w:p>
        </w:tc>
        <w:tc>
          <w:tcPr>
            <w:tcW w:w="924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Description</w:t>
            </w:r>
          </w:p>
        </w:tc>
      </w:tr>
      <w:tr>
        <w:trPr>
          <w:trHeight w:val="186"/>
        </w:trPr>
        <w:tc>
          <w:tcPr>
            <w:tcW w:w="560" w:type="dxa"/>
            <w:vAlign w:val="bottom"/>
          </w:tcPr>
          <w:p>
            <w:pPr>
              <w:jc w:val="right"/>
              <w:ind w:right="72"/>
              <w:spacing w:after="0"/>
              <w:rPr>
                <w:sz w:val="20"/>
                <w:szCs w:val="20"/>
                <w:color w:val="auto"/>
              </w:rPr>
            </w:pPr>
            <w:r>
              <w:rPr>
                <w:rFonts w:ascii="Arial" w:cs="Arial" w:eastAsia="Arial" w:hAnsi="Arial"/>
                <w:sz w:val="15"/>
                <w:szCs w:val="15"/>
                <w:color w:val="auto"/>
              </w:rPr>
              <w:t>99.1</w:t>
            </w:r>
          </w:p>
        </w:tc>
        <w:tc>
          <w:tcPr>
            <w:tcW w:w="720" w:type="dxa"/>
            <w:vAlign w:val="bottom"/>
          </w:tcPr>
          <w:p>
            <w:pPr>
              <w:spacing w:after="0"/>
              <w:rPr>
                <w:sz w:val="16"/>
                <w:szCs w:val="16"/>
                <w:color w:val="auto"/>
              </w:rPr>
            </w:pPr>
          </w:p>
        </w:tc>
        <w:tc>
          <w:tcPr>
            <w:tcW w:w="9240" w:type="dxa"/>
            <w:vAlign w:val="bottom"/>
          </w:tcPr>
          <w:p>
            <w:pPr>
              <w:spacing w:after="0"/>
              <w:rPr>
                <w:sz w:val="20"/>
                <w:szCs w:val="20"/>
                <w:color w:val="auto"/>
              </w:rPr>
            </w:pPr>
            <w:r>
              <w:rPr>
                <w:rFonts w:ascii="Arial" w:cs="Arial" w:eastAsia="Arial" w:hAnsi="Arial"/>
                <w:sz w:val="15"/>
                <w:szCs w:val="15"/>
                <w:color w:val="auto"/>
              </w:rPr>
              <w:t>Presentation dated September 7, 2006</w:t>
            </w:r>
          </w:p>
        </w:tc>
      </w:tr>
    </w:tbl>
    <w:p>
      <w:pPr>
        <w:sectPr>
          <w:pgSz w:w="11900" w:h="16838" w:orient="portrait"/>
          <w:cols w:equalWidth="0" w:num="1">
            <w:col w:w="11380"/>
          </w:cols>
          <w:pgMar w:left="240" w:top="258" w:right="279" w:bottom="1440" w:gutter="0" w:footer="0" w:header="0"/>
        </w:sectPr>
      </w:pPr>
    </w:p>
    <w:bookmarkStart w:id="2" w:name="page3"/>
    <w:bookmarkEnd w:id="2"/>
    <w:p>
      <w:pPr>
        <w:jc w:val="center"/>
        <w:ind w:right="-239"/>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4720" cy="24765"/>
                    </a:xfrm>
                    <a:prstGeom prst="rect">
                      <a:avLst/>
                    </a:prstGeom>
                    <a:noFill/>
                  </pic:spPr>
                </pic:pic>
              </a:graphicData>
            </a:graphic>
          </wp:anchor>
        </w:drawing>
        <w:t>SIGNATURES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Pursuant to the requirements of the Securities Exchange Act of 1934, the registrant has duly caused this report to be signed on its behalf by the undersigned, thereunto duly authorized.</w:t>
      </w:r>
    </w:p>
    <w:p>
      <w:pPr>
        <w:spacing w:after="0" w:line="215" w:lineRule="exact"/>
        <w:rPr>
          <w:sz w:val="20"/>
          <w:szCs w:val="20"/>
          <w:color w:val="auto"/>
        </w:rPr>
      </w:pPr>
    </w:p>
    <w:p>
      <w:pPr>
        <w:ind w:left="6860"/>
        <w:spacing w:after="0"/>
        <w:rPr>
          <w:sz w:val="20"/>
          <w:szCs w:val="20"/>
          <w:color w:val="auto"/>
        </w:rPr>
      </w:pPr>
      <w:r>
        <w:rPr>
          <w:rFonts w:ascii="Arial" w:cs="Arial" w:eastAsia="Arial" w:hAnsi="Arial"/>
          <w:sz w:val="15"/>
          <w:szCs w:val="15"/>
          <w:color w:val="auto"/>
        </w:rPr>
        <w:t>CASUAL MALE RETAIL GROUP, INC.</w:t>
      </w:r>
    </w:p>
    <w:p>
      <w:pPr>
        <w:spacing w:after="0" w:line="204" w:lineRule="exact"/>
        <w:rPr>
          <w:sz w:val="20"/>
          <w:szCs w:val="20"/>
          <w:color w:val="auto"/>
        </w:rPr>
      </w:pPr>
    </w:p>
    <w:p>
      <w:pPr>
        <w:ind w:left="6860"/>
        <w:spacing w:after="0"/>
        <w:tabs>
          <w:tab w:leader="none" w:pos="7280" w:val="left"/>
        </w:tabs>
        <w:rPr>
          <w:sz w:val="20"/>
          <w:szCs w:val="20"/>
          <w:color w:val="auto"/>
        </w:rPr>
      </w:pPr>
      <w:r>
        <w:rPr>
          <w:rFonts w:ascii="Arial" w:cs="Arial" w:eastAsia="Arial" w:hAnsi="Arial"/>
          <w:sz w:val="15"/>
          <w:szCs w:val="15"/>
          <w:color w:val="auto"/>
        </w:rPr>
        <w:t>By:</w:t>
      </w:r>
      <w:r>
        <w:rPr>
          <w:sz w:val="20"/>
          <w:szCs w:val="20"/>
          <w:color w:val="auto"/>
        </w:rPr>
        <w:tab/>
      </w:r>
      <w:r>
        <w:rPr>
          <w:rFonts w:ascii="Arial" w:cs="Arial" w:eastAsia="Arial" w:hAnsi="Arial"/>
          <w:sz w:val="15"/>
          <w:szCs w:val="15"/>
          <w:color w:val="auto"/>
        </w:rPr>
        <w:t>/S/ DENNIS R. HERNREICH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4617720</wp:posOffset>
            </wp:positionH>
            <wp:positionV relativeFrom="paragraph">
              <wp:posOffset>14605</wp:posOffset>
            </wp:positionV>
            <wp:extent cx="264287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642870" cy="7620"/>
                    </a:xfrm>
                    <a:prstGeom prst="rect">
                      <a:avLst/>
                    </a:prstGeom>
                    <a:noFill/>
                  </pic:spPr>
                </pic:pic>
              </a:graphicData>
            </a:graphic>
          </wp:anchor>
        </w:drawing>
      </w:r>
    </w:p>
    <w:p>
      <w:pPr>
        <w:spacing w:after="0" w:line="7" w:lineRule="exact"/>
        <w:rPr>
          <w:sz w:val="20"/>
          <w:szCs w:val="20"/>
          <w:color w:val="auto"/>
        </w:rPr>
      </w:pPr>
    </w:p>
    <w:p>
      <w:pPr>
        <w:ind w:left="6860"/>
        <w:spacing w:after="0"/>
        <w:rPr>
          <w:sz w:val="20"/>
          <w:szCs w:val="20"/>
          <w:color w:val="auto"/>
        </w:rPr>
      </w:pPr>
      <w:r>
        <w:rPr>
          <w:rFonts w:ascii="Arial" w:cs="Arial" w:eastAsia="Arial" w:hAnsi="Arial"/>
          <w:sz w:val="15"/>
          <w:szCs w:val="15"/>
          <w:color w:val="auto"/>
        </w:rPr>
        <w:t>Name: Dennis R. Hernreich</w:t>
      </w:r>
    </w:p>
    <w:p>
      <w:pPr>
        <w:spacing w:after="0" w:line="22" w:lineRule="exact"/>
        <w:rPr>
          <w:sz w:val="20"/>
          <w:szCs w:val="20"/>
          <w:color w:val="auto"/>
        </w:rPr>
      </w:pPr>
    </w:p>
    <w:p>
      <w:pPr>
        <w:ind w:left="6860"/>
        <w:spacing w:after="0"/>
        <w:tabs>
          <w:tab w:leader="none" w:pos="7280" w:val="left"/>
        </w:tabs>
        <w:rPr>
          <w:sz w:val="20"/>
          <w:szCs w:val="20"/>
          <w:color w:val="auto"/>
        </w:rPr>
      </w:pPr>
      <w:r>
        <w:rPr>
          <w:rFonts w:ascii="Arial" w:cs="Arial" w:eastAsia="Arial" w:hAnsi="Arial"/>
          <w:sz w:val="15"/>
          <w:szCs w:val="15"/>
          <w:color w:val="auto"/>
        </w:rPr>
        <w:t>Title:</w:t>
      </w:r>
      <w:r>
        <w:rPr>
          <w:sz w:val="20"/>
          <w:szCs w:val="20"/>
          <w:color w:val="auto"/>
        </w:rPr>
        <w:tab/>
      </w:r>
      <w:r>
        <w:rPr>
          <w:rFonts w:ascii="Arial" w:cs="Arial" w:eastAsia="Arial" w:hAnsi="Arial"/>
          <w:sz w:val="13"/>
          <w:szCs w:val="13"/>
          <w:color w:val="auto"/>
        </w:rPr>
        <w:t>Executive Vice President</w:t>
      </w:r>
    </w:p>
    <w:p>
      <w:pPr>
        <w:spacing w:after="0" w:line="16" w:lineRule="exact"/>
        <w:rPr>
          <w:sz w:val="20"/>
          <w:szCs w:val="20"/>
          <w:color w:val="auto"/>
        </w:rPr>
      </w:pPr>
    </w:p>
    <w:p>
      <w:pPr>
        <w:ind w:left="7300"/>
        <w:spacing w:after="0"/>
        <w:rPr>
          <w:sz w:val="20"/>
          <w:szCs w:val="20"/>
          <w:color w:val="auto"/>
        </w:rPr>
      </w:pPr>
      <w:r>
        <w:rPr>
          <w:rFonts w:ascii="Arial" w:cs="Arial" w:eastAsia="Arial" w:hAnsi="Arial"/>
          <w:sz w:val="15"/>
          <w:szCs w:val="15"/>
          <w:color w:val="auto"/>
        </w:rPr>
        <w:t>and Chief Financial Officer</w:t>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color w:val="auto"/>
        </w:rPr>
        <w:t>Date: September 7, 2006</w:t>
      </w:r>
    </w:p>
    <w:p>
      <w:pPr>
        <w:sectPr>
          <w:pgSz w:w="11900" w:h="16838" w:orient="portrait"/>
          <w:cols w:equalWidth="0" w:num="1">
            <w:col w:w="11200"/>
          </w:cols>
          <w:pgMar w:left="240" w:top="262" w:right="459" w:bottom="1440" w:gutter="0" w:footer="0" w:header="0"/>
        </w:sectPr>
      </w:pPr>
    </w:p>
    <w:bookmarkStart w:id="3" w:name="page4"/>
    <w:bookmarkEnd w:id="3"/>
    <w:p>
      <w:pPr>
        <w:jc w:val="right"/>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223520</wp:posOffset>
            </wp:positionH>
            <wp:positionV relativeFrom="page">
              <wp:posOffset>163830</wp:posOffset>
            </wp:positionV>
            <wp:extent cx="6487795" cy="53828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6487795" cy="5382895"/>
                    </a:xfrm>
                    <a:prstGeom prst="rect">
                      <a:avLst/>
                    </a:prstGeom>
                    <a:noFill/>
                  </pic:spPr>
                </pic:pic>
              </a:graphicData>
            </a:graphic>
          </wp:anchor>
        </w:drawing>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260"/>
        <w:spacing w:after="0"/>
        <w:rPr>
          <w:sz w:val="20"/>
          <w:szCs w:val="20"/>
          <w:color w:val="auto"/>
        </w:rPr>
      </w:pPr>
      <w:r>
        <w:rPr>
          <w:rFonts w:ascii="Arial" w:cs="Arial" w:eastAsia="Arial" w:hAnsi="Arial"/>
          <w:sz w:val="37"/>
          <w:szCs w:val="37"/>
          <w:color w:val="272362"/>
        </w:rPr>
        <w:t>September 2006</w:t>
      </w:r>
    </w:p>
    <w:p>
      <w:pPr>
        <w:sectPr>
          <w:pgSz w:w="11900" w:h="16838" w:orient="portrait"/>
          <w:cols w:equalWidth="0" w:num="1">
            <w:col w:w="9720"/>
          </w:cols>
          <w:pgMar w:left="1440" w:top="561" w:right="73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5397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4720" cy="5539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left="1120" w:right="939"/>
        <w:spacing w:after="0" w:line="257" w:lineRule="auto"/>
        <w:rPr>
          <w:sz w:val="20"/>
          <w:szCs w:val="20"/>
          <w:color w:val="auto"/>
        </w:rPr>
      </w:pPr>
      <w:r>
        <w:rPr>
          <w:rFonts w:ascii="Arial" w:cs="Arial" w:eastAsia="Arial" w:hAnsi="Arial"/>
          <w:sz w:val="56"/>
          <w:szCs w:val="56"/>
          <w:color w:val="E75518"/>
        </w:rPr>
        <w:t>Casual Male Retail Group properly positioned to increase market share to 12% of the big &amp; tall market</w:t>
      </w:r>
    </w:p>
    <w:p>
      <w:pPr>
        <w:sectPr>
          <w:pgSz w:w="11900" w:h="16838" w:orient="portrait"/>
          <w:cols w:equalWidth="0" w:num="1">
            <w:col w:w="9019"/>
          </w:cols>
          <w:pgMar w:left="1440" w:top="1440" w:right="1440" w:bottom="1440" w:gutter="0" w:footer="0" w:header="0"/>
        </w:sectPr>
      </w:pPr>
    </w:p>
    <w:bookmarkStart w:id="5" w:name="page6"/>
    <w:bookmarkEnd w:id="5"/>
    <w:p>
      <w:pPr>
        <w:jc w:val="right"/>
        <w:spacing w:after="0"/>
        <w:rPr>
          <w:sz w:val="20"/>
          <w:szCs w:val="20"/>
          <w:color w:val="auto"/>
        </w:rPr>
      </w:pPr>
      <w:r>
        <w:rPr>
          <w:rFonts w:ascii="Arial" w:cs="Arial" w:eastAsia="Arial" w:hAnsi="Arial"/>
          <w:sz w:val="56"/>
          <w:szCs w:val="56"/>
          <w:color w:val="E75518"/>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5397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4720" cy="5539740"/>
                    </a:xfrm>
                    <a:prstGeom prst="rect">
                      <a:avLst/>
                    </a:prstGeom>
                    <a:noFill/>
                  </pic:spPr>
                </pic:pic>
              </a:graphicData>
            </a:graphic>
          </wp:anchor>
        </w:drawing>
        <w:t>Big &amp; Tall Market</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1160" w:hanging="426"/>
        <w:spacing w:after="0"/>
        <w:tabs>
          <w:tab w:leader="none" w:pos="1160" w:val="left"/>
        </w:tabs>
        <w:numPr>
          <w:ilvl w:val="0"/>
          <w:numId w:val="3"/>
        </w:numPr>
        <w:rPr>
          <w:rFonts w:ascii="Arial" w:cs="Arial" w:eastAsia="Arial" w:hAnsi="Arial"/>
          <w:sz w:val="34"/>
          <w:szCs w:val="34"/>
          <w:color w:val="E75518"/>
        </w:rPr>
      </w:pPr>
      <w:r>
        <w:rPr>
          <w:rFonts w:ascii="Arial" w:cs="Arial" w:eastAsia="Arial" w:hAnsi="Arial"/>
          <w:sz w:val="34"/>
          <w:szCs w:val="34"/>
          <w:color w:val="272362"/>
        </w:rPr>
        <w:t>Market defined as:</w:t>
      </w:r>
    </w:p>
    <w:p>
      <w:pPr>
        <w:spacing w:after="0" w:line="103" w:lineRule="exact"/>
        <w:rPr>
          <w:sz w:val="20"/>
          <w:szCs w:val="20"/>
          <w:color w:val="auto"/>
        </w:rPr>
      </w:pPr>
    </w:p>
    <w:p>
      <w:pPr>
        <w:ind w:left="1300"/>
        <w:spacing w:after="0"/>
        <w:tabs>
          <w:tab w:leader="none" w:pos="6800" w:val="left"/>
        </w:tabs>
        <w:rPr>
          <w:sz w:val="20"/>
          <w:szCs w:val="20"/>
          <w:color w:val="auto"/>
        </w:rPr>
      </w:pPr>
      <w:r>
        <w:rPr>
          <w:rFonts w:ascii="Arial" w:cs="Arial" w:eastAsia="Arial" w:hAnsi="Arial"/>
          <w:sz w:val="34"/>
          <w:szCs w:val="34"/>
          <w:color w:val="E75518"/>
        </w:rPr>
        <w:t xml:space="preserve">– </w:t>
      </w:r>
      <w:r>
        <w:rPr>
          <w:rFonts w:ascii="Arial" w:cs="Arial" w:eastAsia="Arial" w:hAnsi="Arial"/>
          <w:sz w:val="34"/>
          <w:szCs w:val="34"/>
          <w:color w:val="272362"/>
        </w:rPr>
        <w:t>big = waist size between 40”</w:t>
      </w:r>
      <w:r>
        <w:rPr>
          <w:sz w:val="20"/>
          <w:szCs w:val="20"/>
          <w:color w:val="auto"/>
        </w:rPr>
        <w:tab/>
      </w:r>
      <w:r>
        <w:rPr>
          <w:rFonts w:ascii="Arial" w:cs="Arial" w:eastAsia="Arial" w:hAnsi="Arial"/>
          <w:sz w:val="33"/>
          <w:szCs w:val="33"/>
          <w:color w:val="272362"/>
        </w:rPr>
        <w:t>and 70”</w:t>
      </w:r>
    </w:p>
    <w:p>
      <w:pPr>
        <w:spacing w:after="0" w:line="103" w:lineRule="exact"/>
        <w:rPr>
          <w:sz w:val="20"/>
          <w:szCs w:val="20"/>
          <w:color w:val="auto"/>
        </w:rPr>
      </w:pPr>
    </w:p>
    <w:p>
      <w:pPr>
        <w:ind w:left="1300"/>
        <w:spacing w:after="0"/>
        <w:rPr>
          <w:sz w:val="20"/>
          <w:szCs w:val="20"/>
          <w:color w:val="auto"/>
        </w:rPr>
      </w:pPr>
      <w:r>
        <w:rPr>
          <w:rFonts w:ascii="Arial" w:cs="Arial" w:eastAsia="Arial" w:hAnsi="Arial"/>
          <w:sz w:val="34"/>
          <w:szCs w:val="34"/>
          <w:color w:val="E75518"/>
        </w:rPr>
        <w:t xml:space="preserve">– </w:t>
      </w:r>
      <w:r>
        <w:rPr>
          <w:rFonts w:ascii="Arial" w:cs="Arial" w:eastAsia="Arial" w:hAnsi="Arial"/>
          <w:sz w:val="34"/>
          <w:szCs w:val="34"/>
          <w:color w:val="272362"/>
        </w:rPr>
        <w:t>tall = height over 6’2”</w:t>
      </w:r>
    </w:p>
    <w:p>
      <w:pPr>
        <w:spacing w:after="0" w:line="114" w:lineRule="exact"/>
        <w:rPr>
          <w:sz w:val="20"/>
          <w:szCs w:val="20"/>
          <w:color w:val="auto"/>
        </w:rPr>
      </w:pPr>
    </w:p>
    <w:p>
      <w:pPr>
        <w:ind w:left="1160" w:right="1120" w:hanging="426"/>
        <w:spacing w:after="0" w:line="264" w:lineRule="auto"/>
        <w:tabs>
          <w:tab w:leader="none" w:pos="1160" w:val="left"/>
        </w:tabs>
        <w:numPr>
          <w:ilvl w:val="0"/>
          <w:numId w:val="4"/>
        </w:numPr>
        <w:rPr>
          <w:rFonts w:ascii="Arial" w:cs="Arial" w:eastAsia="Arial" w:hAnsi="Arial"/>
          <w:sz w:val="34"/>
          <w:szCs w:val="34"/>
          <w:color w:val="E75518"/>
        </w:rPr>
      </w:pPr>
      <w:r>
        <w:rPr>
          <w:rFonts w:ascii="Arial" w:cs="Arial" w:eastAsia="Arial" w:hAnsi="Arial"/>
          <w:sz w:val="34"/>
          <w:szCs w:val="34"/>
          <w:color w:val="272362"/>
        </w:rPr>
        <w:t>Big and tall men account for approximately 11% of the male population.</w:t>
      </w:r>
    </w:p>
    <w:p>
      <w:pPr>
        <w:spacing w:after="0" w:line="45" w:lineRule="exact"/>
        <w:rPr>
          <w:rFonts w:ascii="Arial" w:cs="Arial" w:eastAsia="Arial" w:hAnsi="Arial"/>
          <w:sz w:val="34"/>
          <w:szCs w:val="34"/>
          <w:color w:val="E75518"/>
        </w:rPr>
      </w:pPr>
    </w:p>
    <w:p>
      <w:pPr>
        <w:ind w:left="1160" w:right="1540" w:hanging="426"/>
        <w:spacing w:after="0" w:line="258" w:lineRule="auto"/>
        <w:tabs>
          <w:tab w:leader="none" w:pos="1160" w:val="left"/>
        </w:tabs>
        <w:numPr>
          <w:ilvl w:val="0"/>
          <w:numId w:val="4"/>
        </w:numPr>
        <w:rPr>
          <w:rFonts w:ascii="Arial" w:cs="Arial" w:eastAsia="Arial" w:hAnsi="Arial"/>
          <w:sz w:val="34"/>
          <w:szCs w:val="34"/>
          <w:color w:val="E75518"/>
        </w:rPr>
      </w:pPr>
      <w:r>
        <w:rPr>
          <w:rFonts w:ascii="Arial" w:cs="Arial" w:eastAsia="Arial" w:hAnsi="Arial"/>
          <w:sz w:val="34"/>
          <w:szCs w:val="34"/>
          <w:color w:val="272362"/>
        </w:rPr>
        <w:t>Big and tall market size is approximately $6 billion and growing at almost twice the rate of the regular size men’s apparel market.</w:t>
      </w:r>
    </w:p>
    <w:p>
      <w:pPr>
        <w:spacing w:after="0" w:line="56" w:lineRule="exact"/>
        <w:rPr>
          <w:rFonts w:ascii="Arial" w:cs="Arial" w:eastAsia="Arial" w:hAnsi="Arial"/>
          <w:sz w:val="34"/>
          <w:szCs w:val="34"/>
          <w:color w:val="E75518"/>
        </w:rPr>
      </w:pPr>
    </w:p>
    <w:p>
      <w:pPr>
        <w:ind w:left="1660" w:right="1520" w:hanging="353"/>
        <w:spacing w:after="0" w:line="262" w:lineRule="auto"/>
        <w:rPr>
          <w:rFonts w:ascii="Arial" w:cs="Arial" w:eastAsia="Arial" w:hAnsi="Arial"/>
          <w:sz w:val="34"/>
          <w:szCs w:val="34"/>
          <w:color w:val="E75518"/>
        </w:rPr>
      </w:pPr>
      <w:r>
        <w:rPr>
          <w:rFonts w:ascii="Arial" w:cs="Arial" w:eastAsia="Arial" w:hAnsi="Arial"/>
          <w:sz w:val="34"/>
          <w:szCs w:val="34"/>
          <w:color w:val="E75518"/>
        </w:rPr>
        <w:t xml:space="preserve">– </w:t>
      </w:r>
      <w:r>
        <w:rPr>
          <w:rFonts w:ascii="Arial" w:cs="Arial" w:eastAsia="Arial" w:hAnsi="Arial"/>
          <w:sz w:val="34"/>
          <w:szCs w:val="34"/>
          <w:color w:val="272362"/>
        </w:rPr>
        <w:t>Big &amp; tall apparel market is highly</w:t>
      </w:r>
      <w:r>
        <w:rPr>
          <w:rFonts w:ascii="Arial" w:cs="Arial" w:eastAsia="Arial" w:hAnsi="Arial"/>
          <w:sz w:val="34"/>
          <w:szCs w:val="34"/>
          <w:color w:val="E75518"/>
        </w:rPr>
        <w:t xml:space="preserve"> </w:t>
      </w:r>
      <w:r>
        <w:rPr>
          <w:rFonts w:ascii="Arial" w:cs="Arial" w:eastAsia="Arial" w:hAnsi="Arial"/>
          <w:sz w:val="34"/>
          <w:szCs w:val="34"/>
          <w:color w:val="272362"/>
        </w:rPr>
        <w:t>fragmented; characterized by many small, local operators.</w:t>
      </w:r>
    </w:p>
    <w:p>
      <w:pPr>
        <w:sectPr>
          <w:pgSz w:w="11900" w:h="16838" w:orient="portrait"/>
          <w:cols w:equalWidth="0" w:num="1">
            <w:col w:w="9500"/>
          </w:cols>
          <w:pgMar w:left="1440" w:top="850" w:right="959" w:bottom="1440" w:gutter="0" w:footer="0" w:header="0"/>
        </w:sectPr>
      </w:pPr>
    </w:p>
    <w:bookmarkStart w:id="6" w:name="page7"/>
    <w:bookmarkEnd w:id="6"/>
    <w:p>
      <w:pPr>
        <w:ind w:right="2500"/>
        <w:spacing w:after="0" w:line="259" w:lineRule="auto"/>
        <w:rPr>
          <w:sz w:val="20"/>
          <w:szCs w:val="20"/>
          <w:color w:val="auto"/>
        </w:rPr>
      </w:pPr>
      <w:r>
        <w:rPr>
          <w:rFonts w:ascii="Arial" w:cs="Arial" w:eastAsia="Arial" w:hAnsi="Arial"/>
          <w:sz w:val="44"/>
          <w:szCs w:val="44"/>
          <w:b w:val="1"/>
          <w:bCs w:val="1"/>
          <w:color w:val="DE3021"/>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4720" cy="24765"/>
                    </a:xfrm>
                    <a:prstGeom prst="rect">
                      <a:avLst/>
                    </a:prstGeom>
                    <a:noFill/>
                  </pic:spPr>
                </pic:pic>
              </a:graphicData>
            </a:graphic>
          </wp:anchor>
        </w:drawing>
        <w:t>Market is growing as a percent to total menswear sales</w:t>
      </w:r>
    </w:p>
    <w:p>
      <w:pPr>
        <w:spacing w:after="0" w:line="3" w:lineRule="exact"/>
        <w:rPr>
          <w:sz w:val="20"/>
          <w:szCs w:val="20"/>
          <w:color w:val="auto"/>
        </w:rPr>
      </w:pPr>
    </w:p>
    <w:p>
      <w:pPr>
        <w:spacing w:after="0"/>
        <w:rPr>
          <w:sz w:val="20"/>
          <w:szCs w:val="20"/>
          <w:color w:val="auto"/>
        </w:rPr>
      </w:pPr>
      <w:r>
        <w:rPr>
          <w:rFonts w:ascii="Arial" w:cs="Arial" w:eastAsia="Arial" w:hAnsi="Arial"/>
          <w:sz w:val="28"/>
          <w:szCs w:val="28"/>
          <w:b w:val="1"/>
          <w:bCs w:val="1"/>
          <w:color w:val="auto"/>
        </w:rPr>
        <w:t>Obesity Trends* Among U.S. Adults</w:t>
      </w:r>
    </w:p>
    <w:p>
      <w:pPr>
        <w:spacing w:after="0" w:line="164" w:lineRule="exact"/>
        <w:rPr>
          <w:sz w:val="20"/>
          <w:szCs w:val="20"/>
          <w:color w:val="auto"/>
        </w:rPr>
      </w:pPr>
    </w:p>
    <w:p>
      <w:pPr>
        <w:jc w:val="center"/>
        <w:ind w:right="5340"/>
        <w:spacing w:after="0"/>
        <w:tabs>
          <w:tab w:leader="none" w:pos="380" w:val="left"/>
        </w:tabs>
        <w:rPr>
          <w:sz w:val="20"/>
          <w:szCs w:val="20"/>
          <w:color w:val="auto"/>
        </w:rPr>
      </w:pPr>
      <w:r>
        <w:rPr>
          <w:rFonts w:ascii="Arial" w:cs="Arial" w:eastAsia="Arial" w:hAnsi="Arial"/>
          <w:sz w:val="22"/>
          <w:szCs w:val="22"/>
          <w:b w:val="1"/>
          <w:bCs w:val="1"/>
          <w:color w:val="auto"/>
        </w:rPr>
        <w:t>(*BMI</w:t>
      </w:r>
      <w:r>
        <w:rPr>
          <w:sz w:val="20"/>
          <w:szCs w:val="20"/>
          <w:color w:val="auto"/>
        </w:rPr>
        <w:tab/>
      </w:r>
      <w:r>
        <w:rPr>
          <w:rFonts w:ascii="Arial" w:cs="Arial" w:eastAsia="Arial" w:hAnsi="Arial"/>
          <w:sz w:val="22"/>
          <w:szCs w:val="22"/>
          <w:b w:val="1"/>
          <w:bCs w:val="1"/>
          <w:color w:val="auto"/>
        </w:rPr>
        <w:t>30, or about 30 lbs overweight)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wp:posOffset>
            </wp:positionH>
            <wp:positionV relativeFrom="paragraph">
              <wp:posOffset>-95885</wp:posOffset>
            </wp:positionV>
            <wp:extent cx="6517640" cy="39268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517640" cy="3926840"/>
                    </a:xfrm>
                    <a:prstGeom prst="rect">
                      <a:avLst/>
                    </a:prstGeom>
                    <a:noFill/>
                  </pic:spPr>
                </pic:pic>
              </a:graphicData>
            </a:graphic>
          </wp:anchor>
        </w:drawing>
      </w:r>
    </w:p>
    <w:p>
      <w:pPr>
        <w:spacing w:after="0" w:line="66" w:lineRule="exact"/>
        <w:rPr>
          <w:sz w:val="20"/>
          <w:szCs w:val="20"/>
          <w:color w:val="auto"/>
        </w:rPr>
      </w:pPr>
    </w:p>
    <w:p>
      <w:pPr>
        <w:jc w:val="center"/>
        <w:ind w:right="5460"/>
        <w:spacing w:after="0"/>
        <w:rPr>
          <w:sz w:val="20"/>
          <w:szCs w:val="20"/>
          <w:color w:val="auto"/>
        </w:rPr>
      </w:pPr>
      <w:r>
        <w:rPr>
          <w:rFonts w:ascii="Arial" w:cs="Arial" w:eastAsia="Arial" w:hAnsi="Arial"/>
          <w:sz w:val="22"/>
          <w:szCs w:val="22"/>
          <w:b w:val="1"/>
          <w:bCs w:val="1"/>
          <w:color w:val="auto"/>
        </w:rPr>
        <w:t>1991</w:t>
      </w:r>
    </w:p>
    <w:p>
      <w:pPr>
        <w:ind w:left="8260"/>
        <w:spacing w:after="0"/>
        <w:rPr>
          <w:sz w:val="20"/>
          <w:szCs w:val="20"/>
          <w:color w:val="auto"/>
        </w:rPr>
      </w:pPr>
      <w:r>
        <w:rPr>
          <w:rFonts w:ascii="Arial" w:cs="Arial" w:eastAsia="Arial" w:hAnsi="Arial"/>
          <w:sz w:val="22"/>
          <w:szCs w:val="22"/>
          <w:b w:val="1"/>
          <w:bCs w:val="1"/>
          <w:color w:val="auto"/>
        </w:rPr>
        <w:t>1996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tbl>
      <w:tblPr>
        <w:tblLayout w:type="fixed"/>
        <w:tblInd w:w="180" w:type="dxa"/>
        <w:tblCellMar>
          <w:top w:w="0" w:type="dxa"/>
          <w:left w:w="0" w:type="dxa"/>
          <w:bottom w:w="0" w:type="dxa"/>
          <w:right w:w="0" w:type="dxa"/>
        </w:tblCellMar>
      </w:tblPr>
      <w:tr>
        <w:trPr>
          <w:trHeight w:val="296"/>
        </w:trPr>
        <w:tc>
          <w:tcPr>
            <w:tcW w:w="2900" w:type="dxa"/>
            <w:vAlign w:val="bottom"/>
            <w:gridSpan w:val="2"/>
            <w:vMerge w:val="restart"/>
          </w:tcPr>
          <w:p>
            <w:pPr>
              <w:spacing w:after="0"/>
              <w:rPr>
                <w:sz w:val="20"/>
                <w:szCs w:val="20"/>
                <w:color w:val="auto"/>
              </w:rPr>
            </w:pPr>
            <w:r>
              <w:rPr>
                <w:rFonts w:ascii="Arial" w:cs="Arial" w:eastAsia="Arial" w:hAnsi="Arial"/>
                <w:sz w:val="25"/>
                <w:szCs w:val="25"/>
                <w:color w:val="auto"/>
              </w:rPr>
              <w:t>In 2004, 7 states had</w:t>
            </w:r>
          </w:p>
        </w:tc>
        <w:tc>
          <w:tcPr>
            <w:tcW w:w="1660" w:type="dxa"/>
            <w:vAlign w:val="bottom"/>
          </w:tcPr>
          <w:p>
            <w:pPr>
              <w:spacing w:after="0"/>
              <w:rPr>
                <w:sz w:val="24"/>
                <w:szCs w:val="24"/>
                <w:color w:val="auto"/>
              </w:rPr>
            </w:pPr>
          </w:p>
        </w:tc>
        <w:tc>
          <w:tcPr>
            <w:tcW w:w="2420" w:type="dxa"/>
            <w:vAlign w:val="bottom"/>
          </w:tcPr>
          <w:p>
            <w:pPr>
              <w:jc w:val="right"/>
              <w:ind w:right="1528"/>
              <w:spacing w:after="0"/>
              <w:rPr>
                <w:sz w:val="20"/>
                <w:szCs w:val="20"/>
                <w:color w:val="auto"/>
              </w:rPr>
            </w:pPr>
            <w:r>
              <w:rPr>
                <w:rFonts w:ascii="Arial" w:cs="Arial" w:eastAsia="Arial" w:hAnsi="Arial"/>
                <w:sz w:val="22"/>
                <w:szCs w:val="22"/>
                <w:b w:val="1"/>
                <w:bCs w:val="1"/>
                <w:color w:val="auto"/>
              </w:rPr>
              <w:t>2004</w:t>
            </w:r>
          </w:p>
        </w:tc>
        <w:tc>
          <w:tcPr>
            <w:tcW w:w="20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2900" w:type="dxa"/>
            <w:vAlign w:val="bottom"/>
            <w:gridSpan w:val="2"/>
            <w:vMerge w:val="continue"/>
          </w:tcPr>
          <w:p>
            <w:pPr>
              <w:spacing w:after="0"/>
              <w:rPr>
                <w:sz w:val="12"/>
                <w:szCs w:val="12"/>
                <w:color w:val="auto"/>
              </w:rPr>
            </w:pPr>
          </w:p>
        </w:tc>
        <w:tc>
          <w:tcPr>
            <w:tcW w:w="166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7"/>
        </w:trPr>
        <w:tc>
          <w:tcPr>
            <w:tcW w:w="2900" w:type="dxa"/>
            <w:vAlign w:val="bottom"/>
            <w:gridSpan w:val="2"/>
          </w:tcPr>
          <w:p>
            <w:pPr>
              <w:spacing w:after="0"/>
              <w:rPr>
                <w:sz w:val="20"/>
                <w:szCs w:val="20"/>
                <w:color w:val="auto"/>
              </w:rPr>
            </w:pPr>
            <w:r>
              <w:rPr>
                <w:rFonts w:ascii="Arial" w:cs="Arial" w:eastAsia="Arial" w:hAnsi="Arial"/>
                <w:sz w:val="25"/>
                <w:szCs w:val="25"/>
                <w:color w:val="auto"/>
              </w:rPr>
              <w:t>obesity prevalence</w:t>
            </w:r>
          </w:p>
        </w:tc>
        <w:tc>
          <w:tcPr>
            <w:tcW w:w="166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1780" w:type="dxa"/>
            <w:vAlign w:val="bottom"/>
          </w:tcPr>
          <w:p>
            <w:pPr>
              <w:spacing w:after="0"/>
              <w:rPr>
                <w:sz w:val="20"/>
                <w:szCs w:val="20"/>
                <w:color w:val="auto"/>
              </w:rPr>
            </w:pPr>
            <w:r>
              <w:rPr>
                <w:rFonts w:ascii="Arial" w:cs="Arial" w:eastAsia="Arial" w:hAnsi="Arial"/>
                <w:sz w:val="25"/>
                <w:szCs w:val="25"/>
                <w:color w:val="auto"/>
              </w:rPr>
              <w:t>rates of 15–19</w:t>
            </w:r>
          </w:p>
        </w:tc>
        <w:tc>
          <w:tcPr>
            <w:tcW w:w="11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2"/>
        </w:trPr>
        <w:tc>
          <w:tcPr>
            <w:tcW w:w="2900" w:type="dxa"/>
            <w:vAlign w:val="bottom"/>
            <w:gridSpan w:val="2"/>
          </w:tcPr>
          <w:p>
            <w:pPr>
              <w:spacing w:after="0"/>
              <w:rPr>
                <w:sz w:val="20"/>
                <w:szCs w:val="20"/>
                <w:color w:val="auto"/>
              </w:rPr>
            </w:pPr>
            <w:r>
              <w:rPr>
                <w:rFonts w:ascii="Arial" w:cs="Arial" w:eastAsia="Arial" w:hAnsi="Arial"/>
                <w:sz w:val="25"/>
                <w:szCs w:val="25"/>
                <w:color w:val="auto"/>
              </w:rPr>
              <w:t>percent; 33 states had</w:t>
            </w:r>
          </w:p>
        </w:tc>
        <w:tc>
          <w:tcPr>
            <w:tcW w:w="166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780" w:type="dxa"/>
            <w:vAlign w:val="bottom"/>
          </w:tcPr>
          <w:p>
            <w:pPr>
              <w:spacing w:after="0"/>
              <w:rPr>
                <w:sz w:val="20"/>
                <w:szCs w:val="20"/>
                <w:color w:val="auto"/>
              </w:rPr>
            </w:pPr>
            <w:r>
              <w:rPr>
                <w:rFonts w:ascii="Arial" w:cs="Arial" w:eastAsia="Arial" w:hAnsi="Arial"/>
                <w:sz w:val="25"/>
                <w:szCs w:val="25"/>
                <w:color w:val="auto"/>
              </w:rPr>
              <w:t>rates of 20–24</w:t>
            </w:r>
          </w:p>
        </w:tc>
        <w:tc>
          <w:tcPr>
            <w:tcW w:w="11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2900" w:type="dxa"/>
            <w:vAlign w:val="bottom"/>
            <w:gridSpan w:val="2"/>
          </w:tcPr>
          <w:p>
            <w:pPr>
              <w:spacing w:after="0"/>
              <w:rPr>
                <w:sz w:val="20"/>
                <w:szCs w:val="20"/>
                <w:color w:val="auto"/>
              </w:rPr>
            </w:pPr>
            <w:r>
              <w:rPr>
                <w:rFonts w:ascii="Arial" w:cs="Arial" w:eastAsia="Arial" w:hAnsi="Arial"/>
                <w:sz w:val="25"/>
                <w:szCs w:val="25"/>
                <w:color w:val="auto"/>
              </w:rPr>
              <w:t>percent; and 9 states</w:t>
            </w:r>
          </w:p>
        </w:tc>
        <w:tc>
          <w:tcPr>
            <w:tcW w:w="166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2"/>
        </w:trPr>
        <w:tc>
          <w:tcPr>
            <w:tcW w:w="2900" w:type="dxa"/>
            <w:vAlign w:val="bottom"/>
            <w:gridSpan w:val="2"/>
          </w:tcPr>
          <w:p>
            <w:pPr>
              <w:spacing w:after="0"/>
              <w:rPr>
                <w:sz w:val="20"/>
                <w:szCs w:val="20"/>
                <w:color w:val="auto"/>
              </w:rPr>
            </w:pPr>
            <w:r>
              <w:rPr>
                <w:rFonts w:ascii="Arial" w:cs="Arial" w:eastAsia="Arial" w:hAnsi="Arial"/>
                <w:sz w:val="25"/>
                <w:szCs w:val="25"/>
                <w:color w:val="auto"/>
              </w:rPr>
              <w:t>had rates more than</w:t>
            </w:r>
          </w:p>
        </w:tc>
        <w:tc>
          <w:tcPr>
            <w:tcW w:w="166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780" w:type="dxa"/>
            <w:vAlign w:val="bottom"/>
          </w:tcPr>
          <w:p>
            <w:pPr>
              <w:spacing w:after="0"/>
              <w:rPr>
                <w:sz w:val="20"/>
                <w:szCs w:val="20"/>
                <w:color w:val="auto"/>
              </w:rPr>
            </w:pPr>
            <w:r>
              <w:rPr>
                <w:rFonts w:ascii="Arial" w:cs="Arial" w:eastAsia="Arial" w:hAnsi="Arial"/>
                <w:sz w:val="25"/>
                <w:szCs w:val="25"/>
                <w:color w:val="auto"/>
              </w:rPr>
              <w:t>25 percent</w:t>
            </w:r>
          </w:p>
        </w:tc>
        <w:tc>
          <w:tcPr>
            <w:tcW w:w="11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6"/>
        </w:trPr>
        <w:tc>
          <w:tcPr>
            <w:tcW w:w="1780" w:type="dxa"/>
            <w:vAlign w:val="bottom"/>
          </w:tcPr>
          <w:p>
            <w:pPr>
              <w:ind w:left="600"/>
              <w:spacing w:after="0"/>
              <w:rPr>
                <w:sz w:val="20"/>
                <w:szCs w:val="20"/>
                <w:color w:val="auto"/>
              </w:rPr>
            </w:pPr>
            <w:r>
              <w:rPr>
                <w:rFonts w:ascii="Arial" w:cs="Arial" w:eastAsia="Arial" w:hAnsi="Arial"/>
                <w:sz w:val="22"/>
                <w:szCs w:val="22"/>
                <w:color w:val="auto"/>
              </w:rPr>
              <w:t>No Data</w:t>
            </w:r>
          </w:p>
        </w:tc>
        <w:tc>
          <w:tcPr>
            <w:tcW w:w="1120" w:type="dxa"/>
            <w:vAlign w:val="bottom"/>
          </w:tcPr>
          <w:p>
            <w:pPr>
              <w:jc w:val="right"/>
              <w:ind w:right="228"/>
              <w:spacing w:after="0"/>
              <w:rPr>
                <w:sz w:val="20"/>
                <w:szCs w:val="20"/>
                <w:color w:val="auto"/>
              </w:rPr>
            </w:pPr>
            <w:r>
              <w:rPr>
                <w:rFonts w:ascii="Arial" w:cs="Arial" w:eastAsia="Arial" w:hAnsi="Arial"/>
                <w:sz w:val="22"/>
                <w:szCs w:val="22"/>
                <w:color w:val="auto"/>
              </w:rPr>
              <w:t>&lt;10%</w:t>
            </w:r>
          </w:p>
        </w:tc>
        <w:tc>
          <w:tcPr>
            <w:tcW w:w="1660" w:type="dxa"/>
            <w:vAlign w:val="bottom"/>
          </w:tcPr>
          <w:p>
            <w:pPr>
              <w:ind w:left="340"/>
              <w:spacing w:after="0"/>
              <w:rPr>
                <w:sz w:val="20"/>
                <w:szCs w:val="20"/>
                <w:color w:val="auto"/>
              </w:rPr>
            </w:pPr>
            <w:r>
              <w:rPr>
                <w:rFonts w:ascii="Arial" w:cs="Arial" w:eastAsia="Arial" w:hAnsi="Arial"/>
                <w:sz w:val="22"/>
                <w:szCs w:val="22"/>
                <w:color w:val="auto"/>
              </w:rPr>
              <w:t>10%–14%</w:t>
            </w:r>
          </w:p>
        </w:tc>
        <w:tc>
          <w:tcPr>
            <w:tcW w:w="2420" w:type="dxa"/>
            <w:vAlign w:val="bottom"/>
          </w:tcPr>
          <w:p>
            <w:pPr>
              <w:jc w:val="right"/>
              <w:ind w:right="188"/>
              <w:spacing w:after="0"/>
              <w:rPr>
                <w:sz w:val="20"/>
                <w:szCs w:val="20"/>
                <w:color w:val="auto"/>
              </w:rPr>
            </w:pPr>
            <w:r>
              <w:rPr>
                <w:rFonts w:ascii="Arial" w:cs="Arial" w:eastAsia="Arial" w:hAnsi="Arial"/>
                <w:sz w:val="22"/>
                <w:szCs w:val="22"/>
                <w:color w:val="auto"/>
              </w:rPr>
              <w:t>15%–19%</w:t>
            </w:r>
          </w:p>
        </w:tc>
        <w:tc>
          <w:tcPr>
            <w:tcW w:w="2080" w:type="dxa"/>
            <w:vAlign w:val="bottom"/>
          </w:tcPr>
          <w:p>
            <w:pPr>
              <w:ind w:left="320"/>
              <w:spacing w:after="0"/>
              <w:rPr>
                <w:sz w:val="20"/>
                <w:szCs w:val="20"/>
                <w:color w:val="auto"/>
              </w:rPr>
            </w:pPr>
            <w:r>
              <w:rPr>
                <w:rFonts w:ascii="Arial" w:cs="Arial" w:eastAsia="Arial" w:hAnsi="Arial"/>
                <w:sz w:val="22"/>
                <w:szCs w:val="22"/>
                <w:color w:val="auto"/>
              </w:rPr>
              <w:t>20%–24%</w:t>
            </w:r>
          </w:p>
        </w:tc>
        <w:tc>
          <w:tcPr>
            <w:tcW w:w="1180" w:type="dxa"/>
            <w:vAlign w:val="bottom"/>
          </w:tcPr>
          <w:p>
            <w:pPr>
              <w:jc w:val="right"/>
              <w:spacing w:after="0"/>
              <w:rPr>
                <w:sz w:val="20"/>
                <w:szCs w:val="20"/>
                <w:color w:val="auto"/>
              </w:rPr>
            </w:pPr>
            <w:r>
              <w:rPr>
                <w:rFonts w:ascii="Arial" w:cs="Arial" w:eastAsia="Arial" w:hAnsi="Arial"/>
                <w:sz w:val="22"/>
                <w:szCs w:val="22"/>
                <w:color w:val="auto"/>
              </w:rPr>
              <w:t>25%</w:t>
            </w:r>
          </w:p>
        </w:tc>
        <w:tc>
          <w:tcPr>
            <w:tcW w:w="0" w:type="dxa"/>
            <w:vAlign w:val="bottom"/>
          </w:tcPr>
          <w:p>
            <w:pPr>
              <w:spacing w:after="0"/>
              <w:rPr>
                <w:sz w:val="1"/>
                <w:szCs w:val="1"/>
                <w:color w:val="auto"/>
              </w:rPr>
            </w:pPr>
          </w:p>
        </w:tc>
      </w:tr>
    </w:tbl>
    <w:p>
      <w:pPr>
        <w:sectPr>
          <w:pgSz w:w="11900" w:h="16838" w:orient="portrait"/>
          <w:cols w:equalWidth="0" w:num="1">
            <w:col w:w="10420"/>
          </w:cols>
          <w:pgMar w:left="360" w:top="221" w:right="1119" w:bottom="1440" w:gutter="0" w:footer="0" w:header="0"/>
        </w:sectPr>
      </w:pPr>
    </w:p>
    <w:bookmarkStart w:id="7" w:name="page8"/>
    <w:bookmarkEnd w:id="7"/>
    <w:p>
      <w:pPr>
        <w:jc w:val="center"/>
        <w:ind w:left="6300"/>
        <w:spacing w:after="0"/>
        <w:rPr>
          <w:sz w:val="20"/>
          <w:szCs w:val="20"/>
          <w:color w:val="auto"/>
        </w:rPr>
      </w:pPr>
      <w:r>
        <w:rPr>
          <w:rFonts w:ascii="Arial" w:cs="Arial" w:eastAsia="Arial" w:hAnsi="Arial"/>
          <w:sz w:val="31"/>
          <w:szCs w:val="31"/>
          <w:color w:val="E75518"/>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5397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4720" cy="5539740"/>
                    </a:xfrm>
                    <a:prstGeom prst="rect">
                      <a:avLst/>
                    </a:prstGeom>
                    <a:noFill/>
                  </pic:spPr>
                </pic:pic>
              </a:graphicData>
            </a:graphic>
          </wp:anchor>
        </w:drawing>
        <w:t>Casual Male Retail Group</w:t>
      </w:r>
    </w:p>
    <w:p>
      <w:pPr>
        <w:spacing w:after="0" w:line="20" w:lineRule="exact"/>
        <w:rPr>
          <w:sz w:val="20"/>
          <w:szCs w:val="20"/>
          <w:color w:val="auto"/>
        </w:rPr>
      </w:pPr>
    </w:p>
    <w:p>
      <w:pPr>
        <w:jc w:val="center"/>
        <w:ind w:left="6320"/>
        <w:spacing w:after="0"/>
        <w:rPr>
          <w:sz w:val="20"/>
          <w:szCs w:val="20"/>
          <w:color w:val="auto"/>
        </w:rPr>
      </w:pPr>
      <w:r>
        <w:rPr>
          <w:rFonts w:ascii="Arial" w:cs="Arial" w:eastAsia="Arial" w:hAnsi="Arial"/>
          <w:sz w:val="32"/>
          <w:szCs w:val="32"/>
          <w:color w:val="E75518"/>
        </w:rPr>
        <w:t>has divisions which</w:t>
      </w:r>
    </w:p>
    <w:p>
      <w:pPr>
        <w:spacing w:after="0" w:line="8" w:lineRule="exact"/>
        <w:rPr>
          <w:sz w:val="20"/>
          <w:szCs w:val="20"/>
          <w:color w:val="auto"/>
        </w:rPr>
      </w:pPr>
    </w:p>
    <w:p>
      <w:pPr>
        <w:jc w:val="center"/>
        <w:ind w:left="6180"/>
        <w:spacing w:after="0"/>
        <w:rPr>
          <w:sz w:val="20"/>
          <w:szCs w:val="20"/>
          <w:color w:val="auto"/>
        </w:rPr>
      </w:pPr>
      <w:r>
        <w:rPr>
          <w:rFonts w:ascii="Arial" w:cs="Arial" w:eastAsia="Arial" w:hAnsi="Arial"/>
          <w:sz w:val="31"/>
          <w:szCs w:val="31"/>
          <w:color w:val="E75518"/>
        </w:rPr>
        <w:t>support all demographics</w:t>
      </w:r>
    </w:p>
    <w:p>
      <w:pPr>
        <w:spacing w:after="0" w:line="20" w:lineRule="exact"/>
        <w:rPr>
          <w:sz w:val="20"/>
          <w:szCs w:val="20"/>
          <w:color w:val="auto"/>
        </w:rPr>
      </w:pPr>
    </w:p>
    <w:p>
      <w:pPr>
        <w:jc w:val="center"/>
        <w:ind w:left="6160"/>
        <w:spacing w:after="0"/>
        <w:rPr>
          <w:sz w:val="20"/>
          <w:szCs w:val="20"/>
          <w:color w:val="auto"/>
        </w:rPr>
      </w:pPr>
      <w:r>
        <w:rPr>
          <w:rFonts w:ascii="Arial" w:cs="Arial" w:eastAsia="Arial" w:hAnsi="Arial"/>
          <w:sz w:val="32"/>
          <w:szCs w:val="32"/>
          <w:color w:val="E75518"/>
        </w:rPr>
        <w:t>within the big &amp; tall</w:t>
      </w:r>
    </w:p>
    <w:p>
      <w:pPr>
        <w:spacing w:after="0" w:line="8" w:lineRule="exact"/>
        <w:rPr>
          <w:sz w:val="20"/>
          <w:szCs w:val="20"/>
          <w:color w:val="auto"/>
        </w:rPr>
      </w:pPr>
    </w:p>
    <w:p>
      <w:pPr>
        <w:jc w:val="center"/>
        <w:ind w:left="6460"/>
        <w:spacing w:after="0"/>
        <w:rPr>
          <w:sz w:val="20"/>
          <w:szCs w:val="20"/>
          <w:color w:val="auto"/>
        </w:rPr>
      </w:pPr>
      <w:r>
        <w:rPr>
          <w:rFonts w:ascii="Arial" w:cs="Arial" w:eastAsia="Arial" w:hAnsi="Arial"/>
          <w:sz w:val="32"/>
          <w:szCs w:val="32"/>
          <w:color w:val="E75518"/>
        </w:rPr>
        <w:t>market</w:t>
      </w:r>
    </w:p>
    <w:p>
      <w:pPr>
        <w:sectPr>
          <w:pgSz w:w="11900" w:h="16838" w:orient="portrait"/>
          <w:cols w:equalWidth="0" w:num="1">
            <w:col w:w="9480"/>
          </w:cols>
          <w:pgMar w:left="1440" w:top="1228" w:right="979" w:bottom="1440" w:gutter="0" w:footer="0" w:header="0"/>
        </w:sectPr>
      </w:pPr>
    </w:p>
    <w:bookmarkStart w:id="8" w:name="page9"/>
    <w:bookmarkEnd w:id="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5397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4720" cy="5539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5397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4720" cy="5539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5397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4720" cy="5539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jc w:val="right"/>
        <w:spacing w:after="0"/>
        <w:rPr>
          <w:sz w:val="20"/>
          <w:szCs w:val="20"/>
          <w:color w:val="auto"/>
        </w:rPr>
      </w:pPr>
      <w:r>
        <w:rPr>
          <w:rFonts w:ascii="Arial" w:cs="Arial" w:eastAsia="Arial" w:hAnsi="Arial"/>
          <w:sz w:val="56"/>
          <w:szCs w:val="56"/>
          <w:color w:val="E75518"/>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5397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4720" cy="5539740"/>
                    </a:xfrm>
                    <a:prstGeom prst="rect">
                      <a:avLst/>
                    </a:prstGeom>
                    <a:noFill/>
                  </pic:spPr>
                </pic:pic>
              </a:graphicData>
            </a:graphic>
          </wp:anchor>
        </w:drawing>
        <w:t>Jared 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880" w:right="2240" w:hanging="428"/>
        <w:spacing w:after="0" w:line="273" w:lineRule="auto"/>
        <w:tabs>
          <w:tab w:leader="none" w:pos="880" w:val="left"/>
        </w:tabs>
        <w:numPr>
          <w:ilvl w:val="0"/>
          <w:numId w:val="5"/>
        </w:numPr>
        <w:rPr>
          <w:rFonts w:ascii="Arial" w:cs="Arial" w:eastAsia="Arial" w:hAnsi="Arial"/>
          <w:sz w:val="37"/>
          <w:szCs w:val="37"/>
          <w:color w:val="E75518"/>
        </w:rPr>
      </w:pPr>
      <w:r>
        <w:rPr>
          <w:rFonts w:ascii="Arial" w:cs="Arial" w:eastAsia="Arial" w:hAnsi="Arial"/>
          <w:sz w:val="37"/>
          <w:szCs w:val="37"/>
          <w:color w:val="272362"/>
        </w:rPr>
        <w:t>Custom clothing continues to be growing in the higher-end men’s business</w:t>
      </w:r>
    </w:p>
    <w:p>
      <w:pPr>
        <w:spacing w:after="0" w:line="200" w:lineRule="exact"/>
        <w:rPr>
          <w:rFonts w:ascii="Arial" w:cs="Arial" w:eastAsia="Arial" w:hAnsi="Arial"/>
          <w:sz w:val="37"/>
          <w:szCs w:val="37"/>
          <w:color w:val="E75518"/>
        </w:rPr>
      </w:pPr>
    </w:p>
    <w:p>
      <w:pPr>
        <w:spacing w:after="0" w:line="372" w:lineRule="exact"/>
        <w:rPr>
          <w:rFonts w:ascii="Arial" w:cs="Arial" w:eastAsia="Arial" w:hAnsi="Arial"/>
          <w:sz w:val="37"/>
          <w:szCs w:val="37"/>
          <w:color w:val="E75518"/>
        </w:rPr>
      </w:pPr>
    </w:p>
    <w:p>
      <w:pPr>
        <w:ind w:left="880" w:hanging="428"/>
        <w:spacing w:after="0"/>
        <w:tabs>
          <w:tab w:leader="none" w:pos="880" w:val="left"/>
        </w:tabs>
        <w:numPr>
          <w:ilvl w:val="0"/>
          <w:numId w:val="5"/>
        </w:numPr>
        <w:rPr>
          <w:rFonts w:ascii="Arial" w:cs="Arial" w:eastAsia="Arial" w:hAnsi="Arial"/>
          <w:sz w:val="38"/>
          <w:szCs w:val="38"/>
          <w:color w:val="E75518"/>
        </w:rPr>
      </w:pPr>
      <w:r>
        <w:rPr>
          <w:rFonts w:ascii="Arial" w:cs="Arial" w:eastAsia="Arial" w:hAnsi="Arial"/>
          <w:sz w:val="38"/>
          <w:szCs w:val="38"/>
          <w:color w:val="272362"/>
        </w:rPr>
        <w:t>Spring ’07 launch</w:t>
      </w:r>
    </w:p>
    <w:p>
      <w:pPr>
        <w:spacing w:after="0" w:line="200" w:lineRule="exact"/>
        <w:rPr>
          <w:rFonts w:ascii="Arial" w:cs="Arial" w:eastAsia="Arial" w:hAnsi="Arial"/>
          <w:sz w:val="38"/>
          <w:szCs w:val="38"/>
          <w:color w:val="E75518"/>
        </w:rPr>
      </w:pPr>
    </w:p>
    <w:p>
      <w:pPr>
        <w:spacing w:after="0" w:line="200" w:lineRule="exact"/>
        <w:rPr>
          <w:rFonts w:ascii="Arial" w:cs="Arial" w:eastAsia="Arial" w:hAnsi="Arial"/>
          <w:sz w:val="38"/>
          <w:szCs w:val="38"/>
          <w:color w:val="E75518"/>
        </w:rPr>
      </w:pPr>
    </w:p>
    <w:p>
      <w:pPr>
        <w:spacing w:after="0" w:line="244" w:lineRule="exact"/>
        <w:rPr>
          <w:rFonts w:ascii="Arial" w:cs="Arial" w:eastAsia="Arial" w:hAnsi="Arial"/>
          <w:sz w:val="38"/>
          <w:szCs w:val="38"/>
          <w:color w:val="E75518"/>
        </w:rPr>
      </w:pPr>
    </w:p>
    <w:p>
      <w:pPr>
        <w:ind w:left="1360" w:right="1800" w:hanging="353"/>
        <w:spacing w:after="0" w:line="253" w:lineRule="auto"/>
        <w:rPr>
          <w:rFonts w:ascii="Arial" w:cs="Arial" w:eastAsia="Arial" w:hAnsi="Arial"/>
          <w:sz w:val="38"/>
          <w:szCs w:val="38"/>
          <w:color w:val="E75518"/>
        </w:rPr>
      </w:pPr>
      <w:r>
        <w:rPr>
          <w:rFonts w:ascii="Arial" w:cs="Arial" w:eastAsia="Arial" w:hAnsi="Arial"/>
          <w:sz w:val="38"/>
          <w:szCs w:val="38"/>
          <w:color w:val="E75518"/>
        </w:rPr>
        <w:t xml:space="preserve">– </w:t>
      </w:r>
      <w:r>
        <w:rPr>
          <w:rFonts w:ascii="Arial" w:cs="Arial" w:eastAsia="Arial" w:hAnsi="Arial"/>
          <w:sz w:val="38"/>
          <w:szCs w:val="38"/>
          <w:color w:val="272362"/>
        </w:rPr>
        <w:t>Jared M. shops in high profile Rochester</w:t>
      </w:r>
      <w:r>
        <w:rPr>
          <w:rFonts w:ascii="Arial" w:cs="Arial" w:eastAsia="Arial" w:hAnsi="Arial"/>
          <w:sz w:val="38"/>
          <w:szCs w:val="38"/>
          <w:color w:val="E75518"/>
        </w:rPr>
        <w:t xml:space="preserve"> </w:t>
      </w:r>
      <w:r>
        <w:rPr>
          <w:rFonts w:ascii="Arial" w:cs="Arial" w:eastAsia="Arial" w:hAnsi="Arial"/>
          <w:sz w:val="38"/>
          <w:szCs w:val="38"/>
          <w:color w:val="272362"/>
        </w:rPr>
        <w:t>markets</w:t>
      </w:r>
    </w:p>
    <w:p>
      <w:pPr>
        <w:spacing w:after="0" w:line="66" w:lineRule="exact"/>
        <w:rPr>
          <w:rFonts w:ascii="Arial" w:cs="Arial" w:eastAsia="Arial" w:hAnsi="Arial"/>
          <w:sz w:val="38"/>
          <w:szCs w:val="38"/>
          <w:color w:val="E75518"/>
        </w:rPr>
      </w:pPr>
    </w:p>
    <w:p>
      <w:pPr>
        <w:ind w:left="1020"/>
        <w:spacing w:after="0"/>
        <w:rPr>
          <w:rFonts w:ascii="Arial" w:cs="Arial" w:eastAsia="Arial" w:hAnsi="Arial"/>
          <w:sz w:val="38"/>
          <w:szCs w:val="38"/>
          <w:color w:val="E75518"/>
        </w:rPr>
      </w:pPr>
      <w:r>
        <w:rPr>
          <w:rFonts w:ascii="Arial" w:cs="Arial" w:eastAsia="Arial" w:hAnsi="Arial"/>
          <w:sz w:val="38"/>
          <w:szCs w:val="38"/>
          <w:color w:val="E75518"/>
        </w:rPr>
        <w:t xml:space="preserve">– </w:t>
      </w:r>
      <w:r>
        <w:rPr>
          <w:rFonts w:ascii="Arial" w:cs="Arial" w:eastAsia="Arial" w:hAnsi="Arial"/>
          <w:sz w:val="38"/>
          <w:szCs w:val="38"/>
          <w:color w:val="272362"/>
        </w:rPr>
        <w:t>Jared M. catalog</w:t>
      </w:r>
    </w:p>
    <w:p>
      <w:pPr>
        <w:spacing w:after="0" w:line="103" w:lineRule="exact"/>
        <w:rPr>
          <w:rFonts w:ascii="Arial" w:cs="Arial" w:eastAsia="Arial" w:hAnsi="Arial"/>
          <w:sz w:val="38"/>
          <w:szCs w:val="38"/>
          <w:color w:val="E75518"/>
        </w:rPr>
      </w:pPr>
    </w:p>
    <w:p>
      <w:pPr>
        <w:ind w:left="1020"/>
        <w:spacing w:after="0"/>
        <w:rPr>
          <w:rFonts w:ascii="Arial" w:cs="Arial" w:eastAsia="Arial" w:hAnsi="Arial"/>
          <w:sz w:val="38"/>
          <w:szCs w:val="38"/>
          <w:color w:val="E75518"/>
        </w:rPr>
      </w:pPr>
      <w:r>
        <w:rPr>
          <w:rFonts w:ascii="Arial" w:cs="Arial" w:eastAsia="Arial" w:hAnsi="Arial"/>
          <w:sz w:val="38"/>
          <w:szCs w:val="38"/>
          <w:color w:val="E75518"/>
        </w:rPr>
        <w:t xml:space="preserve">– </w:t>
      </w:r>
      <w:r>
        <w:rPr>
          <w:rFonts w:ascii="Arial" w:cs="Arial" w:eastAsia="Arial" w:hAnsi="Arial"/>
          <w:sz w:val="38"/>
          <w:szCs w:val="38"/>
          <w:color w:val="272362"/>
        </w:rPr>
        <w:t>Jared M. website</w:t>
      </w:r>
    </w:p>
    <w:p>
      <w:pPr>
        <w:sectPr>
          <w:pgSz w:w="11900" w:h="16838" w:orient="portrait"/>
          <w:cols w:equalWidth="0" w:num="1">
            <w:col w:w="9900"/>
          </w:cols>
          <w:pgMar w:left="1440" w:top="850" w:right="559" w:bottom="1440"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5397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4720" cy="5539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jc w:val="right"/>
        <w:spacing w:after="0"/>
        <w:rPr>
          <w:sz w:val="20"/>
          <w:szCs w:val="20"/>
          <w:color w:val="auto"/>
        </w:rPr>
      </w:pPr>
      <w:r>
        <w:rPr>
          <w:rFonts w:ascii="Arial" w:cs="Arial" w:eastAsia="Arial" w:hAnsi="Arial"/>
          <w:sz w:val="56"/>
          <w:szCs w:val="56"/>
          <w:color w:val="E75518"/>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5397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4720" cy="5539740"/>
                    </a:xfrm>
                    <a:prstGeom prst="rect">
                      <a:avLst/>
                    </a:prstGeom>
                    <a:noFill/>
                  </pic:spPr>
                </pic:pic>
              </a:graphicData>
            </a:graphic>
          </wp:anchor>
        </w:drawing>
        <w:t>Jared M.</w:t>
      </w:r>
    </w:p>
    <w:p>
      <w:pPr>
        <w:spacing w:after="0" w:line="302" w:lineRule="exact"/>
        <w:rPr>
          <w:sz w:val="20"/>
          <w:szCs w:val="20"/>
          <w:color w:val="auto"/>
        </w:rPr>
      </w:pPr>
    </w:p>
    <w:p>
      <w:pPr>
        <w:ind w:left="460"/>
        <w:spacing w:after="0"/>
        <w:rPr>
          <w:sz w:val="20"/>
          <w:szCs w:val="20"/>
          <w:color w:val="auto"/>
        </w:rPr>
      </w:pPr>
      <w:r>
        <w:rPr>
          <w:rFonts w:ascii="Arial" w:cs="Arial" w:eastAsia="Arial" w:hAnsi="Arial"/>
          <w:sz w:val="38"/>
          <w:szCs w:val="38"/>
          <w:color w:val="272362"/>
        </w:rPr>
        <w:t>Three areas of opportunity for growth of</w:t>
      </w:r>
    </w:p>
    <w:p>
      <w:pPr>
        <w:ind w:left="880"/>
        <w:spacing w:after="0"/>
        <w:rPr>
          <w:sz w:val="20"/>
          <w:szCs w:val="20"/>
          <w:color w:val="auto"/>
        </w:rPr>
      </w:pPr>
      <w:r>
        <w:rPr>
          <w:rFonts w:ascii="Arial" w:cs="Arial" w:eastAsia="Arial" w:hAnsi="Arial"/>
          <w:sz w:val="38"/>
          <w:szCs w:val="38"/>
          <w:color w:val="272362"/>
        </w:rPr>
        <w:t>Jared M. concept</w:t>
      </w:r>
    </w:p>
    <w:p>
      <w:pPr>
        <w:spacing w:after="0" w:line="40" w:lineRule="exact"/>
        <w:rPr>
          <w:sz w:val="20"/>
          <w:szCs w:val="20"/>
          <w:color w:val="auto"/>
        </w:rPr>
      </w:pPr>
    </w:p>
    <w:p>
      <w:pPr>
        <w:ind w:left="880" w:hanging="428"/>
        <w:spacing w:after="0"/>
        <w:tabs>
          <w:tab w:leader="none" w:pos="880" w:val="left"/>
        </w:tabs>
        <w:numPr>
          <w:ilvl w:val="0"/>
          <w:numId w:val="6"/>
        </w:numPr>
        <w:rPr>
          <w:rFonts w:ascii="Arial" w:cs="Arial" w:eastAsia="Arial" w:hAnsi="Arial"/>
          <w:sz w:val="32"/>
          <w:szCs w:val="32"/>
          <w:color w:val="E75518"/>
        </w:rPr>
      </w:pPr>
      <w:r>
        <w:rPr>
          <w:rFonts w:ascii="Arial" w:cs="Arial" w:eastAsia="Arial" w:hAnsi="Arial"/>
          <w:sz w:val="32"/>
          <w:szCs w:val="32"/>
          <w:color w:val="272362"/>
        </w:rPr>
        <w:t>Custom Clothing</w:t>
      </w:r>
    </w:p>
    <w:p>
      <w:pPr>
        <w:spacing w:after="0" w:line="43" w:lineRule="exact"/>
        <w:rPr>
          <w:rFonts w:ascii="Arial" w:cs="Arial" w:eastAsia="Arial" w:hAnsi="Arial"/>
          <w:sz w:val="32"/>
          <w:szCs w:val="32"/>
          <w:color w:val="E75518"/>
        </w:rPr>
      </w:pPr>
    </w:p>
    <w:p>
      <w:pPr>
        <w:ind w:left="1360" w:right="1780" w:hanging="353"/>
        <w:spacing w:after="0" w:line="235" w:lineRule="auto"/>
        <w:rPr>
          <w:rFonts w:ascii="Arial" w:cs="Arial" w:eastAsia="Arial" w:hAnsi="Arial"/>
          <w:sz w:val="32"/>
          <w:szCs w:val="32"/>
          <w:color w:val="E75518"/>
        </w:rPr>
      </w:pPr>
      <w:r>
        <w:rPr>
          <w:rFonts w:ascii="Arial" w:cs="Arial" w:eastAsia="Arial" w:hAnsi="Arial"/>
          <w:sz w:val="32"/>
          <w:szCs w:val="32"/>
          <w:color w:val="E75518"/>
        </w:rPr>
        <w:t xml:space="preserve">– </w:t>
      </w:r>
      <w:r>
        <w:rPr>
          <w:rFonts w:ascii="Arial" w:cs="Arial" w:eastAsia="Arial" w:hAnsi="Arial"/>
          <w:sz w:val="32"/>
          <w:szCs w:val="32"/>
          <w:color w:val="272362"/>
        </w:rPr>
        <w:t>Rochester is underdeveloped in custom clothing</w:t>
      </w:r>
      <w:r>
        <w:rPr>
          <w:rFonts w:ascii="Arial" w:cs="Arial" w:eastAsia="Arial" w:hAnsi="Arial"/>
          <w:sz w:val="32"/>
          <w:szCs w:val="32"/>
          <w:color w:val="E75518"/>
        </w:rPr>
        <w:t xml:space="preserve"> </w:t>
      </w:r>
      <w:r>
        <w:rPr>
          <w:rFonts w:ascii="Arial" w:cs="Arial" w:eastAsia="Arial" w:hAnsi="Arial"/>
          <w:sz w:val="32"/>
          <w:szCs w:val="32"/>
          <w:color w:val="272362"/>
        </w:rPr>
        <w:t>(3.5% of sales)</w:t>
      </w:r>
    </w:p>
    <w:p>
      <w:pPr>
        <w:spacing w:after="0" w:line="31" w:lineRule="exact"/>
        <w:rPr>
          <w:rFonts w:ascii="Arial" w:cs="Arial" w:eastAsia="Arial" w:hAnsi="Arial"/>
          <w:sz w:val="32"/>
          <w:szCs w:val="32"/>
          <w:color w:val="E75518"/>
        </w:rPr>
      </w:pPr>
    </w:p>
    <w:p>
      <w:pPr>
        <w:ind w:left="1360" w:right="2360" w:hanging="353"/>
        <w:spacing w:after="0" w:line="235" w:lineRule="auto"/>
        <w:rPr>
          <w:rFonts w:ascii="Arial" w:cs="Arial" w:eastAsia="Arial" w:hAnsi="Arial"/>
          <w:sz w:val="32"/>
          <w:szCs w:val="32"/>
          <w:color w:val="E75518"/>
        </w:rPr>
      </w:pPr>
      <w:r>
        <w:rPr>
          <w:rFonts w:ascii="Arial" w:cs="Arial" w:eastAsia="Arial" w:hAnsi="Arial"/>
          <w:sz w:val="32"/>
          <w:szCs w:val="32"/>
          <w:color w:val="E75518"/>
        </w:rPr>
        <w:t xml:space="preserve">– </w:t>
      </w:r>
      <w:r>
        <w:rPr>
          <w:rFonts w:ascii="Arial" w:cs="Arial" w:eastAsia="Arial" w:hAnsi="Arial"/>
          <w:sz w:val="32"/>
          <w:szCs w:val="32"/>
          <w:color w:val="272362"/>
        </w:rPr>
        <w:t>Jared M. custom shops will contribute to the</w:t>
      </w:r>
      <w:r>
        <w:rPr>
          <w:rFonts w:ascii="Arial" w:cs="Arial" w:eastAsia="Arial" w:hAnsi="Arial"/>
          <w:sz w:val="32"/>
          <w:szCs w:val="32"/>
          <w:color w:val="E75518"/>
        </w:rPr>
        <w:t xml:space="preserve"> </w:t>
      </w:r>
      <w:r>
        <w:rPr>
          <w:rFonts w:ascii="Arial" w:cs="Arial" w:eastAsia="Arial" w:hAnsi="Arial"/>
          <w:sz w:val="32"/>
          <w:szCs w:val="32"/>
          <w:color w:val="272362"/>
        </w:rPr>
        <w:t>contemporary portion of this opportunity</w:t>
      </w:r>
    </w:p>
    <w:p>
      <w:pPr>
        <w:spacing w:after="0" w:line="31" w:lineRule="exact"/>
        <w:rPr>
          <w:rFonts w:ascii="Arial" w:cs="Arial" w:eastAsia="Arial" w:hAnsi="Arial"/>
          <w:sz w:val="32"/>
          <w:szCs w:val="32"/>
          <w:color w:val="E75518"/>
        </w:rPr>
      </w:pPr>
    </w:p>
    <w:p>
      <w:pPr>
        <w:ind w:left="1360" w:right="2400" w:hanging="353"/>
        <w:spacing w:after="0" w:line="246" w:lineRule="auto"/>
        <w:rPr>
          <w:rFonts w:ascii="Arial" w:cs="Arial" w:eastAsia="Arial" w:hAnsi="Arial"/>
          <w:sz w:val="32"/>
          <w:szCs w:val="32"/>
          <w:color w:val="E75518"/>
        </w:rPr>
      </w:pPr>
      <w:r>
        <w:rPr>
          <w:rFonts w:ascii="Arial" w:cs="Arial" w:eastAsia="Arial" w:hAnsi="Arial"/>
          <w:sz w:val="31"/>
          <w:szCs w:val="31"/>
          <w:color w:val="E75518"/>
        </w:rPr>
        <w:t xml:space="preserve">– </w:t>
      </w:r>
      <w:r>
        <w:rPr>
          <w:rFonts w:ascii="Arial" w:cs="Arial" w:eastAsia="Arial" w:hAnsi="Arial"/>
          <w:sz w:val="31"/>
          <w:szCs w:val="31"/>
          <w:color w:val="272362"/>
        </w:rPr>
        <w:t>New Showroom/Production facility in lower</w:t>
      </w:r>
      <w:r>
        <w:rPr>
          <w:rFonts w:ascii="Arial" w:cs="Arial" w:eastAsia="Arial" w:hAnsi="Arial"/>
          <w:sz w:val="31"/>
          <w:szCs w:val="31"/>
          <w:color w:val="E75518"/>
        </w:rPr>
        <w:t xml:space="preserve"> </w:t>
      </w:r>
      <w:r>
        <w:rPr>
          <w:rFonts w:ascii="Arial" w:cs="Arial" w:eastAsia="Arial" w:hAnsi="Arial"/>
          <w:sz w:val="31"/>
          <w:szCs w:val="31"/>
          <w:color w:val="272362"/>
        </w:rPr>
        <w:t>Manhattan will also support custom clothing</w:t>
      </w:r>
    </w:p>
    <w:p>
      <w:pPr>
        <w:spacing w:after="0" w:line="21" w:lineRule="exact"/>
        <w:rPr>
          <w:rFonts w:ascii="Arial" w:cs="Arial" w:eastAsia="Arial" w:hAnsi="Arial"/>
          <w:sz w:val="32"/>
          <w:szCs w:val="32"/>
          <w:color w:val="E75518"/>
        </w:rPr>
      </w:pPr>
    </w:p>
    <w:p>
      <w:pPr>
        <w:ind w:left="880" w:hanging="428"/>
        <w:spacing w:after="0"/>
        <w:tabs>
          <w:tab w:leader="none" w:pos="880" w:val="left"/>
        </w:tabs>
        <w:numPr>
          <w:ilvl w:val="0"/>
          <w:numId w:val="6"/>
        </w:numPr>
        <w:rPr>
          <w:rFonts w:ascii="Arial" w:cs="Arial" w:eastAsia="Arial" w:hAnsi="Arial"/>
          <w:sz w:val="32"/>
          <w:szCs w:val="32"/>
          <w:color w:val="E75518"/>
        </w:rPr>
      </w:pPr>
      <w:r>
        <w:rPr>
          <w:rFonts w:ascii="Arial" w:cs="Arial" w:eastAsia="Arial" w:hAnsi="Arial"/>
          <w:sz w:val="32"/>
          <w:szCs w:val="32"/>
          <w:color w:val="272362"/>
        </w:rPr>
        <w:t>Athlete clientele growth</w:t>
      </w:r>
    </w:p>
    <w:p>
      <w:pPr>
        <w:spacing w:after="0" w:line="43" w:lineRule="exact"/>
        <w:rPr>
          <w:rFonts w:ascii="Arial" w:cs="Arial" w:eastAsia="Arial" w:hAnsi="Arial"/>
          <w:sz w:val="32"/>
          <w:szCs w:val="32"/>
          <w:color w:val="E75518"/>
        </w:rPr>
      </w:pPr>
    </w:p>
    <w:p>
      <w:pPr>
        <w:ind w:left="1020"/>
        <w:spacing w:after="0"/>
        <w:rPr>
          <w:rFonts w:ascii="Arial" w:cs="Arial" w:eastAsia="Arial" w:hAnsi="Arial"/>
          <w:sz w:val="32"/>
          <w:szCs w:val="32"/>
          <w:color w:val="E75518"/>
        </w:rPr>
      </w:pPr>
      <w:r>
        <w:rPr>
          <w:rFonts w:ascii="Arial" w:cs="Arial" w:eastAsia="Arial" w:hAnsi="Arial"/>
          <w:sz w:val="32"/>
          <w:szCs w:val="32"/>
          <w:color w:val="E75518"/>
        </w:rPr>
        <w:t xml:space="preserve">– </w:t>
      </w:r>
      <w:r>
        <w:rPr>
          <w:rFonts w:ascii="Arial" w:cs="Arial" w:eastAsia="Arial" w:hAnsi="Arial"/>
          <w:sz w:val="32"/>
          <w:szCs w:val="32"/>
          <w:color w:val="272362"/>
        </w:rPr>
        <w:t>Jared M. has solid NBA athlete clientele</w:t>
      </w:r>
    </w:p>
    <w:p>
      <w:pPr>
        <w:spacing w:after="0" w:line="55" w:lineRule="exact"/>
        <w:rPr>
          <w:rFonts w:ascii="Arial" w:cs="Arial" w:eastAsia="Arial" w:hAnsi="Arial"/>
          <w:sz w:val="32"/>
          <w:szCs w:val="32"/>
          <w:color w:val="E75518"/>
        </w:rPr>
      </w:pPr>
    </w:p>
    <w:p>
      <w:pPr>
        <w:ind w:left="1360" w:right="2200" w:hanging="353"/>
        <w:spacing w:after="0" w:line="231" w:lineRule="auto"/>
        <w:rPr>
          <w:rFonts w:ascii="Arial" w:cs="Arial" w:eastAsia="Arial" w:hAnsi="Arial"/>
          <w:sz w:val="32"/>
          <w:szCs w:val="32"/>
          <w:color w:val="E75518"/>
        </w:rPr>
      </w:pPr>
      <w:r>
        <w:rPr>
          <w:rFonts w:ascii="Arial" w:cs="Arial" w:eastAsia="Arial" w:hAnsi="Arial"/>
          <w:sz w:val="32"/>
          <w:szCs w:val="32"/>
          <w:color w:val="E75518"/>
        </w:rPr>
        <w:t xml:space="preserve">– </w:t>
      </w:r>
      <w:r>
        <w:rPr>
          <w:rFonts w:ascii="Arial" w:cs="Arial" w:eastAsia="Arial" w:hAnsi="Arial"/>
          <w:sz w:val="32"/>
          <w:szCs w:val="32"/>
          <w:color w:val="272362"/>
        </w:rPr>
        <w:t>Project other athlete clientele opportunities in</w:t>
      </w:r>
      <w:r>
        <w:rPr>
          <w:rFonts w:ascii="Arial" w:cs="Arial" w:eastAsia="Arial" w:hAnsi="Arial"/>
          <w:sz w:val="32"/>
          <w:szCs w:val="32"/>
          <w:color w:val="E75518"/>
        </w:rPr>
        <w:t xml:space="preserve"> </w:t>
      </w:r>
      <w:r>
        <w:rPr>
          <w:rFonts w:ascii="Arial" w:cs="Arial" w:eastAsia="Arial" w:hAnsi="Arial"/>
          <w:sz w:val="32"/>
          <w:szCs w:val="32"/>
          <w:color w:val="272362"/>
        </w:rPr>
        <w:t>NFL, MLB, NHL, etc.</w:t>
      </w:r>
    </w:p>
    <w:p>
      <w:pPr>
        <w:spacing w:after="0" w:line="44" w:lineRule="exact"/>
        <w:rPr>
          <w:rFonts w:ascii="Arial" w:cs="Arial" w:eastAsia="Arial" w:hAnsi="Arial"/>
          <w:sz w:val="32"/>
          <w:szCs w:val="32"/>
          <w:color w:val="E75518"/>
        </w:rPr>
      </w:pPr>
    </w:p>
    <w:p>
      <w:pPr>
        <w:ind w:left="880" w:hanging="428"/>
        <w:spacing w:after="0"/>
        <w:tabs>
          <w:tab w:leader="none" w:pos="880" w:val="left"/>
        </w:tabs>
        <w:numPr>
          <w:ilvl w:val="0"/>
          <w:numId w:val="6"/>
        </w:numPr>
        <w:rPr>
          <w:rFonts w:ascii="Arial" w:cs="Arial" w:eastAsia="Arial" w:hAnsi="Arial"/>
          <w:sz w:val="32"/>
          <w:szCs w:val="32"/>
          <w:color w:val="E75518"/>
        </w:rPr>
      </w:pPr>
      <w:r>
        <w:rPr>
          <w:rFonts w:ascii="Arial" w:cs="Arial" w:eastAsia="Arial" w:hAnsi="Arial"/>
          <w:sz w:val="32"/>
          <w:szCs w:val="32"/>
          <w:color w:val="272362"/>
        </w:rPr>
        <w:t>Exclusive Collection for Rochester Big &amp; Tall</w:t>
      </w:r>
    </w:p>
    <w:p>
      <w:pPr>
        <w:spacing w:after="0" w:line="43" w:lineRule="exact"/>
        <w:rPr>
          <w:rFonts w:ascii="Arial" w:cs="Arial" w:eastAsia="Arial" w:hAnsi="Arial"/>
          <w:sz w:val="32"/>
          <w:szCs w:val="32"/>
          <w:color w:val="E75518"/>
        </w:rPr>
      </w:pPr>
    </w:p>
    <w:p>
      <w:pPr>
        <w:ind w:left="1020"/>
        <w:spacing w:after="0"/>
        <w:rPr>
          <w:rFonts w:ascii="Arial" w:cs="Arial" w:eastAsia="Arial" w:hAnsi="Arial"/>
          <w:sz w:val="32"/>
          <w:szCs w:val="32"/>
          <w:color w:val="E75518"/>
        </w:rPr>
      </w:pPr>
      <w:r>
        <w:rPr>
          <w:rFonts w:ascii="Arial" w:cs="Arial" w:eastAsia="Arial" w:hAnsi="Arial"/>
          <w:sz w:val="32"/>
          <w:szCs w:val="32"/>
          <w:color w:val="E75518"/>
        </w:rPr>
        <w:t xml:space="preserve">– </w:t>
      </w:r>
      <w:r>
        <w:rPr>
          <w:rFonts w:ascii="Arial" w:cs="Arial" w:eastAsia="Arial" w:hAnsi="Arial"/>
          <w:sz w:val="32"/>
          <w:szCs w:val="32"/>
          <w:color w:val="272362"/>
        </w:rPr>
        <w:t>Store, catalog and web channels</w:t>
      </w:r>
    </w:p>
    <w:p>
      <w:pPr>
        <w:sectPr>
          <w:pgSz w:w="11900" w:h="16838" w:orient="portrait"/>
          <w:cols w:equalWidth="0" w:num="1">
            <w:col w:w="9900"/>
          </w:cols>
          <w:pgMar w:left="1440" w:top="850" w:right="559" w:bottom="1440"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5397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4720" cy="5539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ind w:left="5140"/>
        <w:spacing w:after="0"/>
        <w:rPr>
          <w:sz w:val="20"/>
          <w:szCs w:val="20"/>
          <w:color w:val="auto"/>
        </w:rPr>
      </w:pPr>
      <w:r>
        <w:rPr>
          <w:rFonts w:ascii="Arial" w:cs="Arial" w:eastAsia="Arial" w:hAnsi="Arial"/>
          <w:sz w:val="56"/>
          <w:szCs w:val="56"/>
          <w:color w:val="E75518"/>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5397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4720" cy="5539740"/>
                    </a:xfrm>
                    <a:prstGeom prst="rect">
                      <a:avLst/>
                    </a:prstGeom>
                    <a:noFill/>
                  </pic:spPr>
                </pic:pic>
              </a:graphicData>
            </a:graphic>
          </wp:anchor>
        </w:drawing>
        <w:t>Rochester Brands</w:t>
      </w:r>
    </w:p>
    <w:p>
      <w:pPr>
        <w:sectPr>
          <w:pgSz w:w="11900" w:h="16838" w:orient="portrait"/>
          <w:cols w:equalWidth="0" w:num="1">
            <w:col w:w="9640"/>
          </w:cols>
          <w:pgMar w:left="1440" w:top="708" w:right="819" w:bottom="1440"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5397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4720" cy="5539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ind w:left="4460"/>
        <w:spacing w:after="0"/>
        <w:rPr>
          <w:sz w:val="20"/>
          <w:szCs w:val="20"/>
          <w:color w:val="auto"/>
        </w:rPr>
      </w:pPr>
      <w:r>
        <w:rPr>
          <w:rFonts w:ascii="Arial" w:cs="Arial" w:eastAsia="Arial" w:hAnsi="Arial"/>
          <w:sz w:val="56"/>
          <w:szCs w:val="56"/>
          <w:color w:val="E75518"/>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5397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4720" cy="5539740"/>
                    </a:xfrm>
                    <a:prstGeom prst="rect">
                      <a:avLst/>
                    </a:prstGeom>
                    <a:noFill/>
                  </pic:spPr>
                </pic:pic>
              </a:graphicData>
            </a:graphic>
          </wp:anchor>
        </w:drawing>
        <w:t>Rochester Overview</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1160" w:hanging="426"/>
        <w:spacing w:after="0"/>
        <w:tabs>
          <w:tab w:leader="none" w:pos="1160" w:val="left"/>
        </w:tabs>
        <w:numPr>
          <w:ilvl w:val="0"/>
          <w:numId w:val="7"/>
        </w:numPr>
        <w:rPr>
          <w:rFonts w:ascii="Arial" w:cs="Arial" w:eastAsia="Arial" w:hAnsi="Arial"/>
          <w:sz w:val="38"/>
          <w:szCs w:val="38"/>
          <w:color w:val="E75518"/>
        </w:rPr>
      </w:pPr>
      <w:r>
        <w:rPr>
          <w:rFonts w:ascii="Arial" w:cs="Arial" w:eastAsia="Arial" w:hAnsi="Arial"/>
          <w:sz w:val="38"/>
          <w:szCs w:val="38"/>
          <w:color w:val="272362"/>
        </w:rPr>
        <w:t>Rochester currently with 23 US stores</w:t>
      </w:r>
    </w:p>
    <w:p>
      <w:pPr>
        <w:spacing w:after="0" w:line="68" w:lineRule="exact"/>
        <w:rPr>
          <w:rFonts w:ascii="Arial" w:cs="Arial" w:eastAsia="Arial" w:hAnsi="Arial"/>
          <w:sz w:val="38"/>
          <w:szCs w:val="38"/>
          <w:color w:val="E75518"/>
        </w:rPr>
      </w:pPr>
    </w:p>
    <w:p>
      <w:pPr>
        <w:ind w:left="1160" w:hanging="426"/>
        <w:spacing w:after="0"/>
        <w:tabs>
          <w:tab w:leader="none" w:pos="1160" w:val="left"/>
        </w:tabs>
        <w:numPr>
          <w:ilvl w:val="0"/>
          <w:numId w:val="7"/>
        </w:numPr>
        <w:rPr>
          <w:rFonts w:ascii="Arial" w:cs="Arial" w:eastAsia="Arial" w:hAnsi="Arial"/>
          <w:sz w:val="38"/>
          <w:szCs w:val="38"/>
          <w:color w:val="E75518"/>
        </w:rPr>
      </w:pPr>
      <w:r>
        <w:rPr>
          <w:rFonts w:ascii="Arial" w:cs="Arial" w:eastAsia="Arial" w:hAnsi="Arial"/>
          <w:sz w:val="38"/>
          <w:szCs w:val="38"/>
          <w:color w:val="272362"/>
        </w:rPr>
        <w:t>1 store in United Kingdom.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7140"/>
        <w:spacing w:after="0"/>
        <w:rPr>
          <w:sz w:val="20"/>
          <w:szCs w:val="20"/>
          <w:color w:val="auto"/>
        </w:rPr>
      </w:pPr>
      <w:r>
        <w:rPr>
          <w:rFonts w:ascii="Arial" w:cs="Arial" w:eastAsia="Arial" w:hAnsi="Arial"/>
          <w:sz w:val="25"/>
          <w:szCs w:val="25"/>
          <w:b w:val="1"/>
          <w:bCs w:val="1"/>
          <w:color w:val="auto"/>
        </w:rPr>
        <w:t>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1120"/>
        <w:spacing w:after="0"/>
        <w:rPr>
          <w:sz w:val="20"/>
          <w:szCs w:val="20"/>
          <w:color w:val="auto"/>
        </w:rPr>
      </w:pPr>
      <w:r>
        <w:rPr>
          <w:rFonts w:ascii="Arial" w:cs="Arial" w:eastAsia="Arial" w:hAnsi="Arial"/>
          <w:sz w:val="25"/>
          <w:szCs w:val="25"/>
          <w:b w:val="1"/>
          <w:bCs w:val="1"/>
          <w:color w:val="auto"/>
        </w:rPr>
        <w:t>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6680"/>
        <w:spacing w:after="0"/>
        <w:tabs>
          <w:tab w:leader="none" w:pos="7500" w:val="left"/>
        </w:tabs>
        <w:rPr>
          <w:sz w:val="20"/>
          <w:szCs w:val="20"/>
          <w:color w:val="auto"/>
        </w:rPr>
      </w:pPr>
      <w:r>
        <w:rPr>
          <w:rFonts w:ascii="Arial" w:cs="Arial" w:eastAsia="Arial" w:hAnsi="Arial"/>
          <w:sz w:val="25"/>
          <w:szCs w:val="25"/>
          <w:b w:val="1"/>
          <w:bCs w:val="1"/>
          <w:color w:val="auto"/>
        </w:rPr>
        <w:t>2</w:t>
      </w:r>
      <w:r>
        <w:rPr>
          <w:sz w:val="20"/>
          <w:szCs w:val="20"/>
          <w:color w:val="auto"/>
        </w:rPr>
        <w:tab/>
      </w:r>
      <w:r>
        <w:rPr>
          <w:rFonts w:ascii="Arial" w:cs="Arial" w:eastAsia="Arial" w:hAnsi="Arial"/>
          <w:sz w:val="19"/>
          <w:szCs w:val="19"/>
          <w:color w:val="auto"/>
        </w:rPr>
        <w:t>Rochester</w:t>
      </w:r>
    </w:p>
    <w:p>
      <w:pPr>
        <w:spacing w:after="0" w:line="228" w:lineRule="exact"/>
        <w:rPr>
          <w:sz w:val="20"/>
          <w:szCs w:val="20"/>
          <w:color w:val="auto"/>
        </w:rPr>
      </w:pPr>
    </w:p>
    <w:p>
      <w:pPr>
        <w:jc w:val="right"/>
        <w:spacing w:after="0"/>
        <w:rPr>
          <w:sz w:val="20"/>
          <w:szCs w:val="20"/>
          <w:color w:val="auto"/>
        </w:rPr>
      </w:pPr>
      <w:r>
        <w:rPr>
          <w:rFonts w:ascii="Arial" w:cs="Arial" w:eastAsia="Arial" w:hAnsi="Arial"/>
          <w:sz w:val="19"/>
          <w:szCs w:val="19"/>
          <w:color w:val="auto"/>
        </w:rPr>
        <w:t>* 1 London, United Kingdom</w:t>
      </w:r>
    </w:p>
    <w:p>
      <w:pPr>
        <w:sectPr>
          <w:pgSz w:w="11900" w:h="16838" w:orient="portrait"/>
          <w:cols w:equalWidth="0" w:num="1">
            <w:col w:w="9880"/>
          </w:cols>
          <w:pgMar w:left="1440" w:top="850" w:right="579" w:bottom="1440" w:gutter="0" w:footer="0" w:header="0"/>
        </w:sectPr>
      </w:pPr>
    </w:p>
    <w:bookmarkStart w:id="18" w:name="page19"/>
    <w:bookmarkEnd w:id="18"/>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5397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4720" cy="5539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5397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4720" cy="5539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5397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4720" cy="5539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ind w:left="6700" w:hanging="5454"/>
        <w:spacing w:after="0" w:line="265" w:lineRule="auto"/>
        <w:rPr>
          <w:sz w:val="20"/>
          <w:szCs w:val="20"/>
          <w:color w:val="auto"/>
        </w:rPr>
      </w:pPr>
      <w:r>
        <w:rPr>
          <w:rFonts w:ascii="Arial" w:cs="Arial" w:eastAsia="Arial" w:hAnsi="Arial"/>
          <w:sz w:val="50"/>
          <w:szCs w:val="50"/>
          <w:color w:val="E75518"/>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5397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4720" cy="5539740"/>
                    </a:xfrm>
                    <a:prstGeom prst="rect">
                      <a:avLst/>
                    </a:prstGeom>
                    <a:noFill/>
                  </pic:spPr>
                </pic:pic>
              </a:graphicData>
            </a:graphic>
          </wp:anchor>
        </w:drawing>
        <w:t>Casual Male Objectives to Increase Market Share</w:t>
      </w:r>
    </w:p>
    <w:p>
      <w:pPr>
        <w:spacing w:after="0" w:line="200" w:lineRule="exact"/>
        <w:rPr>
          <w:sz w:val="20"/>
          <w:szCs w:val="20"/>
          <w:color w:val="auto"/>
        </w:rPr>
      </w:pPr>
    </w:p>
    <w:p>
      <w:pPr>
        <w:spacing w:after="0" w:line="272" w:lineRule="exact"/>
        <w:rPr>
          <w:sz w:val="20"/>
          <w:szCs w:val="20"/>
          <w:color w:val="auto"/>
        </w:rPr>
      </w:pPr>
    </w:p>
    <w:p>
      <w:pPr>
        <w:ind w:left="880" w:hanging="428"/>
        <w:spacing w:after="0"/>
        <w:tabs>
          <w:tab w:leader="none" w:pos="880" w:val="left"/>
        </w:tabs>
        <w:numPr>
          <w:ilvl w:val="0"/>
          <w:numId w:val="8"/>
        </w:numPr>
        <w:rPr>
          <w:rFonts w:ascii="Arial" w:cs="Arial" w:eastAsia="Arial" w:hAnsi="Arial"/>
          <w:sz w:val="38"/>
          <w:szCs w:val="38"/>
          <w:color w:val="E75518"/>
        </w:rPr>
      </w:pPr>
      <w:r>
        <w:rPr>
          <w:rFonts w:ascii="Arial" w:cs="Arial" w:eastAsia="Arial" w:hAnsi="Arial"/>
          <w:sz w:val="38"/>
          <w:szCs w:val="38"/>
          <w:color w:val="272362"/>
        </w:rPr>
        <w:t>Raise productivity sales per square foot</w:t>
      </w:r>
    </w:p>
    <w:p>
      <w:pPr>
        <w:spacing w:after="0" w:line="104" w:lineRule="exact"/>
        <w:rPr>
          <w:sz w:val="20"/>
          <w:szCs w:val="20"/>
          <w:color w:val="auto"/>
        </w:rPr>
      </w:pPr>
    </w:p>
    <w:p>
      <w:pPr>
        <w:ind w:left="460"/>
        <w:spacing w:after="0"/>
        <w:tabs>
          <w:tab w:leader="none" w:pos="6400" w:val="left"/>
        </w:tabs>
        <w:rPr>
          <w:sz w:val="20"/>
          <w:szCs w:val="20"/>
          <w:color w:val="auto"/>
        </w:rPr>
      </w:pPr>
      <w:r>
        <w:rPr>
          <w:rFonts w:ascii="Arial" w:cs="Arial" w:eastAsia="Arial" w:hAnsi="Arial"/>
          <w:sz w:val="38"/>
          <w:szCs w:val="38"/>
          <w:color w:val="E75518"/>
        </w:rPr>
        <w:t xml:space="preserve">•  </w:t>
      </w:r>
      <w:r>
        <w:rPr>
          <w:rFonts w:ascii="Arial" w:cs="Arial" w:eastAsia="Arial" w:hAnsi="Arial"/>
          <w:sz w:val="38"/>
          <w:szCs w:val="38"/>
          <w:color w:val="272362"/>
        </w:rPr>
        <w:t>Increasing sales of “smaller”</w:t>
      </w:r>
      <w:r>
        <w:rPr>
          <w:sz w:val="20"/>
          <w:szCs w:val="20"/>
          <w:color w:val="auto"/>
        </w:rPr>
        <w:tab/>
      </w:r>
      <w:r>
        <w:rPr>
          <w:rFonts w:ascii="Arial" w:cs="Arial" w:eastAsia="Arial" w:hAnsi="Arial"/>
          <w:sz w:val="36"/>
          <w:szCs w:val="36"/>
          <w:color w:val="272362"/>
        </w:rPr>
        <w:t>sizes</w:t>
      </w:r>
    </w:p>
    <w:p>
      <w:pPr>
        <w:spacing w:after="0" w:line="104" w:lineRule="exact"/>
        <w:rPr>
          <w:sz w:val="20"/>
          <w:szCs w:val="20"/>
          <w:color w:val="auto"/>
        </w:rPr>
      </w:pPr>
    </w:p>
    <w:p>
      <w:pPr>
        <w:ind w:left="460"/>
        <w:spacing w:after="0"/>
        <w:tabs>
          <w:tab w:leader="none" w:pos="4300" w:val="left"/>
        </w:tabs>
        <w:rPr>
          <w:sz w:val="20"/>
          <w:szCs w:val="20"/>
          <w:color w:val="auto"/>
        </w:rPr>
      </w:pPr>
      <w:r>
        <w:rPr>
          <w:rFonts w:ascii="Arial" w:cs="Arial" w:eastAsia="Arial" w:hAnsi="Arial"/>
          <w:sz w:val="38"/>
          <w:szCs w:val="38"/>
          <w:color w:val="E75518"/>
        </w:rPr>
        <w:t xml:space="preserve">•  </w:t>
      </w:r>
      <w:r>
        <w:rPr>
          <w:rFonts w:ascii="Arial" w:cs="Arial" w:eastAsia="Arial" w:hAnsi="Arial"/>
          <w:sz w:val="38"/>
          <w:szCs w:val="38"/>
          <w:color w:val="272362"/>
        </w:rPr>
        <w:t>Attract “younger”</w:t>
      </w:r>
      <w:r>
        <w:rPr>
          <w:sz w:val="20"/>
          <w:szCs w:val="20"/>
          <w:color w:val="auto"/>
        </w:rPr>
        <w:tab/>
      </w:r>
      <w:r>
        <w:rPr>
          <w:rFonts w:ascii="Arial" w:cs="Arial" w:eastAsia="Arial" w:hAnsi="Arial"/>
          <w:sz w:val="37"/>
          <w:szCs w:val="37"/>
          <w:color w:val="272362"/>
        </w:rPr>
        <w:t>big and tall customers to</w:t>
      </w:r>
    </w:p>
    <w:p>
      <w:pPr>
        <w:spacing w:after="0" w:line="22" w:lineRule="exact"/>
        <w:rPr>
          <w:sz w:val="20"/>
          <w:szCs w:val="20"/>
          <w:color w:val="auto"/>
        </w:rPr>
      </w:pPr>
    </w:p>
    <w:p>
      <w:pPr>
        <w:ind w:left="880"/>
        <w:spacing w:after="0"/>
        <w:rPr>
          <w:sz w:val="20"/>
          <w:szCs w:val="20"/>
          <w:color w:val="auto"/>
        </w:rPr>
      </w:pPr>
      <w:r>
        <w:rPr>
          <w:rFonts w:ascii="Arial" w:cs="Arial" w:eastAsia="Arial" w:hAnsi="Arial"/>
          <w:sz w:val="38"/>
          <w:szCs w:val="38"/>
          <w:color w:val="272362"/>
        </w:rPr>
        <w:t>Casual Male XL</w:t>
      </w:r>
    </w:p>
    <w:p>
      <w:pPr>
        <w:spacing w:after="0" w:line="104" w:lineRule="exact"/>
        <w:rPr>
          <w:sz w:val="20"/>
          <w:szCs w:val="20"/>
          <w:color w:val="auto"/>
        </w:rPr>
      </w:pPr>
    </w:p>
    <w:p>
      <w:pPr>
        <w:ind w:left="880" w:hanging="428"/>
        <w:spacing w:after="0"/>
        <w:tabs>
          <w:tab w:leader="none" w:pos="880" w:val="left"/>
        </w:tabs>
        <w:numPr>
          <w:ilvl w:val="0"/>
          <w:numId w:val="9"/>
        </w:numPr>
        <w:rPr>
          <w:rFonts w:ascii="Arial" w:cs="Arial" w:eastAsia="Arial" w:hAnsi="Arial"/>
          <w:sz w:val="38"/>
          <w:szCs w:val="38"/>
          <w:color w:val="E75518"/>
        </w:rPr>
      </w:pPr>
      <w:r>
        <w:rPr>
          <w:rFonts w:ascii="Arial" w:cs="Arial" w:eastAsia="Arial" w:hAnsi="Arial"/>
          <w:sz w:val="38"/>
          <w:szCs w:val="38"/>
          <w:color w:val="272362"/>
        </w:rPr>
        <w:t>Grow multi channel</w:t>
      </w:r>
    </w:p>
    <w:p>
      <w:pPr>
        <w:spacing w:after="0" w:line="103" w:lineRule="exact"/>
        <w:rPr>
          <w:rFonts w:ascii="Arial" w:cs="Arial" w:eastAsia="Arial" w:hAnsi="Arial"/>
          <w:sz w:val="38"/>
          <w:szCs w:val="38"/>
          <w:color w:val="E75518"/>
        </w:rPr>
      </w:pPr>
    </w:p>
    <w:p>
      <w:pPr>
        <w:ind w:left="880" w:hanging="428"/>
        <w:spacing w:after="0"/>
        <w:tabs>
          <w:tab w:leader="none" w:pos="880" w:val="left"/>
        </w:tabs>
        <w:numPr>
          <w:ilvl w:val="0"/>
          <w:numId w:val="9"/>
        </w:numPr>
        <w:rPr>
          <w:rFonts w:ascii="Arial" w:cs="Arial" w:eastAsia="Arial" w:hAnsi="Arial"/>
          <w:sz w:val="38"/>
          <w:szCs w:val="38"/>
          <w:color w:val="E75518"/>
        </w:rPr>
      </w:pPr>
      <w:r>
        <w:rPr>
          <w:rFonts w:ascii="Arial" w:cs="Arial" w:eastAsia="Arial" w:hAnsi="Arial"/>
          <w:sz w:val="38"/>
          <w:szCs w:val="38"/>
          <w:color w:val="272362"/>
        </w:rPr>
        <w:t>New marketing efforts</w:t>
      </w:r>
    </w:p>
    <w:p>
      <w:pPr>
        <w:spacing w:after="0" w:line="103" w:lineRule="exact"/>
        <w:rPr>
          <w:rFonts w:ascii="Arial" w:cs="Arial" w:eastAsia="Arial" w:hAnsi="Arial"/>
          <w:sz w:val="38"/>
          <w:szCs w:val="38"/>
          <w:color w:val="E75518"/>
        </w:rPr>
      </w:pPr>
    </w:p>
    <w:p>
      <w:pPr>
        <w:ind w:left="1020"/>
        <w:spacing w:after="0"/>
        <w:rPr>
          <w:rFonts w:ascii="Arial" w:cs="Arial" w:eastAsia="Arial" w:hAnsi="Arial"/>
          <w:sz w:val="38"/>
          <w:szCs w:val="38"/>
          <w:color w:val="E75518"/>
        </w:rPr>
      </w:pPr>
      <w:r>
        <w:rPr>
          <w:rFonts w:ascii="Arial" w:cs="Arial" w:eastAsia="Arial" w:hAnsi="Arial"/>
          <w:sz w:val="38"/>
          <w:szCs w:val="38"/>
          <w:color w:val="E75518"/>
        </w:rPr>
        <w:t xml:space="preserve">– </w:t>
      </w:r>
      <w:r>
        <w:rPr>
          <w:rFonts w:ascii="Arial" w:cs="Arial" w:eastAsia="Arial" w:hAnsi="Arial"/>
          <w:sz w:val="38"/>
          <w:szCs w:val="38"/>
          <w:color w:val="272362"/>
        </w:rPr>
        <w:t>Loyalty</w:t>
      </w:r>
    </w:p>
    <w:p>
      <w:pPr>
        <w:sectPr>
          <w:pgSz w:w="11900" w:h="16838" w:orient="portrait"/>
          <w:cols w:equalWidth="0" w:num="1">
            <w:col w:w="9740"/>
          </w:cols>
          <w:pgMar w:left="1440" w:top="585" w:right="719" w:bottom="1440" w:gutter="0" w:footer="0" w:header="0"/>
        </w:sectPr>
      </w:pPr>
    </w:p>
    <w:bookmarkStart w:id="22" w:name="page23"/>
    <w:bookmarkEnd w:id="22"/>
    <w:p>
      <w:pPr>
        <w:ind w:left="4900"/>
        <w:spacing w:after="0"/>
        <w:rPr>
          <w:sz w:val="20"/>
          <w:szCs w:val="20"/>
          <w:color w:val="auto"/>
        </w:rPr>
      </w:pPr>
      <w:r>
        <w:rPr>
          <w:rFonts w:ascii="Arial" w:cs="Arial" w:eastAsia="Arial" w:hAnsi="Arial"/>
          <w:sz w:val="56"/>
          <w:szCs w:val="56"/>
          <w:color w:val="E75518"/>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5397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4720" cy="5539740"/>
                    </a:xfrm>
                    <a:prstGeom prst="rect">
                      <a:avLst/>
                    </a:prstGeom>
                    <a:noFill/>
                  </pic:spPr>
                </pic:pic>
              </a:graphicData>
            </a:graphic>
          </wp:anchor>
        </w:drawing>
        <w:t>Comp Store Trend</w:t>
      </w:r>
    </w:p>
    <w:p>
      <w:pPr>
        <w:spacing w:after="0" w:line="200" w:lineRule="exact"/>
        <w:rPr>
          <w:sz w:val="20"/>
          <w:szCs w:val="20"/>
          <w:color w:val="auto"/>
        </w:rPr>
      </w:pPr>
    </w:p>
    <w:p>
      <w:pPr>
        <w:spacing w:after="0" w:line="247" w:lineRule="exact"/>
        <w:rPr>
          <w:sz w:val="20"/>
          <w:szCs w:val="20"/>
          <w:color w:val="auto"/>
        </w:rPr>
      </w:pPr>
    </w:p>
    <w:tbl>
      <w:tblPr>
        <w:tblLayout w:type="fixed"/>
        <w:tblInd w:w="380" w:type="dxa"/>
        <w:tblCellMar>
          <w:top w:w="0" w:type="dxa"/>
          <w:left w:w="0" w:type="dxa"/>
          <w:bottom w:w="0" w:type="dxa"/>
          <w:right w:w="0" w:type="dxa"/>
        </w:tblCellMar>
      </w:tblPr>
      <w:tr>
        <w:trPr>
          <w:trHeight w:val="170"/>
        </w:trPr>
        <w:tc>
          <w:tcPr>
            <w:tcW w:w="1160" w:type="dxa"/>
            <w:vAlign w:val="bottom"/>
          </w:tcPr>
          <w:p>
            <w:pPr>
              <w:jc w:val="right"/>
              <w:ind w:right="689"/>
              <w:spacing w:after="0"/>
              <w:rPr>
                <w:sz w:val="20"/>
                <w:szCs w:val="20"/>
                <w:color w:val="auto"/>
              </w:rPr>
            </w:pPr>
            <w:r>
              <w:rPr>
                <w:rFonts w:ascii="Arial" w:cs="Arial" w:eastAsia="Arial" w:hAnsi="Arial"/>
                <w:sz w:val="14"/>
                <w:szCs w:val="14"/>
                <w:color w:val="auto"/>
                <w:w w:val="95"/>
              </w:rPr>
              <w:t>12.0%</w:t>
            </w:r>
          </w:p>
        </w:tc>
        <w:tc>
          <w:tcPr>
            <w:tcW w:w="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11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600" w:type="dxa"/>
            <w:vAlign w:val="bottom"/>
            <w:gridSpan w:val="4"/>
          </w:tcPr>
          <w:p>
            <w:pPr>
              <w:ind w:left="200"/>
              <w:spacing w:after="0"/>
              <w:rPr>
                <w:sz w:val="20"/>
                <w:szCs w:val="20"/>
                <w:color w:val="auto"/>
              </w:rPr>
            </w:pPr>
            <w:r>
              <w:rPr>
                <w:rFonts w:ascii="Arial" w:cs="Arial" w:eastAsia="Arial" w:hAnsi="Arial"/>
                <w:sz w:val="19"/>
                <w:szCs w:val="19"/>
                <w:color w:val="auto"/>
              </w:rPr>
              <w:t>Launch of George Foreman</w:t>
            </w:r>
          </w:p>
        </w:tc>
        <w:tc>
          <w:tcPr>
            <w:tcW w:w="5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10.60%</w:t>
            </w:r>
          </w:p>
        </w:tc>
        <w:tc>
          <w:tcPr>
            <w:tcW w:w="0" w:type="dxa"/>
            <w:vAlign w:val="bottom"/>
          </w:tcPr>
          <w:p>
            <w:pPr>
              <w:spacing w:after="0"/>
              <w:rPr>
                <w:sz w:val="1"/>
                <w:szCs w:val="1"/>
                <w:color w:val="auto"/>
              </w:rPr>
            </w:pPr>
          </w:p>
        </w:tc>
      </w:tr>
      <w:tr>
        <w:trPr>
          <w:trHeight w:val="226"/>
        </w:trPr>
        <w:tc>
          <w:tcPr>
            <w:tcW w:w="1160" w:type="dxa"/>
            <w:vAlign w:val="bottom"/>
            <w:vMerge w:val="restart"/>
          </w:tcPr>
          <w:p>
            <w:pPr>
              <w:jc w:val="right"/>
              <w:ind w:right="689"/>
              <w:spacing w:after="0"/>
              <w:rPr>
                <w:sz w:val="20"/>
                <w:szCs w:val="20"/>
                <w:color w:val="auto"/>
              </w:rPr>
            </w:pPr>
            <w:r>
              <w:rPr>
                <w:rFonts w:ascii="Arial" w:cs="Arial" w:eastAsia="Arial" w:hAnsi="Arial"/>
                <w:sz w:val="14"/>
                <w:szCs w:val="14"/>
                <w:color w:val="auto"/>
                <w:w w:val="95"/>
              </w:rPr>
              <w:t>10.0%</w:t>
            </w:r>
          </w:p>
        </w:tc>
        <w:tc>
          <w:tcPr>
            <w:tcW w:w="6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0" w:type="dxa"/>
            <w:vAlign w:val="bottom"/>
            <w:gridSpan w:val="4"/>
          </w:tcPr>
          <w:p>
            <w:pPr>
              <w:ind w:left="200"/>
              <w:spacing w:after="0"/>
              <w:rPr>
                <w:sz w:val="20"/>
                <w:szCs w:val="20"/>
                <w:color w:val="auto"/>
              </w:rPr>
            </w:pPr>
            <w:r>
              <w:rPr>
                <w:rFonts w:ascii="Arial" w:cs="Arial" w:eastAsia="Arial" w:hAnsi="Arial"/>
                <w:sz w:val="19"/>
                <w:szCs w:val="19"/>
                <w:color w:val="auto"/>
              </w:rPr>
              <w:t>collection and TV campaign</w:t>
            </w:r>
          </w:p>
        </w:tc>
        <w:tc>
          <w:tcPr>
            <w:tcW w:w="5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5"/>
        </w:trPr>
        <w:tc>
          <w:tcPr>
            <w:tcW w:w="1160" w:type="dxa"/>
            <w:vAlign w:val="bottom"/>
            <w:vMerge w:val="continue"/>
          </w:tcPr>
          <w:p>
            <w:pPr>
              <w:spacing w:after="0"/>
              <w:rPr>
                <w:sz w:val="10"/>
                <w:szCs w:val="10"/>
                <w:color w:val="auto"/>
              </w:rPr>
            </w:pPr>
          </w:p>
        </w:tc>
        <w:tc>
          <w:tcPr>
            <w:tcW w:w="6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80" w:type="dxa"/>
            <w:vAlign w:val="bottom"/>
            <w:vMerge w:val="restart"/>
          </w:tcPr>
          <w:p>
            <w:pPr>
              <w:jc w:val="right"/>
              <w:ind w:right="7"/>
              <w:spacing w:after="0"/>
              <w:rPr>
                <w:sz w:val="20"/>
                <w:szCs w:val="20"/>
                <w:color w:val="auto"/>
              </w:rPr>
            </w:pPr>
            <w:r>
              <w:rPr>
                <w:rFonts w:ascii="Arial" w:cs="Arial" w:eastAsia="Arial" w:hAnsi="Arial"/>
                <w:sz w:val="15"/>
                <w:szCs w:val="15"/>
                <w:color w:val="auto"/>
              </w:rPr>
              <w:t>9.2%</w:t>
            </w:r>
          </w:p>
        </w:tc>
        <w:tc>
          <w:tcPr>
            <w:tcW w:w="8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540" w:type="dxa"/>
            <w:vAlign w:val="bottom"/>
          </w:tcPr>
          <w:p>
            <w:pPr>
              <w:spacing w:after="0"/>
              <w:rPr>
                <w:sz w:val="8"/>
                <w:szCs w:val="8"/>
                <w:color w:val="auto"/>
              </w:rPr>
            </w:pPr>
          </w:p>
        </w:tc>
        <w:tc>
          <w:tcPr>
            <w:tcW w:w="70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8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56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00"/>
        </w:trPr>
        <w:tc>
          <w:tcPr>
            <w:tcW w:w="1160" w:type="dxa"/>
            <w:vAlign w:val="bottom"/>
            <w:vMerge w:val="restart"/>
          </w:tcPr>
          <w:p>
            <w:pPr>
              <w:jc w:val="right"/>
              <w:ind w:right="669"/>
              <w:spacing w:after="0"/>
              <w:rPr>
                <w:sz w:val="20"/>
                <w:szCs w:val="20"/>
                <w:color w:val="auto"/>
              </w:rPr>
            </w:pPr>
            <w:r>
              <w:rPr>
                <w:rFonts w:ascii="Arial" w:cs="Arial" w:eastAsia="Arial" w:hAnsi="Arial"/>
                <w:sz w:val="14"/>
                <w:szCs w:val="14"/>
                <w:color w:val="auto"/>
              </w:rPr>
              <w:t>8.0%</w:t>
            </w:r>
          </w:p>
        </w:tc>
        <w:tc>
          <w:tcPr>
            <w:tcW w:w="6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0" w:type="dxa"/>
            <w:vAlign w:val="bottom"/>
          </w:tcPr>
          <w:p>
            <w:pPr>
              <w:jc w:val="right"/>
              <w:ind w:right="7"/>
              <w:spacing w:after="0"/>
              <w:rPr>
                <w:sz w:val="20"/>
                <w:szCs w:val="20"/>
                <w:color w:val="auto"/>
              </w:rPr>
            </w:pPr>
            <w:r>
              <w:rPr>
                <w:rFonts w:ascii="Arial" w:cs="Arial" w:eastAsia="Arial" w:hAnsi="Arial"/>
                <w:sz w:val="15"/>
                <w:szCs w:val="15"/>
                <w:color w:val="auto"/>
              </w:rPr>
              <w:t>7.90%</w:t>
            </w:r>
          </w:p>
        </w:tc>
        <w:tc>
          <w:tcPr>
            <w:tcW w:w="5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1160" w:type="dxa"/>
            <w:vAlign w:val="bottom"/>
            <w:vMerge w:val="continue"/>
          </w:tcPr>
          <w:p>
            <w:pPr>
              <w:spacing w:after="0"/>
              <w:rPr>
                <w:sz w:val="8"/>
                <w:szCs w:val="8"/>
                <w:color w:val="auto"/>
              </w:rPr>
            </w:pPr>
          </w:p>
        </w:tc>
        <w:tc>
          <w:tcPr>
            <w:tcW w:w="620" w:type="dxa"/>
            <w:vAlign w:val="bottom"/>
          </w:tcPr>
          <w:p>
            <w:pPr>
              <w:spacing w:after="0"/>
              <w:rPr>
                <w:sz w:val="8"/>
                <w:szCs w:val="8"/>
                <w:color w:val="auto"/>
              </w:rPr>
            </w:pPr>
          </w:p>
        </w:tc>
        <w:tc>
          <w:tcPr>
            <w:tcW w:w="540" w:type="dxa"/>
            <w:vAlign w:val="bottom"/>
          </w:tcPr>
          <w:p>
            <w:pPr>
              <w:spacing w:after="0"/>
              <w:rPr>
                <w:sz w:val="8"/>
                <w:szCs w:val="8"/>
                <w:color w:val="auto"/>
              </w:rPr>
            </w:pPr>
          </w:p>
        </w:tc>
        <w:tc>
          <w:tcPr>
            <w:tcW w:w="7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56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1"/>
        </w:trPr>
        <w:tc>
          <w:tcPr>
            <w:tcW w:w="1160" w:type="dxa"/>
            <w:vAlign w:val="bottom"/>
          </w:tcPr>
          <w:p>
            <w:pPr>
              <w:jc w:val="right"/>
              <w:ind w:right="669"/>
              <w:spacing w:after="0"/>
              <w:rPr>
                <w:sz w:val="20"/>
                <w:szCs w:val="20"/>
                <w:color w:val="auto"/>
              </w:rPr>
            </w:pPr>
            <w:r>
              <w:rPr>
                <w:rFonts w:ascii="Arial" w:cs="Arial" w:eastAsia="Arial" w:hAnsi="Arial"/>
                <w:sz w:val="14"/>
                <w:szCs w:val="14"/>
                <w:color w:val="auto"/>
              </w:rPr>
              <w:t>6.0%</w:t>
            </w:r>
          </w:p>
        </w:tc>
        <w:tc>
          <w:tcPr>
            <w:tcW w:w="6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0" w:type="dxa"/>
            <w:vAlign w:val="bottom"/>
            <w:vMerge w:val="restart"/>
          </w:tcPr>
          <w:p>
            <w:pPr>
              <w:ind w:left="180"/>
              <w:spacing w:after="0"/>
              <w:rPr>
                <w:sz w:val="20"/>
                <w:szCs w:val="20"/>
                <w:color w:val="auto"/>
              </w:rPr>
            </w:pPr>
            <w:r>
              <w:rPr>
                <w:rFonts w:ascii="Arial" w:cs="Arial" w:eastAsia="Arial" w:hAnsi="Arial"/>
                <w:sz w:val="15"/>
                <w:szCs w:val="15"/>
                <w:color w:val="auto"/>
              </w:rPr>
              <w:t>4.8%</w:t>
            </w: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5.40%</w:t>
            </w: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1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5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9"/>
        </w:trPr>
        <w:tc>
          <w:tcPr>
            <w:tcW w:w="1160" w:type="dxa"/>
            <w:vAlign w:val="bottom"/>
            <w:vMerge w:val="restart"/>
          </w:tcPr>
          <w:p>
            <w:pPr>
              <w:jc w:val="right"/>
              <w:ind w:right="669"/>
              <w:spacing w:after="0"/>
              <w:rPr>
                <w:sz w:val="20"/>
                <w:szCs w:val="20"/>
                <w:color w:val="auto"/>
              </w:rPr>
            </w:pPr>
            <w:r>
              <w:rPr>
                <w:rFonts w:ascii="Arial" w:cs="Arial" w:eastAsia="Arial" w:hAnsi="Arial"/>
                <w:sz w:val="14"/>
                <w:szCs w:val="14"/>
                <w:color w:val="auto"/>
              </w:rPr>
              <w:t>4.0%</w:t>
            </w:r>
          </w:p>
        </w:tc>
        <w:tc>
          <w:tcPr>
            <w:tcW w:w="6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jc w:val="right"/>
              <w:ind w:right="47"/>
              <w:spacing w:after="0"/>
              <w:rPr>
                <w:sz w:val="20"/>
                <w:szCs w:val="20"/>
                <w:color w:val="auto"/>
              </w:rPr>
            </w:pPr>
            <w:r>
              <w:rPr>
                <w:rFonts w:ascii="Arial" w:cs="Arial" w:eastAsia="Arial" w:hAnsi="Arial"/>
                <w:sz w:val="15"/>
                <w:szCs w:val="15"/>
                <w:color w:val="auto"/>
              </w:rPr>
              <w:t>3.70%</w:t>
            </w: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
        </w:trPr>
        <w:tc>
          <w:tcPr>
            <w:tcW w:w="116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0" w:type="dxa"/>
            <w:vAlign w:val="bottom"/>
          </w:tcPr>
          <w:p>
            <w:pPr>
              <w:spacing w:after="0"/>
              <w:rPr>
                <w:sz w:val="3"/>
                <w:szCs w:val="3"/>
                <w:color w:val="auto"/>
              </w:rPr>
            </w:pPr>
          </w:p>
        </w:tc>
        <w:tc>
          <w:tcPr>
            <w:tcW w:w="5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tcPr>
          <w:p>
            <w:pPr>
              <w:spacing w:after="0"/>
              <w:rPr>
                <w:sz w:val="3"/>
                <w:szCs w:val="3"/>
                <w:color w:val="auto"/>
              </w:rPr>
            </w:pPr>
          </w:p>
        </w:tc>
        <w:tc>
          <w:tcPr>
            <w:tcW w:w="56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0"/>
        </w:trPr>
        <w:tc>
          <w:tcPr>
            <w:tcW w:w="1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00" w:type="dxa"/>
            <w:vAlign w:val="bottom"/>
          </w:tcPr>
          <w:p>
            <w:pPr>
              <w:jc w:val="right"/>
              <w:ind w:right="60"/>
              <w:spacing w:after="0"/>
              <w:rPr>
                <w:sz w:val="20"/>
                <w:szCs w:val="20"/>
                <w:color w:val="auto"/>
              </w:rPr>
            </w:pPr>
            <w:r>
              <w:rPr>
                <w:rFonts w:ascii="Arial" w:cs="Arial" w:eastAsia="Arial" w:hAnsi="Arial"/>
                <w:sz w:val="15"/>
                <w:szCs w:val="15"/>
                <w:color w:val="auto"/>
              </w:rPr>
              <w:t>2.4%</w:t>
            </w:r>
          </w:p>
        </w:tc>
        <w:tc>
          <w:tcPr>
            <w:tcW w:w="5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vMerge w:val="restart"/>
          </w:tcPr>
          <w:p>
            <w:pPr>
              <w:jc w:val="right"/>
              <w:ind w:right="67"/>
              <w:spacing w:after="0"/>
              <w:rPr>
                <w:sz w:val="20"/>
                <w:szCs w:val="20"/>
                <w:color w:val="auto"/>
              </w:rPr>
            </w:pPr>
            <w:r>
              <w:rPr>
                <w:rFonts w:ascii="Arial" w:cs="Arial" w:eastAsia="Arial" w:hAnsi="Arial"/>
                <w:sz w:val="15"/>
                <w:szCs w:val="15"/>
                <w:color w:val="auto"/>
              </w:rPr>
              <w:t>2.0%</w:t>
            </w:r>
          </w:p>
        </w:tc>
        <w:tc>
          <w:tcPr>
            <w:tcW w:w="680" w:type="dxa"/>
            <w:vAlign w:val="bottom"/>
          </w:tcPr>
          <w:p>
            <w:pPr>
              <w:jc w:val="right"/>
              <w:ind w:right="127"/>
              <w:spacing w:after="0"/>
              <w:rPr>
                <w:sz w:val="20"/>
                <w:szCs w:val="20"/>
                <w:color w:val="auto"/>
              </w:rPr>
            </w:pPr>
            <w:r>
              <w:rPr>
                <w:rFonts w:ascii="Arial" w:cs="Arial" w:eastAsia="Arial" w:hAnsi="Arial"/>
                <w:sz w:val="15"/>
                <w:szCs w:val="15"/>
                <w:color w:val="auto"/>
              </w:rPr>
              <w:t>2.3%</w:t>
            </w:r>
          </w:p>
        </w:tc>
        <w:tc>
          <w:tcPr>
            <w:tcW w:w="540" w:type="dxa"/>
            <w:vAlign w:val="bottom"/>
          </w:tcPr>
          <w:p>
            <w:pPr>
              <w:jc w:val="right"/>
              <w:ind w:right="18"/>
              <w:spacing w:after="0"/>
              <w:rPr>
                <w:sz w:val="20"/>
                <w:szCs w:val="20"/>
                <w:color w:val="auto"/>
              </w:rPr>
            </w:pPr>
            <w:r>
              <w:rPr>
                <w:rFonts w:ascii="Arial" w:cs="Arial" w:eastAsia="Arial" w:hAnsi="Arial"/>
                <w:sz w:val="15"/>
                <w:szCs w:val="15"/>
                <w:color w:val="auto"/>
              </w:rPr>
              <w:t>2.5%</w:t>
            </w: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4"/>
        </w:trPr>
        <w:tc>
          <w:tcPr>
            <w:tcW w:w="1160" w:type="dxa"/>
            <w:vAlign w:val="bottom"/>
            <w:vMerge w:val="restart"/>
          </w:tcPr>
          <w:p>
            <w:pPr>
              <w:jc w:val="right"/>
              <w:ind w:right="669"/>
              <w:spacing w:after="0"/>
              <w:rPr>
                <w:sz w:val="20"/>
                <w:szCs w:val="20"/>
                <w:color w:val="auto"/>
              </w:rPr>
            </w:pPr>
            <w:r>
              <w:rPr>
                <w:rFonts w:ascii="Arial" w:cs="Arial" w:eastAsia="Arial" w:hAnsi="Arial"/>
                <w:sz w:val="14"/>
                <w:szCs w:val="14"/>
                <w:color w:val="auto"/>
              </w:rPr>
              <w:t>2.0%</w:t>
            </w:r>
          </w:p>
        </w:tc>
        <w:tc>
          <w:tcPr>
            <w:tcW w:w="620" w:type="dxa"/>
            <w:vAlign w:val="bottom"/>
          </w:tcPr>
          <w:p>
            <w:pPr>
              <w:spacing w:after="0"/>
              <w:rPr>
                <w:sz w:val="8"/>
                <w:szCs w:val="8"/>
                <w:color w:val="auto"/>
              </w:rPr>
            </w:pPr>
          </w:p>
        </w:tc>
        <w:tc>
          <w:tcPr>
            <w:tcW w:w="540" w:type="dxa"/>
            <w:vAlign w:val="bottom"/>
          </w:tcPr>
          <w:p>
            <w:pPr>
              <w:spacing w:after="0"/>
              <w:rPr>
                <w:sz w:val="8"/>
                <w:szCs w:val="8"/>
                <w:color w:val="auto"/>
              </w:rPr>
            </w:pPr>
          </w:p>
        </w:tc>
        <w:tc>
          <w:tcPr>
            <w:tcW w:w="7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0" w:type="dxa"/>
            <w:vAlign w:val="bottom"/>
          </w:tcPr>
          <w:p>
            <w:pPr>
              <w:spacing w:after="0"/>
              <w:rPr>
                <w:sz w:val="8"/>
                <w:szCs w:val="8"/>
                <w:color w:val="auto"/>
              </w:rPr>
            </w:pPr>
          </w:p>
        </w:tc>
        <w:tc>
          <w:tcPr>
            <w:tcW w:w="500" w:type="dxa"/>
            <w:vAlign w:val="bottom"/>
            <w:vMerge w:val="restart"/>
          </w:tcPr>
          <w:p>
            <w:pPr>
              <w:jc w:val="right"/>
              <w:ind w:right="67"/>
              <w:spacing w:after="0"/>
              <w:rPr>
                <w:sz w:val="20"/>
                <w:szCs w:val="20"/>
                <w:color w:val="auto"/>
              </w:rPr>
            </w:pPr>
            <w:r>
              <w:rPr>
                <w:rFonts w:ascii="Arial" w:cs="Arial" w:eastAsia="Arial" w:hAnsi="Arial"/>
                <w:sz w:val="15"/>
                <w:szCs w:val="15"/>
                <w:color w:val="auto"/>
                <w:w w:val="99"/>
              </w:rPr>
              <w:t>1.6%</w:t>
            </w:r>
          </w:p>
        </w:tc>
        <w:tc>
          <w:tcPr>
            <w:tcW w:w="620" w:type="dxa"/>
            <w:vAlign w:val="bottom"/>
            <w:vMerge w:val="continue"/>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56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7"/>
        </w:trPr>
        <w:tc>
          <w:tcPr>
            <w:tcW w:w="1160" w:type="dxa"/>
            <w:vAlign w:val="bottom"/>
            <w:vMerge w:val="continue"/>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00"/>
        </w:trPr>
        <w:tc>
          <w:tcPr>
            <w:tcW w:w="1160" w:type="dxa"/>
            <w:vAlign w:val="bottom"/>
          </w:tcPr>
          <w:p>
            <w:pPr>
              <w:jc w:val="right"/>
              <w:ind w:right="669"/>
              <w:spacing w:after="0"/>
              <w:rPr>
                <w:sz w:val="20"/>
                <w:szCs w:val="20"/>
                <w:color w:val="auto"/>
              </w:rPr>
            </w:pPr>
            <w:r>
              <w:rPr>
                <w:rFonts w:ascii="Arial" w:cs="Arial" w:eastAsia="Arial" w:hAnsi="Arial"/>
                <w:sz w:val="14"/>
                <w:szCs w:val="14"/>
                <w:color w:val="auto"/>
              </w:rPr>
              <w:t>0.0%</w:t>
            </w:r>
          </w:p>
        </w:tc>
        <w:tc>
          <w:tcPr>
            <w:tcW w:w="6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1160" w:type="dxa"/>
            <w:vAlign w:val="bottom"/>
          </w:tcPr>
          <w:p>
            <w:pPr>
              <w:jc w:val="right"/>
              <w:ind w:right="109"/>
              <w:spacing w:after="0"/>
              <w:rPr>
                <w:sz w:val="20"/>
                <w:szCs w:val="20"/>
                <w:color w:val="auto"/>
              </w:rPr>
            </w:pPr>
            <w:r>
              <w:rPr>
                <w:rFonts w:ascii="Arial" w:cs="Arial" w:eastAsia="Arial" w:hAnsi="Arial"/>
                <w:sz w:val="14"/>
                <w:szCs w:val="14"/>
                <w:b w:val="1"/>
                <w:bCs w:val="1"/>
                <w:color w:val="auto"/>
              </w:rPr>
              <w:t>Q1</w:t>
            </w:r>
          </w:p>
        </w:tc>
        <w:tc>
          <w:tcPr>
            <w:tcW w:w="620" w:type="dxa"/>
            <w:vAlign w:val="bottom"/>
          </w:tcPr>
          <w:p>
            <w:pPr>
              <w:jc w:val="right"/>
              <w:ind w:right="78"/>
              <w:spacing w:after="0"/>
              <w:rPr>
                <w:sz w:val="20"/>
                <w:szCs w:val="20"/>
                <w:color w:val="auto"/>
              </w:rPr>
            </w:pPr>
            <w:r>
              <w:rPr>
                <w:rFonts w:ascii="Arial" w:cs="Arial" w:eastAsia="Arial" w:hAnsi="Arial"/>
                <w:sz w:val="14"/>
                <w:szCs w:val="14"/>
                <w:b w:val="1"/>
                <w:bCs w:val="1"/>
                <w:color w:val="auto"/>
              </w:rPr>
              <w:t>Q2</w:t>
            </w:r>
          </w:p>
        </w:tc>
        <w:tc>
          <w:tcPr>
            <w:tcW w:w="540" w:type="dxa"/>
            <w:vAlign w:val="bottom"/>
          </w:tcPr>
          <w:p>
            <w:pPr>
              <w:jc w:val="right"/>
              <w:ind w:right="27"/>
              <w:spacing w:after="0"/>
              <w:rPr>
                <w:sz w:val="20"/>
                <w:szCs w:val="20"/>
                <w:color w:val="auto"/>
              </w:rPr>
            </w:pPr>
            <w:r>
              <w:rPr>
                <w:rFonts w:ascii="Arial" w:cs="Arial" w:eastAsia="Arial" w:hAnsi="Arial"/>
                <w:sz w:val="14"/>
                <w:szCs w:val="14"/>
                <w:b w:val="1"/>
                <w:bCs w:val="1"/>
                <w:color w:val="auto"/>
              </w:rPr>
              <w:t>Q3</w:t>
            </w:r>
          </w:p>
        </w:tc>
        <w:tc>
          <w:tcPr>
            <w:tcW w:w="700" w:type="dxa"/>
            <w:vAlign w:val="bottom"/>
          </w:tcPr>
          <w:p>
            <w:pPr>
              <w:jc w:val="right"/>
              <w:ind w:right="100"/>
              <w:spacing w:after="0"/>
              <w:rPr>
                <w:sz w:val="20"/>
                <w:szCs w:val="20"/>
                <w:color w:val="auto"/>
              </w:rPr>
            </w:pPr>
            <w:r>
              <w:rPr>
                <w:rFonts w:ascii="Arial" w:cs="Arial" w:eastAsia="Arial" w:hAnsi="Arial"/>
                <w:sz w:val="14"/>
                <w:szCs w:val="14"/>
                <w:b w:val="1"/>
                <w:bCs w:val="1"/>
                <w:color w:val="auto"/>
              </w:rPr>
              <w:t>Q4</w:t>
            </w:r>
          </w:p>
        </w:tc>
        <w:tc>
          <w:tcPr>
            <w:tcW w:w="580" w:type="dxa"/>
            <w:vAlign w:val="bottom"/>
          </w:tcPr>
          <w:p>
            <w:pPr>
              <w:jc w:val="right"/>
              <w:ind w:right="67"/>
              <w:spacing w:after="0"/>
              <w:rPr>
                <w:sz w:val="20"/>
                <w:szCs w:val="20"/>
                <w:color w:val="auto"/>
              </w:rPr>
            </w:pPr>
            <w:r>
              <w:rPr>
                <w:rFonts w:ascii="Arial" w:cs="Arial" w:eastAsia="Arial" w:hAnsi="Arial"/>
                <w:sz w:val="14"/>
                <w:szCs w:val="14"/>
                <w:b w:val="1"/>
                <w:bCs w:val="1"/>
                <w:color w:val="auto"/>
              </w:rPr>
              <w:t>Q1</w:t>
            </w:r>
          </w:p>
        </w:tc>
        <w:tc>
          <w:tcPr>
            <w:tcW w:w="800" w:type="dxa"/>
            <w:vAlign w:val="bottom"/>
          </w:tcPr>
          <w:p>
            <w:pPr>
              <w:ind w:left="300"/>
              <w:spacing w:after="0"/>
              <w:rPr>
                <w:sz w:val="20"/>
                <w:szCs w:val="20"/>
                <w:color w:val="auto"/>
              </w:rPr>
            </w:pPr>
            <w:r>
              <w:rPr>
                <w:rFonts w:ascii="Arial" w:cs="Arial" w:eastAsia="Arial" w:hAnsi="Arial"/>
                <w:sz w:val="14"/>
                <w:szCs w:val="14"/>
                <w:b w:val="1"/>
                <w:bCs w:val="1"/>
                <w:color w:val="auto"/>
              </w:rPr>
              <w:t>Q2</w:t>
            </w:r>
          </w:p>
        </w:tc>
        <w:tc>
          <w:tcPr>
            <w:tcW w:w="500" w:type="dxa"/>
            <w:vAlign w:val="bottom"/>
          </w:tcPr>
          <w:p>
            <w:pPr>
              <w:jc w:val="center"/>
              <w:ind w:right="7"/>
              <w:spacing w:after="0"/>
              <w:rPr>
                <w:sz w:val="20"/>
                <w:szCs w:val="20"/>
                <w:color w:val="auto"/>
              </w:rPr>
            </w:pPr>
            <w:r>
              <w:rPr>
                <w:rFonts w:ascii="Arial" w:cs="Arial" w:eastAsia="Arial" w:hAnsi="Arial"/>
                <w:sz w:val="14"/>
                <w:szCs w:val="14"/>
                <w:b w:val="1"/>
                <w:bCs w:val="1"/>
                <w:color w:val="auto"/>
                <w:w w:val="96"/>
              </w:rPr>
              <w:t>Q3</w:t>
            </w: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6"/>
              </w:rPr>
              <w:t>Q4</w:t>
            </w: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rPr>
              <w:t>Q1</w:t>
            </w: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rPr>
              <w:t>Q2</w:t>
            </w:r>
          </w:p>
        </w:tc>
        <w:tc>
          <w:tcPr>
            <w:tcW w:w="660" w:type="dxa"/>
            <w:vAlign w:val="bottom"/>
          </w:tcPr>
          <w:p>
            <w:pPr>
              <w:jc w:val="right"/>
              <w:ind w:right="127"/>
              <w:spacing w:after="0"/>
              <w:rPr>
                <w:sz w:val="20"/>
                <w:szCs w:val="20"/>
                <w:color w:val="auto"/>
              </w:rPr>
            </w:pPr>
            <w:r>
              <w:rPr>
                <w:rFonts w:ascii="Arial" w:cs="Arial" w:eastAsia="Arial" w:hAnsi="Arial"/>
                <w:sz w:val="14"/>
                <w:szCs w:val="14"/>
                <w:b w:val="1"/>
                <w:bCs w:val="1"/>
                <w:color w:val="auto"/>
              </w:rPr>
              <w:t>Q3</w:t>
            </w:r>
          </w:p>
        </w:tc>
        <w:tc>
          <w:tcPr>
            <w:tcW w:w="600" w:type="dxa"/>
            <w:vAlign w:val="bottom"/>
          </w:tcPr>
          <w:p>
            <w:pPr>
              <w:jc w:val="right"/>
              <w:ind w:right="107"/>
              <w:spacing w:after="0"/>
              <w:rPr>
                <w:sz w:val="20"/>
                <w:szCs w:val="20"/>
                <w:color w:val="auto"/>
              </w:rPr>
            </w:pPr>
            <w:r>
              <w:rPr>
                <w:rFonts w:ascii="Arial" w:cs="Arial" w:eastAsia="Arial" w:hAnsi="Arial"/>
                <w:sz w:val="14"/>
                <w:szCs w:val="14"/>
                <w:b w:val="1"/>
                <w:bCs w:val="1"/>
                <w:color w:val="auto"/>
              </w:rPr>
              <w:t>Q4</w:t>
            </w:r>
          </w:p>
        </w:tc>
        <w:tc>
          <w:tcPr>
            <w:tcW w:w="560" w:type="dxa"/>
            <w:vAlign w:val="bottom"/>
          </w:tcPr>
          <w:p>
            <w:pPr>
              <w:jc w:val="right"/>
              <w:ind w:right="47"/>
              <w:spacing w:after="0"/>
              <w:rPr>
                <w:sz w:val="20"/>
                <w:szCs w:val="20"/>
                <w:color w:val="auto"/>
              </w:rPr>
            </w:pPr>
            <w:r>
              <w:rPr>
                <w:rFonts w:ascii="Arial" w:cs="Arial" w:eastAsia="Arial" w:hAnsi="Arial"/>
                <w:sz w:val="14"/>
                <w:szCs w:val="14"/>
                <w:b w:val="1"/>
                <w:bCs w:val="1"/>
                <w:color w:val="auto"/>
              </w:rPr>
              <w:t>Q1</w:t>
            </w:r>
          </w:p>
        </w:tc>
        <w:tc>
          <w:tcPr>
            <w:tcW w:w="740" w:type="dxa"/>
            <w:vAlign w:val="bottom"/>
          </w:tcPr>
          <w:p>
            <w:pPr>
              <w:jc w:val="right"/>
              <w:ind w:right="138"/>
              <w:spacing w:after="0"/>
              <w:rPr>
                <w:sz w:val="20"/>
                <w:szCs w:val="20"/>
                <w:color w:val="auto"/>
              </w:rPr>
            </w:pPr>
            <w:r>
              <w:rPr>
                <w:rFonts w:ascii="Arial" w:cs="Arial" w:eastAsia="Arial" w:hAnsi="Arial"/>
                <w:sz w:val="14"/>
                <w:szCs w:val="14"/>
                <w:b w:val="1"/>
                <w:bCs w:val="1"/>
                <w:color w:val="auto"/>
              </w:rPr>
              <w:t>Q2</w:t>
            </w:r>
          </w:p>
        </w:tc>
        <w:tc>
          <w:tcPr>
            <w:tcW w:w="0" w:type="dxa"/>
            <w:vAlign w:val="bottom"/>
          </w:tcPr>
          <w:p>
            <w:pPr>
              <w:spacing w:after="0"/>
              <w:rPr>
                <w:sz w:val="1"/>
                <w:szCs w:val="1"/>
                <w:color w:val="auto"/>
              </w:rPr>
            </w:pPr>
          </w:p>
        </w:tc>
      </w:tr>
      <w:tr>
        <w:trPr>
          <w:trHeight w:val="293"/>
        </w:trPr>
        <w:tc>
          <w:tcPr>
            <w:tcW w:w="1160" w:type="dxa"/>
            <w:vAlign w:val="bottom"/>
            <w:vMerge w:val="restart"/>
          </w:tcPr>
          <w:p>
            <w:pPr>
              <w:jc w:val="right"/>
              <w:ind w:right="689"/>
              <w:spacing w:after="0"/>
              <w:rPr>
                <w:sz w:val="20"/>
                <w:szCs w:val="20"/>
                <w:color w:val="auto"/>
              </w:rPr>
            </w:pPr>
            <w:r>
              <w:rPr>
                <w:rFonts w:ascii="Arial" w:cs="Arial" w:eastAsia="Arial" w:hAnsi="Arial"/>
                <w:sz w:val="14"/>
                <w:szCs w:val="14"/>
                <w:color w:val="auto"/>
              </w:rPr>
              <w:t>-2.0%</w:t>
            </w:r>
          </w:p>
        </w:tc>
        <w:tc>
          <w:tcPr>
            <w:tcW w:w="620" w:type="dxa"/>
            <w:vAlign w:val="bottom"/>
          </w:tcPr>
          <w:p>
            <w:pPr>
              <w:spacing w:after="0"/>
              <w:rPr>
                <w:sz w:val="24"/>
                <w:szCs w:val="24"/>
                <w:color w:val="auto"/>
              </w:rPr>
            </w:pPr>
          </w:p>
        </w:tc>
        <w:tc>
          <w:tcPr>
            <w:tcW w:w="2620" w:type="dxa"/>
            <w:vAlign w:val="bottom"/>
            <w:gridSpan w:val="4"/>
          </w:tcPr>
          <w:p>
            <w:pPr>
              <w:ind w:left="120"/>
              <w:spacing w:after="0"/>
              <w:rPr>
                <w:sz w:val="20"/>
                <w:szCs w:val="20"/>
                <w:color w:val="auto"/>
              </w:rPr>
            </w:pPr>
            <w:r>
              <w:rPr>
                <w:rFonts w:ascii="Arial" w:cs="Arial" w:eastAsia="Arial" w:hAnsi="Arial"/>
                <w:sz w:val="15"/>
                <w:szCs w:val="15"/>
                <w:color w:val="auto"/>
              </w:rPr>
              <w:t xml:space="preserve">-1.1%  </w:t>
            </w:r>
            <w:r>
              <w:rPr>
                <w:rFonts w:ascii="Arial" w:cs="Arial" w:eastAsia="Arial" w:hAnsi="Arial"/>
                <w:sz w:val="18"/>
                <w:szCs w:val="18"/>
                <w:color w:val="auto"/>
              </w:rPr>
              <w:t>Stores change to</w:t>
            </w: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1160" w:type="dxa"/>
            <w:vAlign w:val="bottom"/>
            <w:vMerge w:val="continue"/>
          </w:tcPr>
          <w:p>
            <w:pPr>
              <w:spacing w:after="0"/>
              <w:rPr>
                <w:sz w:val="8"/>
                <w:szCs w:val="8"/>
                <w:color w:val="auto"/>
              </w:rPr>
            </w:pPr>
          </w:p>
        </w:tc>
        <w:tc>
          <w:tcPr>
            <w:tcW w:w="6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80" w:type="dxa"/>
            <w:vAlign w:val="bottom"/>
            <w:gridSpan w:val="3"/>
            <w:vMerge w:val="restart"/>
          </w:tcPr>
          <w:p>
            <w:pPr>
              <w:ind w:left="100"/>
              <w:spacing w:after="0"/>
              <w:rPr>
                <w:sz w:val="20"/>
                <w:szCs w:val="20"/>
                <w:color w:val="auto"/>
              </w:rPr>
            </w:pPr>
            <w:r>
              <w:rPr>
                <w:rFonts w:ascii="Arial" w:cs="Arial" w:eastAsia="Arial" w:hAnsi="Arial"/>
                <w:sz w:val="19"/>
                <w:szCs w:val="19"/>
                <w:color w:val="auto"/>
              </w:rPr>
              <w:t>lifestyle presentation</w:t>
            </w:r>
          </w:p>
        </w:tc>
        <w:tc>
          <w:tcPr>
            <w:tcW w:w="5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56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2"/>
        </w:trPr>
        <w:tc>
          <w:tcPr>
            <w:tcW w:w="116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Arial" w:cs="Arial" w:eastAsia="Arial" w:hAnsi="Arial"/>
                <w:sz w:val="15"/>
                <w:szCs w:val="15"/>
                <w:color w:val="auto"/>
              </w:rPr>
              <w:t>-2.3%</w:t>
            </w:r>
          </w:p>
        </w:tc>
        <w:tc>
          <w:tcPr>
            <w:tcW w:w="540" w:type="dxa"/>
            <w:vAlign w:val="bottom"/>
          </w:tcPr>
          <w:p>
            <w:pPr>
              <w:spacing w:after="0"/>
              <w:rPr>
                <w:sz w:val="11"/>
                <w:szCs w:val="11"/>
                <w:color w:val="auto"/>
              </w:rPr>
            </w:pPr>
          </w:p>
        </w:tc>
        <w:tc>
          <w:tcPr>
            <w:tcW w:w="2080" w:type="dxa"/>
            <w:vAlign w:val="bottom"/>
            <w:gridSpan w:val="3"/>
            <w:vMerge w:val="continue"/>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116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7"/>
        </w:trPr>
        <w:tc>
          <w:tcPr>
            <w:tcW w:w="1160" w:type="dxa"/>
            <w:vAlign w:val="bottom"/>
          </w:tcPr>
          <w:p>
            <w:pPr>
              <w:jc w:val="right"/>
              <w:ind w:right="689"/>
              <w:spacing w:after="0"/>
              <w:rPr>
                <w:sz w:val="20"/>
                <w:szCs w:val="20"/>
                <w:color w:val="auto"/>
              </w:rPr>
            </w:pPr>
            <w:r>
              <w:rPr>
                <w:rFonts w:ascii="Arial" w:cs="Arial" w:eastAsia="Arial" w:hAnsi="Arial"/>
                <w:sz w:val="14"/>
                <w:szCs w:val="14"/>
                <w:color w:val="auto"/>
              </w:rPr>
              <w:t>-4.0%</w:t>
            </w:r>
          </w:p>
        </w:tc>
        <w:tc>
          <w:tcPr>
            <w:tcW w:w="6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2"/>
        </w:trPr>
        <w:tc>
          <w:tcPr>
            <w:tcW w:w="1160" w:type="dxa"/>
            <w:vAlign w:val="bottom"/>
          </w:tcPr>
          <w:p>
            <w:pPr>
              <w:jc w:val="right"/>
              <w:ind w:right="49"/>
              <w:spacing w:after="0"/>
              <w:rPr>
                <w:sz w:val="20"/>
                <w:szCs w:val="20"/>
                <w:color w:val="auto"/>
              </w:rPr>
            </w:pPr>
            <w:r>
              <w:rPr>
                <w:rFonts w:ascii="Arial" w:cs="Arial" w:eastAsia="Arial" w:hAnsi="Arial"/>
                <w:sz w:val="15"/>
                <w:szCs w:val="15"/>
                <w:color w:val="auto"/>
              </w:rPr>
              <w:t>-5.0%</w:t>
            </w:r>
          </w:p>
        </w:tc>
        <w:tc>
          <w:tcPr>
            <w:tcW w:w="6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1160" w:type="dxa"/>
            <w:vAlign w:val="bottom"/>
          </w:tcPr>
          <w:p>
            <w:pPr>
              <w:jc w:val="right"/>
              <w:ind w:right="689"/>
              <w:spacing w:after="0"/>
              <w:rPr>
                <w:sz w:val="20"/>
                <w:szCs w:val="20"/>
                <w:color w:val="auto"/>
              </w:rPr>
            </w:pPr>
            <w:r>
              <w:rPr>
                <w:rFonts w:ascii="Arial" w:cs="Arial" w:eastAsia="Arial" w:hAnsi="Arial"/>
                <w:sz w:val="14"/>
                <w:szCs w:val="14"/>
                <w:color w:val="auto"/>
              </w:rPr>
              <w:t>-6.0%</w:t>
            </w:r>
          </w:p>
        </w:tc>
        <w:tc>
          <w:tcPr>
            <w:tcW w:w="1160" w:type="dxa"/>
            <w:vAlign w:val="bottom"/>
            <w:gridSpan w:val="2"/>
            <w:vMerge w:val="restart"/>
          </w:tcPr>
          <w:p>
            <w:pPr>
              <w:jc w:val="right"/>
              <w:ind w:right="207"/>
              <w:spacing w:after="0"/>
              <w:rPr>
                <w:sz w:val="20"/>
                <w:szCs w:val="20"/>
                <w:color w:val="auto"/>
              </w:rPr>
            </w:pPr>
            <w:r>
              <w:rPr>
                <w:rFonts w:ascii="Arial" w:cs="Arial" w:eastAsia="Arial" w:hAnsi="Arial"/>
                <w:sz w:val="32"/>
                <w:szCs w:val="32"/>
                <w:b w:val="1"/>
                <w:bCs w:val="1"/>
                <w:color w:val="333399"/>
              </w:rPr>
              <w:t>2003</w:t>
            </w:r>
          </w:p>
        </w:tc>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0" w:type="dxa"/>
            <w:vAlign w:val="bottom"/>
            <w:vMerge w:val="restart"/>
          </w:tcPr>
          <w:p>
            <w:pPr>
              <w:ind w:left="100"/>
              <w:spacing w:after="0"/>
              <w:rPr>
                <w:sz w:val="20"/>
                <w:szCs w:val="20"/>
                <w:color w:val="auto"/>
              </w:rPr>
            </w:pPr>
            <w:r>
              <w:rPr>
                <w:rFonts w:ascii="Arial" w:cs="Arial" w:eastAsia="Arial" w:hAnsi="Arial"/>
                <w:sz w:val="32"/>
                <w:szCs w:val="32"/>
                <w:b w:val="1"/>
                <w:bCs w:val="1"/>
                <w:color w:val="333399"/>
                <w:w w:val="95"/>
              </w:rPr>
              <w:t>2004</w:t>
            </w:r>
          </w:p>
        </w:tc>
        <w:tc>
          <w:tcPr>
            <w:tcW w:w="5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0" w:type="dxa"/>
            <w:vAlign w:val="bottom"/>
            <w:gridSpan w:val="2"/>
            <w:vMerge w:val="restart"/>
          </w:tcPr>
          <w:p>
            <w:pPr>
              <w:jc w:val="right"/>
              <w:ind w:right="7"/>
              <w:spacing w:after="0"/>
              <w:rPr>
                <w:sz w:val="20"/>
                <w:szCs w:val="20"/>
                <w:color w:val="auto"/>
              </w:rPr>
            </w:pPr>
            <w:r>
              <w:rPr>
                <w:rFonts w:ascii="Arial" w:cs="Arial" w:eastAsia="Arial" w:hAnsi="Arial"/>
                <w:sz w:val="32"/>
                <w:szCs w:val="32"/>
                <w:b w:val="1"/>
                <w:bCs w:val="1"/>
                <w:color w:val="333399"/>
              </w:rPr>
              <w:t>2005</w:t>
            </w:r>
          </w:p>
        </w:tc>
        <w:tc>
          <w:tcPr>
            <w:tcW w:w="6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32"/>
                <w:szCs w:val="32"/>
                <w:b w:val="1"/>
                <w:bCs w:val="1"/>
                <w:color w:val="333399"/>
              </w:rPr>
              <w:t>2006</w:t>
            </w:r>
          </w:p>
        </w:tc>
        <w:tc>
          <w:tcPr>
            <w:tcW w:w="0" w:type="dxa"/>
            <w:vAlign w:val="bottom"/>
          </w:tcPr>
          <w:p>
            <w:pPr>
              <w:spacing w:after="0"/>
              <w:rPr>
                <w:sz w:val="1"/>
                <w:szCs w:val="1"/>
                <w:color w:val="auto"/>
              </w:rPr>
            </w:pPr>
          </w:p>
        </w:tc>
      </w:tr>
      <w:tr>
        <w:trPr>
          <w:trHeight w:val="311"/>
        </w:trPr>
        <w:tc>
          <w:tcPr>
            <w:tcW w:w="1160" w:type="dxa"/>
            <w:vAlign w:val="bottom"/>
          </w:tcPr>
          <w:p>
            <w:pPr>
              <w:spacing w:after="0"/>
              <w:rPr>
                <w:sz w:val="24"/>
                <w:szCs w:val="24"/>
                <w:color w:val="auto"/>
              </w:rPr>
            </w:pPr>
          </w:p>
        </w:tc>
        <w:tc>
          <w:tcPr>
            <w:tcW w:w="1160" w:type="dxa"/>
            <w:vAlign w:val="bottom"/>
            <w:gridSpan w:val="2"/>
            <w:vMerge w:val="continue"/>
          </w:tcPr>
          <w:p>
            <w:pPr>
              <w:spacing w:after="0"/>
              <w:rPr>
                <w:sz w:val="24"/>
                <w:szCs w:val="24"/>
                <w:color w:val="auto"/>
              </w:rPr>
            </w:pPr>
          </w:p>
        </w:tc>
        <w:tc>
          <w:tcPr>
            <w:tcW w:w="7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0" w:type="dxa"/>
            <w:vAlign w:val="bottom"/>
            <w:gridSpan w:val="2"/>
            <w:vMerge w:val="continue"/>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680"/>
          </w:cols>
          <w:pgMar w:left="1440" w:top="850" w:right="779" w:bottom="1440" w:gutter="0" w:footer="0" w:header="0"/>
        </w:sectPr>
      </w:pPr>
    </w:p>
    <w:bookmarkStart w:id="23" w:name="page24"/>
    <w:bookmarkEnd w:id="23"/>
    <w:p>
      <w:pPr>
        <w:jc w:val="right"/>
        <w:spacing w:after="0"/>
        <w:rPr>
          <w:sz w:val="20"/>
          <w:szCs w:val="20"/>
          <w:color w:val="auto"/>
        </w:rPr>
      </w:pPr>
      <w:r>
        <w:rPr>
          <w:rFonts w:ascii="Arial" w:cs="Arial" w:eastAsia="Arial" w:hAnsi="Arial"/>
          <w:sz w:val="56"/>
          <w:szCs w:val="56"/>
          <w:color w:val="E75518"/>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5397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4720" cy="5539740"/>
                    </a:xfrm>
                    <a:prstGeom prst="rect">
                      <a:avLst/>
                    </a:prstGeom>
                    <a:noFill/>
                  </pic:spPr>
                </pic:pic>
              </a:graphicData>
            </a:graphic>
          </wp:anchor>
        </w:drawing>
        <w:t>Sales Per Square Foot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1060"/>
        <w:spacing w:after="0"/>
        <w:rPr>
          <w:sz w:val="20"/>
          <w:szCs w:val="20"/>
          <w:color w:val="auto"/>
        </w:rPr>
      </w:pPr>
      <w:r>
        <w:rPr>
          <w:rFonts w:ascii="Arial" w:cs="Arial" w:eastAsia="Arial" w:hAnsi="Arial"/>
          <w:sz w:val="24"/>
          <w:szCs w:val="24"/>
          <w:b w:val="1"/>
          <w:bCs w:val="1"/>
          <w:color w:val="auto"/>
        </w:rPr>
        <w:t>200</w:t>
      </w:r>
    </w:p>
    <w:p>
      <w:pPr>
        <w:ind w:left="7780"/>
        <w:spacing w:after="0" w:line="225" w:lineRule="auto"/>
        <w:rPr>
          <w:sz w:val="20"/>
          <w:szCs w:val="20"/>
          <w:color w:val="auto"/>
        </w:rPr>
      </w:pPr>
      <w:r>
        <w:rPr>
          <w:rFonts w:ascii="Arial" w:cs="Arial" w:eastAsia="Arial" w:hAnsi="Arial"/>
          <w:sz w:val="24"/>
          <w:szCs w:val="24"/>
          <w:b w:val="1"/>
          <w:bCs w:val="1"/>
          <w:color w:val="auto"/>
        </w:rPr>
        <w:t>200</w:t>
      </w:r>
    </w:p>
    <w:p>
      <w:pPr>
        <w:spacing w:after="0" w:line="1" w:lineRule="exact"/>
        <w:rPr>
          <w:sz w:val="20"/>
          <w:szCs w:val="20"/>
          <w:color w:val="auto"/>
        </w:rPr>
      </w:pPr>
    </w:p>
    <w:p>
      <w:pPr>
        <w:ind w:left="1060"/>
        <w:spacing w:after="0"/>
        <w:rPr>
          <w:sz w:val="20"/>
          <w:szCs w:val="20"/>
          <w:color w:val="auto"/>
        </w:rPr>
      </w:pPr>
      <w:r>
        <w:rPr>
          <w:rFonts w:ascii="Arial" w:cs="Arial" w:eastAsia="Arial" w:hAnsi="Arial"/>
          <w:sz w:val="24"/>
          <w:szCs w:val="24"/>
          <w:b w:val="1"/>
          <w:bCs w:val="1"/>
          <w:color w:val="auto"/>
        </w:rPr>
        <w:t>195</w:t>
      </w:r>
    </w:p>
    <w:p>
      <w:pPr>
        <w:spacing w:after="0" w:line="200" w:lineRule="exact"/>
        <w:rPr>
          <w:sz w:val="20"/>
          <w:szCs w:val="20"/>
          <w:color w:val="auto"/>
        </w:rPr>
      </w:pPr>
    </w:p>
    <w:p>
      <w:pPr>
        <w:ind w:left="1060"/>
        <w:spacing w:after="0"/>
        <w:rPr>
          <w:sz w:val="20"/>
          <w:szCs w:val="20"/>
          <w:color w:val="auto"/>
        </w:rPr>
      </w:pPr>
      <w:r>
        <w:rPr>
          <w:rFonts w:ascii="Arial" w:cs="Arial" w:eastAsia="Arial" w:hAnsi="Arial"/>
          <w:sz w:val="24"/>
          <w:szCs w:val="24"/>
          <w:b w:val="1"/>
          <w:bCs w:val="1"/>
          <w:color w:val="auto"/>
        </w:rPr>
        <w:t>190</w:t>
      </w:r>
    </w:p>
    <w:p>
      <w:pPr>
        <w:spacing w:after="0" w:line="241" w:lineRule="exact"/>
        <w:rPr>
          <w:sz w:val="20"/>
          <w:szCs w:val="20"/>
          <w:color w:val="auto"/>
        </w:rPr>
      </w:pPr>
    </w:p>
    <w:p>
      <w:pPr>
        <w:ind w:left="1060"/>
        <w:spacing w:after="0"/>
        <w:tabs>
          <w:tab w:leader="none" w:pos="5960" w:val="left"/>
        </w:tabs>
        <w:rPr>
          <w:sz w:val="20"/>
          <w:szCs w:val="20"/>
          <w:color w:val="auto"/>
        </w:rPr>
      </w:pPr>
      <w:r>
        <w:rPr>
          <w:rFonts w:ascii="Arial" w:cs="Arial" w:eastAsia="Arial" w:hAnsi="Arial"/>
          <w:sz w:val="24"/>
          <w:szCs w:val="24"/>
          <w:b w:val="1"/>
          <w:bCs w:val="1"/>
          <w:color w:val="auto"/>
        </w:rPr>
        <w:t>185</w:t>
      </w:r>
      <w:r>
        <w:rPr>
          <w:sz w:val="20"/>
          <w:szCs w:val="20"/>
          <w:color w:val="auto"/>
        </w:rPr>
        <w:tab/>
      </w:r>
      <w:r>
        <w:rPr>
          <w:rFonts w:ascii="Arial" w:cs="Arial" w:eastAsia="Arial" w:hAnsi="Arial"/>
          <w:sz w:val="24"/>
          <w:szCs w:val="24"/>
          <w:b w:val="1"/>
          <w:bCs w:val="1"/>
          <w:color w:val="auto"/>
        </w:rPr>
        <w:t>188</w:t>
      </w:r>
    </w:p>
    <w:p>
      <w:pPr>
        <w:ind w:left="4120"/>
        <w:spacing w:after="0" w:line="225" w:lineRule="auto"/>
        <w:rPr>
          <w:sz w:val="20"/>
          <w:szCs w:val="20"/>
          <w:color w:val="auto"/>
        </w:rPr>
      </w:pPr>
      <w:r>
        <w:rPr>
          <w:rFonts w:ascii="Arial" w:cs="Arial" w:eastAsia="Arial" w:hAnsi="Arial"/>
          <w:sz w:val="24"/>
          <w:szCs w:val="24"/>
          <w:b w:val="1"/>
          <w:bCs w:val="1"/>
          <w:color w:val="auto"/>
        </w:rPr>
        <w:t>184</w:t>
      </w:r>
    </w:p>
    <w:p>
      <w:pPr>
        <w:ind w:left="1060"/>
        <w:spacing w:after="0" w:line="181" w:lineRule="auto"/>
        <w:rPr>
          <w:sz w:val="20"/>
          <w:szCs w:val="20"/>
          <w:color w:val="auto"/>
        </w:rPr>
      </w:pPr>
      <w:r>
        <w:rPr>
          <w:rFonts w:ascii="Arial" w:cs="Arial" w:eastAsia="Arial" w:hAnsi="Arial"/>
          <w:sz w:val="19"/>
          <w:szCs w:val="19"/>
          <w:b w:val="1"/>
          <w:bCs w:val="1"/>
          <w:color w:val="auto"/>
        </w:rPr>
        <w:t>180</w:t>
      </w:r>
    </w:p>
    <w:p>
      <w:pPr>
        <w:spacing w:after="0" w:line="1" w:lineRule="exact"/>
        <w:rPr>
          <w:sz w:val="20"/>
          <w:szCs w:val="20"/>
          <w:color w:val="auto"/>
        </w:rPr>
      </w:pPr>
    </w:p>
    <w:p>
      <w:pPr>
        <w:ind w:left="2360"/>
        <w:spacing w:after="0"/>
        <w:rPr>
          <w:sz w:val="20"/>
          <w:szCs w:val="20"/>
          <w:color w:val="auto"/>
        </w:rPr>
      </w:pPr>
      <w:r>
        <w:rPr>
          <w:rFonts w:ascii="Arial" w:cs="Arial" w:eastAsia="Arial" w:hAnsi="Arial"/>
          <w:sz w:val="24"/>
          <w:szCs w:val="24"/>
          <w:b w:val="1"/>
          <w:bCs w:val="1"/>
          <w:color w:val="auto"/>
        </w:rPr>
        <w:t>181</w:t>
      </w:r>
    </w:p>
    <w:p>
      <w:pPr>
        <w:spacing w:after="0" w:line="35" w:lineRule="exact"/>
        <w:rPr>
          <w:sz w:val="20"/>
          <w:szCs w:val="20"/>
          <w:color w:val="auto"/>
        </w:rPr>
      </w:pPr>
    </w:p>
    <w:p>
      <w:pPr>
        <w:ind w:left="1060"/>
        <w:spacing w:after="0"/>
        <w:rPr>
          <w:sz w:val="20"/>
          <w:szCs w:val="20"/>
          <w:color w:val="auto"/>
        </w:rPr>
      </w:pPr>
      <w:r>
        <w:rPr>
          <w:rFonts w:ascii="Arial" w:cs="Arial" w:eastAsia="Arial" w:hAnsi="Arial"/>
          <w:sz w:val="24"/>
          <w:szCs w:val="24"/>
          <w:b w:val="1"/>
          <w:bCs w:val="1"/>
          <w:color w:val="auto"/>
        </w:rPr>
        <w:t>175</w:t>
      </w:r>
    </w:p>
    <w:p>
      <w:pPr>
        <w:spacing w:after="0" w:line="230" w:lineRule="exact"/>
        <w:rPr>
          <w:sz w:val="20"/>
          <w:szCs w:val="20"/>
          <w:color w:val="auto"/>
        </w:rPr>
      </w:pPr>
    </w:p>
    <w:p>
      <w:pPr>
        <w:ind w:left="1060"/>
        <w:spacing w:after="0"/>
        <w:rPr>
          <w:sz w:val="20"/>
          <w:szCs w:val="20"/>
          <w:color w:val="auto"/>
        </w:rPr>
      </w:pPr>
      <w:r>
        <w:rPr>
          <w:rFonts w:ascii="Arial" w:cs="Arial" w:eastAsia="Arial" w:hAnsi="Arial"/>
          <w:sz w:val="24"/>
          <w:szCs w:val="24"/>
          <w:b w:val="1"/>
          <w:bCs w:val="1"/>
          <w:color w:val="auto"/>
        </w:rPr>
        <w:t>170</w:t>
      </w:r>
    </w:p>
    <w:p>
      <w:pPr>
        <w:spacing w:after="0" w:line="1" w:lineRule="exact"/>
        <w:rPr>
          <w:sz w:val="20"/>
          <w:szCs w:val="20"/>
          <w:color w:val="auto"/>
        </w:rPr>
      </w:pPr>
    </w:p>
    <w:p>
      <w:pPr>
        <w:ind w:left="4040" w:right="1000" w:hanging="5066"/>
        <w:spacing w:after="0" w:line="250" w:lineRule="auto"/>
        <w:tabs>
          <w:tab w:leader="none" w:pos="4020" w:val="left"/>
        </w:tabs>
        <w:rPr>
          <w:sz w:val="20"/>
          <w:szCs w:val="20"/>
          <w:color w:val="auto"/>
        </w:rPr>
      </w:pPr>
      <w:r>
        <w:rPr>
          <w:rFonts w:ascii="Arial" w:cs="Arial" w:eastAsia="Arial" w:hAnsi="Arial"/>
          <w:sz w:val="24"/>
          <w:szCs w:val="24"/>
          <w:b w:val="1"/>
          <w:bCs w:val="1"/>
          <w:color w:val="auto"/>
        </w:rPr>
        <w:t>2003</w:t>
      </w:r>
      <w:r>
        <w:rPr>
          <w:sz w:val="20"/>
          <w:szCs w:val="20"/>
          <w:color w:val="auto"/>
        </w:rPr>
        <w:tab/>
      </w:r>
      <w:r>
        <w:rPr>
          <w:rFonts w:ascii="Arial" w:cs="Arial" w:eastAsia="Arial" w:hAnsi="Arial"/>
          <w:sz w:val="24"/>
          <w:szCs w:val="24"/>
          <w:b w:val="1"/>
          <w:bCs w:val="1"/>
          <w:color w:val="auto"/>
        </w:rPr>
        <w:t>2004 2005 2006 Forecasted</w:t>
      </w:r>
    </w:p>
    <w:p>
      <w:pPr>
        <w:sectPr>
          <w:pgSz w:w="11900" w:h="16838" w:orient="portrait"/>
          <w:cols w:equalWidth="0" w:num="1">
            <w:col w:w="9540"/>
          </w:cols>
          <w:pgMar w:left="1440" w:top="850" w:right="919" w:bottom="1440" w:gutter="0" w:footer="0" w:header="0"/>
        </w:sectPr>
      </w:pPr>
    </w:p>
    <w:bookmarkStart w:id="24" w:name="page25"/>
    <w:bookmarkEnd w:id="24"/>
    <w:p>
      <w:pPr>
        <w:jc w:val="right"/>
        <w:spacing w:after="0"/>
        <w:rPr>
          <w:sz w:val="20"/>
          <w:szCs w:val="20"/>
          <w:color w:val="auto"/>
        </w:rPr>
      </w:pPr>
      <w:r>
        <w:rPr>
          <w:rFonts w:ascii="Arial" w:cs="Arial" w:eastAsia="Arial" w:hAnsi="Arial"/>
          <w:sz w:val="56"/>
          <w:szCs w:val="56"/>
          <w:color w:val="E75518"/>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5397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4720" cy="5539740"/>
                    </a:xfrm>
                    <a:prstGeom prst="rect">
                      <a:avLst/>
                    </a:prstGeom>
                    <a:noFill/>
                  </pic:spPr>
                </pic:pic>
              </a:graphicData>
            </a:graphic>
          </wp:anchor>
        </w:drawing>
        <w:t>Casual Male Stores</w:t>
      </w:r>
    </w:p>
    <w:p>
      <w:pPr>
        <w:spacing w:after="0" w:line="200" w:lineRule="exact"/>
        <w:rPr>
          <w:sz w:val="20"/>
          <w:szCs w:val="20"/>
          <w:color w:val="auto"/>
        </w:rPr>
      </w:pPr>
    </w:p>
    <w:p>
      <w:pPr>
        <w:spacing w:after="0" w:line="351" w:lineRule="exact"/>
        <w:rPr>
          <w:sz w:val="20"/>
          <w:szCs w:val="20"/>
          <w:color w:val="auto"/>
        </w:rPr>
      </w:pPr>
    </w:p>
    <w:p>
      <w:pPr>
        <w:ind w:left="1160" w:right="1600" w:hanging="426"/>
        <w:spacing w:after="0" w:line="252" w:lineRule="auto"/>
        <w:tabs>
          <w:tab w:leader="none" w:pos="1160" w:val="left"/>
        </w:tabs>
        <w:numPr>
          <w:ilvl w:val="0"/>
          <w:numId w:val="10"/>
        </w:numPr>
        <w:rPr>
          <w:rFonts w:ascii="Arial" w:cs="Arial" w:eastAsia="Arial" w:hAnsi="Arial"/>
          <w:sz w:val="38"/>
          <w:szCs w:val="38"/>
          <w:color w:val="E75518"/>
        </w:rPr>
      </w:pPr>
      <w:r>
        <w:rPr>
          <w:rFonts w:ascii="Arial" w:cs="Arial" w:eastAsia="Arial" w:hAnsi="Arial"/>
          <w:sz w:val="38"/>
          <w:szCs w:val="38"/>
          <w:color w:val="272362"/>
        </w:rPr>
        <w:t>Casual Male XL is the nation’s largest specialty retailer of big &amp; tall clothing with 485 stores in 44 states</w:t>
      </w:r>
    </w:p>
    <w:p>
      <w:pPr>
        <w:sectPr>
          <w:pgSz w:w="11900" w:h="16838" w:orient="portrait"/>
          <w:cols w:equalWidth="0" w:num="1">
            <w:col w:w="9620"/>
          </w:cols>
          <w:pgMar w:left="1440" w:top="850" w:right="839" w:bottom="1440" w:gutter="0" w:footer="0" w:header="0"/>
        </w:sectPr>
      </w:pPr>
    </w:p>
    <w:p>
      <w:pPr>
        <w:spacing w:after="0" w:line="200" w:lineRule="exact"/>
        <w:rPr>
          <w:sz w:val="20"/>
          <w:szCs w:val="20"/>
          <w:color w:val="auto"/>
        </w:rPr>
      </w:pPr>
    </w:p>
    <w:p>
      <w:pPr>
        <w:spacing w:after="0" w:line="371" w:lineRule="exact"/>
        <w:rPr>
          <w:sz w:val="20"/>
          <w:szCs w:val="20"/>
          <w:color w:val="auto"/>
        </w:rPr>
      </w:pPr>
    </w:p>
    <w:p>
      <w:pPr>
        <w:ind w:left="1820"/>
        <w:spacing w:after="0"/>
        <w:rPr>
          <w:sz w:val="20"/>
          <w:szCs w:val="20"/>
          <w:color w:val="auto"/>
        </w:rPr>
      </w:pPr>
      <w:r>
        <w:rPr>
          <w:rFonts w:ascii="Arial" w:cs="Arial" w:eastAsia="Arial" w:hAnsi="Arial"/>
          <w:sz w:val="15"/>
          <w:szCs w:val="15"/>
          <w:b w:val="1"/>
          <w:bCs w:val="1"/>
          <w:color w:val="auto"/>
        </w:rPr>
        <w:t>7</w:t>
      </w:r>
    </w:p>
    <w:p>
      <w:pPr>
        <w:spacing w:after="0" w:line="22" w:lineRule="exact"/>
        <w:rPr>
          <w:sz w:val="20"/>
          <w:szCs w:val="20"/>
          <w:color w:val="auto"/>
        </w:rPr>
      </w:pPr>
    </w:p>
    <w:p>
      <w:pPr>
        <w:jc w:val="right"/>
        <w:spacing w:after="0"/>
        <w:rPr>
          <w:sz w:val="20"/>
          <w:szCs w:val="20"/>
          <w:color w:val="auto"/>
        </w:rPr>
      </w:pPr>
      <w:r>
        <w:rPr>
          <w:rFonts w:ascii="Arial" w:cs="Arial" w:eastAsia="Arial" w:hAnsi="Arial"/>
          <w:sz w:val="15"/>
          <w:szCs w:val="15"/>
          <w:b w:val="1"/>
          <w:bCs w:val="1"/>
          <w:color w:val="auto"/>
        </w:rPr>
        <w:t>3</w:t>
      </w:r>
    </w:p>
    <w:p>
      <w:pPr>
        <w:spacing w:after="0" w:line="4" w:lineRule="exact"/>
        <w:rPr>
          <w:sz w:val="20"/>
          <w:szCs w:val="20"/>
          <w:color w:val="auto"/>
        </w:rPr>
      </w:pPr>
    </w:p>
    <w:tbl>
      <w:tblPr>
        <w:tblLayout w:type="fixed"/>
        <w:tblInd w:w="260" w:type="dxa"/>
        <w:tblCellMar>
          <w:top w:w="0" w:type="dxa"/>
          <w:left w:w="0" w:type="dxa"/>
          <w:bottom w:w="0" w:type="dxa"/>
          <w:right w:w="0" w:type="dxa"/>
        </w:tblCellMar>
      </w:tblPr>
      <w:tr>
        <w:trPr>
          <w:trHeight w:val="202"/>
        </w:trPr>
        <w:tc>
          <w:tcPr>
            <w:tcW w:w="2820" w:type="dxa"/>
            <w:vAlign w:val="bottom"/>
            <w:vMerge w:val="restart"/>
          </w:tcPr>
          <w:p>
            <w:pPr>
              <w:jc w:val="right"/>
              <w:ind w:right="1336"/>
              <w:spacing w:after="0"/>
              <w:rPr>
                <w:sz w:val="20"/>
                <w:szCs w:val="20"/>
                <w:color w:val="auto"/>
              </w:rPr>
            </w:pPr>
            <w:r>
              <w:rPr>
                <w:rFonts w:ascii="Arial" w:cs="Arial" w:eastAsia="Arial" w:hAnsi="Arial"/>
                <w:sz w:val="15"/>
                <w:szCs w:val="15"/>
                <w:b w:val="1"/>
                <w:bCs w:val="1"/>
                <w:color w:val="auto"/>
              </w:rPr>
              <w:t>5</w:t>
            </w:r>
          </w:p>
        </w:tc>
        <w:tc>
          <w:tcPr>
            <w:tcW w:w="3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b w:val="1"/>
                <w:bCs w:val="1"/>
                <w:color w:val="auto"/>
              </w:rPr>
              <w:t>1</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vMerge w:val="restart"/>
          </w:tcPr>
          <w:p>
            <w:pPr>
              <w:jc w:val="right"/>
              <w:ind w:right="904"/>
              <w:spacing w:after="0"/>
              <w:rPr>
                <w:sz w:val="20"/>
                <w:szCs w:val="20"/>
                <w:color w:val="auto"/>
              </w:rPr>
            </w:pPr>
            <w:r>
              <w:rPr>
                <w:rFonts w:ascii="Arial" w:cs="Arial" w:eastAsia="Arial" w:hAnsi="Arial"/>
                <w:sz w:val="15"/>
                <w:szCs w:val="15"/>
                <w:b w:val="1"/>
                <w:bCs w:val="1"/>
                <w:color w:val="auto"/>
              </w:rPr>
              <w:t>9</w:t>
            </w:r>
          </w:p>
        </w:tc>
        <w:tc>
          <w:tcPr>
            <w:tcW w:w="5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4"/>
        </w:trPr>
        <w:tc>
          <w:tcPr>
            <w:tcW w:w="282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8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0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2820" w:type="dxa"/>
            <w:vAlign w:val="bottom"/>
            <w:vMerge w:val="continue"/>
          </w:tcPr>
          <w:p>
            <w:pPr>
              <w:spacing w:after="0"/>
              <w:rPr>
                <w:sz w:val="8"/>
                <w:szCs w:val="8"/>
                <w:color w:val="auto"/>
              </w:rPr>
            </w:pPr>
          </w:p>
        </w:tc>
        <w:tc>
          <w:tcPr>
            <w:tcW w:w="340" w:type="dxa"/>
            <w:vAlign w:val="bottom"/>
          </w:tcPr>
          <w:p>
            <w:pPr>
              <w:spacing w:after="0"/>
              <w:rPr>
                <w:sz w:val="8"/>
                <w:szCs w:val="8"/>
                <w:color w:val="auto"/>
              </w:rPr>
            </w:pPr>
          </w:p>
        </w:tc>
        <w:tc>
          <w:tcPr>
            <w:tcW w:w="8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9"/>
        </w:trPr>
        <w:tc>
          <w:tcPr>
            <w:tcW w:w="28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40" w:type="dxa"/>
            <w:vAlign w:val="bottom"/>
            <w:vMerge w:val="restart"/>
          </w:tcPr>
          <w:p>
            <w:pPr>
              <w:spacing w:after="0"/>
              <w:rPr>
                <w:sz w:val="20"/>
                <w:szCs w:val="20"/>
                <w:color w:val="auto"/>
              </w:rPr>
            </w:pPr>
            <w:r>
              <w:rPr>
                <w:rFonts w:ascii="Arial" w:cs="Arial" w:eastAsia="Arial" w:hAnsi="Arial"/>
                <w:sz w:val="15"/>
                <w:szCs w:val="15"/>
                <w:b w:val="1"/>
                <w:bCs w:val="1"/>
                <w:color w:val="auto"/>
              </w:rPr>
              <w:t>1</w:t>
            </w:r>
          </w:p>
        </w:tc>
        <w:tc>
          <w:tcPr>
            <w:tcW w:w="1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0" w:type="dxa"/>
            <w:vAlign w:val="bottom"/>
          </w:tcPr>
          <w:p>
            <w:pPr>
              <w:jc w:val="right"/>
              <w:ind w:right="304"/>
              <w:spacing w:after="0"/>
              <w:rPr>
                <w:sz w:val="20"/>
                <w:szCs w:val="20"/>
                <w:color w:val="auto"/>
              </w:rPr>
            </w:pPr>
            <w:r>
              <w:rPr>
                <w:rFonts w:ascii="Arial" w:cs="Arial" w:eastAsia="Arial" w:hAnsi="Arial"/>
                <w:sz w:val="15"/>
                <w:szCs w:val="15"/>
                <w:b w:val="1"/>
                <w:bCs w:val="1"/>
                <w:color w:val="auto"/>
              </w:rPr>
              <w:t>9</w:t>
            </w:r>
          </w:p>
        </w:tc>
        <w:tc>
          <w:tcPr>
            <w:tcW w:w="52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5"/>
                <w:szCs w:val="15"/>
                <w:b w:val="1"/>
                <w:bCs w:val="1"/>
                <w:color w:val="auto"/>
              </w:rPr>
              <w:t>31</w:t>
            </w:r>
          </w:p>
        </w:tc>
        <w:tc>
          <w:tcPr>
            <w:tcW w:w="0" w:type="dxa"/>
            <w:vAlign w:val="bottom"/>
          </w:tcPr>
          <w:p>
            <w:pPr>
              <w:spacing w:after="0"/>
              <w:rPr>
                <w:sz w:val="1"/>
                <w:szCs w:val="1"/>
                <w:color w:val="auto"/>
              </w:rPr>
            </w:pPr>
          </w:p>
        </w:tc>
      </w:tr>
      <w:tr>
        <w:trPr>
          <w:trHeight w:val="82"/>
        </w:trPr>
        <w:tc>
          <w:tcPr>
            <w:tcW w:w="2820" w:type="dxa"/>
            <w:vAlign w:val="bottom"/>
          </w:tcPr>
          <w:p>
            <w:pPr>
              <w:spacing w:after="0"/>
              <w:rPr>
                <w:sz w:val="7"/>
                <w:szCs w:val="7"/>
                <w:color w:val="auto"/>
              </w:rPr>
            </w:pPr>
          </w:p>
        </w:tc>
        <w:tc>
          <w:tcPr>
            <w:tcW w:w="340" w:type="dxa"/>
            <w:vAlign w:val="bottom"/>
          </w:tcPr>
          <w:p>
            <w:pPr>
              <w:spacing w:after="0"/>
              <w:rPr>
                <w:sz w:val="7"/>
                <w:szCs w:val="7"/>
                <w:color w:val="auto"/>
              </w:rPr>
            </w:pPr>
          </w:p>
        </w:tc>
        <w:tc>
          <w:tcPr>
            <w:tcW w:w="880" w:type="dxa"/>
            <w:vAlign w:val="bottom"/>
          </w:tcPr>
          <w:p>
            <w:pPr>
              <w:spacing w:after="0"/>
              <w:rPr>
                <w:sz w:val="7"/>
                <w:szCs w:val="7"/>
                <w:color w:val="auto"/>
              </w:rPr>
            </w:pPr>
          </w:p>
        </w:tc>
        <w:tc>
          <w:tcPr>
            <w:tcW w:w="2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00" w:type="dxa"/>
            <w:vAlign w:val="bottom"/>
          </w:tcPr>
          <w:p>
            <w:pPr>
              <w:spacing w:after="0"/>
              <w:rPr>
                <w:sz w:val="7"/>
                <w:szCs w:val="7"/>
                <w:color w:val="auto"/>
              </w:rPr>
            </w:pPr>
          </w:p>
        </w:tc>
        <w:tc>
          <w:tcPr>
            <w:tcW w:w="52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23</w:t>
            </w:r>
          </w:p>
        </w:tc>
        <w:tc>
          <w:tcPr>
            <w:tcW w:w="1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2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1180" w:type="dxa"/>
            <w:vAlign w:val="bottom"/>
            <w:vMerge w:val="restart"/>
          </w:tcPr>
          <w:p>
            <w:pPr>
              <w:jc w:val="right"/>
              <w:ind w:right="244"/>
              <w:spacing w:after="0"/>
              <w:rPr>
                <w:sz w:val="20"/>
                <w:szCs w:val="20"/>
                <w:color w:val="auto"/>
              </w:rPr>
            </w:pPr>
            <w:r>
              <w:rPr>
                <w:rFonts w:ascii="Arial" w:cs="Arial" w:eastAsia="Arial" w:hAnsi="Arial"/>
                <w:sz w:val="15"/>
                <w:szCs w:val="15"/>
                <w:b w:val="1"/>
                <w:bCs w:val="1"/>
                <w:color w:val="auto"/>
              </w:rPr>
              <w:t>26</w:t>
            </w:r>
          </w:p>
        </w:tc>
        <w:tc>
          <w:tcPr>
            <w:tcW w:w="0" w:type="dxa"/>
            <w:vAlign w:val="bottom"/>
          </w:tcPr>
          <w:p>
            <w:pPr>
              <w:spacing w:after="0"/>
              <w:rPr>
                <w:sz w:val="1"/>
                <w:szCs w:val="1"/>
                <w:color w:val="auto"/>
              </w:rPr>
            </w:pPr>
          </w:p>
        </w:tc>
      </w:tr>
      <w:tr>
        <w:trPr>
          <w:trHeight w:val="188"/>
        </w:trPr>
        <w:tc>
          <w:tcPr>
            <w:tcW w:w="28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vMerge w:val="restart"/>
          </w:tcPr>
          <w:p>
            <w:pPr>
              <w:spacing w:after="0"/>
              <w:rPr>
                <w:sz w:val="20"/>
                <w:szCs w:val="20"/>
                <w:color w:val="auto"/>
              </w:rPr>
            </w:pPr>
            <w:r>
              <w:rPr>
                <w:rFonts w:ascii="Arial" w:cs="Arial" w:eastAsia="Arial" w:hAnsi="Arial"/>
                <w:sz w:val="15"/>
                <w:szCs w:val="15"/>
                <w:b w:val="1"/>
                <w:bCs w:val="1"/>
                <w:color w:val="auto"/>
              </w:rPr>
              <w:t>4</w:t>
            </w: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vMerge w:val="restart"/>
          </w:tcPr>
          <w:p>
            <w:pPr>
              <w:jc w:val="right"/>
              <w:ind w:right="784"/>
              <w:spacing w:after="0"/>
              <w:rPr>
                <w:sz w:val="20"/>
                <w:szCs w:val="20"/>
                <w:color w:val="auto"/>
              </w:rPr>
            </w:pPr>
            <w:r>
              <w:rPr>
                <w:rFonts w:ascii="Arial" w:cs="Arial" w:eastAsia="Arial" w:hAnsi="Arial"/>
                <w:sz w:val="15"/>
                <w:szCs w:val="15"/>
                <w:b w:val="1"/>
                <w:bCs w:val="1"/>
                <w:color w:val="auto"/>
              </w:rPr>
              <w:t>4</w:t>
            </w:r>
          </w:p>
        </w:tc>
        <w:tc>
          <w:tcPr>
            <w:tcW w:w="52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4"/>
        </w:trPr>
        <w:tc>
          <w:tcPr>
            <w:tcW w:w="2820" w:type="dxa"/>
            <w:vAlign w:val="bottom"/>
            <w:vMerge w:val="restart"/>
          </w:tcPr>
          <w:p>
            <w:pPr>
              <w:jc w:val="right"/>
              <w:ind w:right="1036"/>
              <w:spacing w:after="0"/>
              <w:rPr>
                <w:sz w:val="20"/>
                <w:szCs w:val="20"/>
                <w:color w:val="auto"/>
              </w:rPr>
            </w:pPr>
            <w:r>
              <w:rPr>
                <w:rFonts w:ascii="Arial" w:cs="Arial" w:eastAsia="Arial" w:hAnsi="Arial"/>
                <w:sz w:val="15"/>
                <w:szCs w:val="15"/>
                <w:b w:val="1"/>
                <w:bCs w:val="1"/>
                <w:color w:val="auto"/>
              </w:rPr>
              <w:t>5</w:t>
            </w:r>
          </w:p>
        </w:tc>
        <w:tc>
          <w:tcPr>
            <w:tcW w:w="340" w:type="dxa"/>
            <w:vAlign w:val="bottom"/>
          </w:tcPr>
          <w:p>
            <w:pPr>
              <w:spacing w:after="0"/>
              <w:rPr>
                <w:sz w:val="8"/>
                <w:szCs w:val="8"/>
                <w:color w:val="auto"/>
              </w:rPr>
            </w:pPr>
          </w:p>
        </w:tc>
        <w:tc>
          <w:tcPr>
            <w:tcW w:w="880" w:type="dxa"/>
            <w:vAlign w:val="bottom"/>
          </w:tcPr>
          <w:p>
            <w:pPr>
              <w:spacing w:after="0"/>
              <w:rPr>
                <w:sz w:val="8"/>
                <w:szCs w:val="8"/>
                <w:color w:val="auto"/>
              </w:rPr>
            </w:pPr>
          </w:p>
        </w:tc>
        <w:tc>
          <w:tcPr>
            <w:tcW w:w="2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0" w:type="dxa"/>
            <w:vAlign w:val="bottom"/>
            <w:vMerge w:val="continue"/>
          </w:tcPr>
          <w:p>
            <w:pPr>
              <w:spacing w:after="0"/>
              <w:rPr>
                <w:sz w:val="8"/>
                <w:szCs w:val="8"/>
                <w:color w:val="auto"/>
              </w:rPr>
            </w:pPr>
          </w:p>
        </w:tc>
        <w:tc>
          <w:tcPr>
            <w:tcW w:w="520" w:type="dxa"/>
            <w:vAlign w:val="bottom"/>
          </w:tcPr>
          <w:p>
            <w:pPr>
              <w:spacing w:after="0"/>
              <w:rPr>
                <w:sz w:val="8"/>
                <w:szCs w:val="8"/>
                <w:color w:val="auto"/>
              </w:rPr>
            </w:pPr>
          </w:p>
        </w:tc>
        <w:tc>
          <w:tcPr>
            <w:tcW w:w="1180" w:type="dxa"/>
            <w:vAlign w:val="bottom"/>
            <w:vMerge w:val="restart"/>
          </w:tcPr>
          <w:p>
            <w:pPr>
              <w:jc w:val="right"/>
              <w:ind w:right="924"/>
              <w:spacing w:after="0"/>
              <w:rPr>
                <w:sz w:val="20"/>
                <w:szCs w:val="20"/>
                <w:color w:val="auto"/>
              </w:rPr>
            </w:pPr>
            <w:r>
              <w:rPr>
                <w:rFonts w:ascii="Arial" w:cs="Arial" w:eastAsia="Arial" w:hAnsi="Arial"/>
                <w:sz w:val="15"/>
                <w:szCs w:val="15"/>
                <w:b w:val="1"/>
                <w:bCs w:val="1"/>
                <w:color w:val="auto"/>
                <w:w w:val="95"/>
              </w:rPr>
              <w:t>22</w:t>
            </w:r>
          </w:p>
        </w:tc>
        <w:tc>
          <w:tcPr>
            <w:tcW w:w="0" w:type="dxa"/>
            <w:vAlign w:val="bottom"/>
          </w:tcPr>
          <w:p>
            <w:pPr>
              <w:spacing w:after="0"/>
              <w:rPr>
                <w:sz w:val="1"/>
                <w:szCs w:val="1"/>
                <w:color w:val="auto"/>
              </w:rPr>
            </w:pPr>
          </w:p>
        </w:tc>
      </w:tr>
      <w:tr>
        <w:trPr>
          <w:trHeight w:val="82"/>
        </w:trPr>
        <w:tc>
          <w:tcPr>
            <w:tcW w:w="282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880" w:type="dxa"/>
            <w:vAlign w:val="bottom"/>
          </w:tcPr>
          <w:p>
            <w:pPr>
              <w:spacing w:after="0"/>
              <w:rPr>
                <w:sz w:val="7"/>
                <w:szCs w:val="7"/>
                <w:color w:val="auto"/>
              </w:rPr>
            </w:pPr>
          </w:p>
        </w:tc>
        <w:tc>
          <w:tcPr>
            <w:tcW w:w="2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00" w:type="dxa"/>
            <w:vAlign w:val="bottom"/>
            <w:vMerge w:val="restart"/>
          </w:tcPr>
          <w:p>
            <w:pPr>
              <w:jc w:val="right"/>
              <w:ind w:right="64"/>
              <w:spacing w:after="0"/>
              <w:rPr>
                <w:sz w:val="20"/>
                <w:szCs w:val="20"/>
                <w:color w:val="auto"/>
              </w:rPr>
            </w:pPr>
            <w:r>
              <w:rPr>
                <w:rFonts w:ascii="Arial" w:cs="Arial" w:eastAsia="Arial" w:hAnsi="Arial"/>
                <w:sz w:val="15"/>
                <w:szCs w:val="15"/>
                <w:b w:val="1"/>
                <w:bCs w:val="1"/>
                <w:color w:val="auto"/>
              </w:rPr>
              <w:t>28</w:t>
            </w:r>
          </w:p>
        </w:tc>
        <w:tc>
          <w:tcPr>
            <w:tcW w:w="520" w:type="dxa"/>
            <w:vAlign w:val="bottom"/>
            <w:vMerge w:val="restart"/>
          </w:tcPr>
          <w:p>
            <w:pPr>
              <w:jc w:val="right"/>
              <w:ind w:right="124"/>
              <w:spacing w:after="0"/>
              <w:rPr>
                <w:sz w:val="20"/>
                <w:szCs w:val="20"/>
                <w:color w:val="auto"/>
              </w:rPr>
            </w:pPr>
            <w:r>
              <w:rPr>
                <w:rFonts w:ascii="Arial" w:cs="Arial" w:eastAsia="Arial" w:hAnsi="Arial"/>
                <w:sz w:val="15"/>
                <w:szCs w:val="15"/>
                <w:b w:val="1"/>
                <w:bCs w:val="1"/>
                <w:color w:val="auto"/>
              </w:rPr>
              <w:t>12</w:t>
            </w:r>
          </w:p>
        </w:tc>
        <w:tc>
          <w:tcPr>
            <w:tcW w:w="11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4"/>
        </w:trPr>
        <w:tc>
          <w:tcPr>
            <w:tcW w:w="2820" w:type="dxa"/>
            <w:vAlign w:val="bottom"/>
            <w:vMerge w:val="continue"/>
          </w:tcPr>
          <w:p>
            <w:pPr>
              <w:spacing w:after="0"/>
              <w:rPr>
                <w:sz w:val="8"/>
                <w:szCs w:val="8"/>
                <w:color w:val="auto"/>
              </w:rPr>
            </w:pPr>
          </w:p>
        </w:tc>
        <w:tc>
          <w:tcPr>
            <w:tcW w:w="340" w:type="dxa"/>
            <w:vAlign w:val="bottom"/>
          </w:tcPr>
          <w:p>
            <w:pPr>
              <w:spacing w:after="0"/>
              <w:rPr>
                <w:sz w:val="8"/>
                <w:szCs w:val="8"/>
                <w:color w:val="auto"/>
              </w:rPr>
            </w:pPr>
          </w:p>
        </w:tc>
        <w:tc>
          <w:tcPr>
            <w:tcW w:w="8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0" w:type="dxa"/>
            <w:vAlign w:val="bottom"/>
            <w:vMerge w:val="continue"/>
          </w:tcPr>
          <w:p>
            <w:pPr>
              <w:spacing w:after="0"/>
              <w:rPr>
                <w:sz w:val="8"/>
                <w:szCs w:val="8"/>
                <w:color w:val="auto"/>
              </w:rPr>
            </w:pPr>
          </w:p>
        </w:tc>
        <w:tc>
          <w:tcPr>
            <w:tcW w:w="520" w:type="dxa"/>
            <w:vAlign w:val="bottom"/>
            <w:vMerge w:val="continue"/>
          </w:tcPr>
          <w:p>
            <w:pPr>
              <w:spacing w:after="0"/>
              <w:rPr>
                <w:sz w:val="8"/>
                <w:szCs w:val="8"/>
                <w:color w:val="auto"/>
              </w:rPr>
            </w:pPr>
          </w:p>
        </w:tc>
        <w:tc>
          <w:tcPr>
            <w:tcW w:w="11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2"/>
        </w:trPr>
        <w:tc>
          <w:tcPr>
            <w:tcW w:w="2820" w:type="dxa"/>
            <w:vAlign w:val="bottom"/>
          </w:tcPr>
          <w:p>
            <w:pPr>
              <w:spacing w:after="0"/>
              <w:rPr>
                <w:sz w:val="7"/>
                <w:szCs w:val="7"/>
                <w:color w:val="auto"/>
              </w:rPr>
            </w:pPr>
          </w:p>
        </w:tc>
        <w:tc>
          <w:tcPr>
            <w:tcW w:w="340" w:type="dxa"/>
            <w:vAlign w:val="bottom"/>
          </w:tcPr>
          <w:p>
            <w:pPr>
              <w:spacing w:after="0"/>
              <w:rPr>
                <w:sz w:val="7"/>
                <w:szCs w:val="7"/>
                <w:color w:val="auto"/>
              </w:rPr>
            </w:pPr>
          </w:p>
        </w:tc>
        <w:tc>
          <w:tcPr>
            <w:tcW w:w="880" w:type="dxa"/>
            <w:vAlign w:val="bottom"/>
            <w:vMerge w:val="restart"/>
          </w:tcPr>
          <w:p>
            <w:pPr>
              <w:jc w:val="right"/>
              <w:ind w:right="624"/>
              <w:spacing w:after="0"/>
              <w:rPr>
                <w:sz w:val="20"/>
                <w:szCs w:val="20"/>
                <w:color w:val="auto"/>
              </w:rPr>
            </w:pPr>
            <w:r>
              <w:rPr>
                <w:rFonts w:ascii="Arial" w:cs="Arial" w:eastAsia="Arial" w:hAnsi="Arial"/>
                <w:sz w:val="15"/>
                <w:szCs w:val="15"/>
                <w:b w:val="1"/>
                <w:bCs w:val="1"/>
                <w:color w:val="auto"/>
              </w:rPr>
              <w:t>6</w:t>
            </w:r>
          </w:p>
        </w:tc>
        <w:tc>
          <w:tcPr>
            <w:tcW w:w="240" w:type="dxa"/>
            <w:vAlign w:val="bottom"/>
          </w:tcPr>
          <w:p>
            <w:pPr>
              <w:spacing w:after="0"/>
              <w:rPr>
                <w:sz w:val="7"/>
                <w:szCs w:val="7"/>
                <w:color w:val="auto"/>
              </w:rPr>
            </w:pPr>
          </w:p>
        </w:tc>
        <w:tc>
          <w:tcPr>
            <w:tcW w:w="1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00" w:type="dxa"/>
            <w:vAlign w:val="bottom"/>
            <w:vMerge w:val="continue"/>
          </w:tcPr>
          <w:p>
            <w:pPr>
              <w:spacing w:after="0"/>
              <w:rPr>
                <w:sz w:val="7"/>
                <w:szCs w:val="7"/>
                <w:color w:val="auto"/>
              </w:rPr>
            </w:pPr>
          </w:p>
        </w:tc>
        <w:tc>
          <w:tcPr>
            <w:tcW w:w="520" w:type="dxa"/>
            <w:vAlign w:val="bottom"/>
            <w:vMerge w:val="continue"/>
          </w:tcPr>
          <w:p>
            <w:pPr>
              <w:spacing w:after="0"/>
              <w:rPr>
                <w:sz w:val="7"/>
                <w:szCs w:val="7"/>
                <w:color w:val="auto"/>
              </w:rPr>
            </w:pPr>
          </w:p>
        </w:tc>
        <w:tc>
          <w:tcPr>
            <w:tcW w:w="1180" w:type="dxa"/>
            <w:vAlign w:val="bottom"/>
            <w:vMerge w:val="restart"/>
          </w:tcPr>
          <w:p>
            <w:pPr>
              <w:jc w:val="right"/>
              <w:ind w:right="624"/>
              <w:spacing w:after="0"/>
              <w:rPr>
                <w:sz w:val="20"/>
                <w:szCs w:val="20"/>
                <w:color w:val="auto"/>
              </w:rPr>
            </w:pPr>
            <w:r>
              <w:rPr>
                <w:rFonts w:ascii="Arial" w:cs="Arial" w:eastAsia="Arial" w:hAnsi="Arial"/>
                <w:sz w:val="15"/>
                <w:szCs w:val="15"/>
                <w:b w:val="1"/>
                <w:bCs w:val="1"/>
                <w:color w:val="auto"/>
              </w:rPr>
              <w:t>2</w:t>
            </w:r>
          </w:p>
        </w:tc>
        <w:tc>
          <w:tcPr>
            <w:tcW w:w="0" w:type="dxa"/>
            <w:vAlign w:val="bottom"/>
          </w:tcPr>
          <w:p>
            <w:pPr>
              <w:spacing w:after="0"/>
              <w:rPr>
                <w:sz w:val="1"/>
                <w:szCs w:val="1"/>
                <w:color w:val="auto"/>
              </w:rPr>
            </w:pPr>
          </w:p>
        </w:tc>
      </w:tr>
      <w:tr>
        <w:trPr>
          <w:trHeight w:val="150"/>
        </w:trPr>
        <w:tc>
          <w:tcPr>
            <w:tcW w:w="28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8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1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2820" w:type="dxa"/>
            <w:vAlign w:val="bottom"/>
          </w:tcPr>
          <w:p>
            <w:pPr>
              <w:jc w:val="right"/>
              <w:ind w:right="1496"/>
              <w:spacing w:after="0"/>
              <w:rPr>
                <w:sz w:val="20"/>
                <w:szCs w:val="20"/>
                <w:color w:val="auto"/>
              </w:rPr>
            </w:pPr>
            <w:r>
              <w:rPr>
                <w:rFonts w:ascii="Arial" w:cs="Arial" w:eastAsia="Arial" w:hAnsi="Arial"/>
                <w:sz w:val="15"/>
                <w:szCs w:val="15"/>
                <w:b w:val="1"/>
                <w:bCs w:val="1"/>
                <w:color w:val="auto"/>
              </w:rPr>
              <w:t>55</w:t>
            </w: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5"/>
                <w:szCs w:val="15"/>
                <w:b w:val="1"/>
                <w:bCs w:val="1"/>
                <w:color w:val="auto"/>
              </w:rPr>
              <w:t>4</w:t>
            </w:r>
          </w:p>
        </w:tc>
        <w:tc>
          <w:tcPr>
            <w:tcW w:w="240" w:type="dxa"/>
            <w:vAlign w:val="bottom"/>
          </w:tcPr>
          <w:p>
            <w:pPr>
              <w:spacing w:after="0"/>
              <w:rPr>
                <w:sz w:val="17"/>
                <w:szCs w:val="17"/>
                <w:color w:val="auto"/>
              </w:rPr>
            </w:pPr>
          </w:p>
        </w:tc>
        <w:tc>
          <w:tcPr>
            <w:tcW w:w="1200" w:type="dxa"/>
            <w:vAlign w:val="bottom"/>
            <w:vMerge w:val="restart"/>
          </w:tcPr>
          <w:p>
            <w:pPr>
              <w:jc w:val="right"/>
              <w:ind w:right="604"/>
              <w:spacing w:after="0"/>
              <w:rPr>
                <w:sz w:val="20"/>
                <w:szCs w:val="20"/>
                <w:color w:val="auto"/>
              </w:rPr>
            </w:pPr>
            <w:r>
              <w:rPr>
                <w:rFonts w:ascii="Arial" w:cs="Arial" w:eastAsia="Arial" w:hAnsi="Arial"/>
                <w:sz w:val="15"/>
                <w:szCs w:val="15"/>
                <w:b w:val="1"/>
                <w:bCs w:val="1"/>
                <w:color w:val="auto"/>
              </w:rPr>
              <w:t>12</w:t>
            </w:r>
          </w:p>
        </w:tc>
        <w:tc>
          <w:tcPr>
            <w:tcW w:w="520" w:type="dxa"/>
            <w:vAlign w:val="bottom"/>
          </w:tcPr>
          <w:p>
            <w:pPr>
              <w:jc w:val="right"/>
              <w:spacing w:after="0"/>
              <w:rPr>
                <w:sz w:val="20"/>
                <w:szCs w:val="20"/>
                <w:color w:val="auto"/>
              </w:rPr>
            </w:pPr>
            <w:r>
              <w:rPr>
                <w:rFonts w:ascii="Arial" w:cs="Arial" w:eastAsia="Arial" w:hAnsi="Arial"/>
                <w:sz w:val="15"/>
                <w:szCs w:val="15"/>
                <w:b w:val="1"/>
                <w:bCs w:val="1"/>
                <w:color w:val="auto"/>
              </w:rPr>
              <w:t>5</w:t>
            </w:r>
          </w:p>
        </w:tc>
        <w:tc>
          <w:tcPr>
            <w:tcW w:w="1180" w:type="dxa"/>
            <w:vAlign w:val="bottom"/>
          </w:tcPr>
          <w:p>
            <w:pPr>
              <w:jc w:val="right"/>
              <w:ind w:right="244"/>
              <w:spacing w:after="0"/>
              <w:rPr>
                <w:sz w:val="20"/>
                <w:szCs w:val="20"/>
                <w:color w:val="auto"/>
              </w:rPr>
            </w:pPr>
            <w:r>
              <w:rPr>
                <w:rFonts w:ascii="Arial" w:cs="Arial" w:eastAsia="Arial" w:hAnsi="Arial"/>
                <w:sz w:val="15"/>
                <w:szCs w:val="15"/>
                <w:b w:val="1"/>
                <w:bCs w:val="1"/>
                <w:color w:val="auto"/>
              </w:rPr>
              <w:t>14</w:t>
            </w:r>
          </w:p>
        </w:tc>
        <w:tc>
          <w:tcPr>
            <w:tcW w:w="0" w:type="dxa"/>
            <w:vAlign w:val="bottom"/>
          </w:tcPr>
          <w:p>
            <w:pPr>
              <w:spacing w:after="0"/>
              <w:rPr>
                <w:sz w:val="1"/>
                <w:szCs w:val="1"/>
                <w:color w:val="auto"/>
              </w:rPr>
            </w:pPr>
          </w:p>
        </w:tc>
      </w:tr>
      <w:tr>
        <w:trPr>
          <w:trHeight w:val="82"/>
        </w:trPr>
        <w:tc>
          <w:tcPr>
            <w:tcW w:w="2820" w:type="dxa"/>
            <w:vAlign w:val="bottom"/>
          </w:tcPr>
          <w:p>
            <w:pPr>
              <w:spacing w:after="0"/>
              <w:rPr>
                <w:sz w:val="7"/>
                <w:szCs w:val="7"/>
                <w:color w:val="auto"/>
              </w:rPr>
            </w:pPr>
          </w:p>
        </w:tc>
        <w:tc>
          <w:tcPr>
            <w:tcW w:w="340" w:type="dxa"/>
            <w:vAlign w:val="bottom"/>
          </w:tcPr>
          <w:p>
            <w:pPr>
              <w:spacing w:after="0"/>
              <w:rPr>
                <w:sz w:val="7"/>
                <w:szCs w:val="7"/>
                <w:color w:val="auto"/>
              </w:rPr>
            </w:pPr>
          </w:p>
        </w:tc>
        <w:tc>
          <w:tcPr>
            <w:tcW w:w="8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0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1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9"/>
        </w:trPr>
        <w:tc>
          <w:tcPr>
            <w:tcW w:w="2820" w:type="dxa"/>
            <w:vAlign w:val="bottom"/>
            <w:vMerge w:val="restart"/>
          </w:tcPr>
          <w:p>
            <w:pPr>
              <w:jc w:val="right"/>
              <w:ind w:right="356"/>
              <w:spacing w:after="0"/>
              <w:rPr>
                <w:sz w:val="20"/>
                <w:szCs w:val="20"/>
                <w:color w:val="auto"/>
              </w:rPr>
            </w:pPr>
            <w:r>
              <w:rPr>
                <w:rFonts w:ascii="Arial" w:cs="Arial" w:eastAsia="Arial" w:hAnsi="Arial"/>
                <w:sz w:val="15"/>
                <w:szCs w:val="15"/>
                <w:b w:val="1"/>
                <w:bCs w:val="1"/>
                <w:color w:val="auto"/>
              </w:rPr>
              <w:t>8</w:t>
            </w:r>
          </w:p>
        </w:tc>
        <w:tc>
          <w:tcPr>
            <w:tcW w:w="3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520" w:type="dxa"/>
            <w:vAlign w:val="bottom"/>
            <w:vMerge w:val="restart"/>
          </w:tcPr>
          <w:p>
            <w:pPr>
              <w:jc w:val="right"/>
              <w:ind w:right="124"/>
              <w:spacing w:after="0"/>
              <w:rPr>
                <w:sz w:val="20"/>
                <w:szCs w:val="20"/>
                <w:color w:val="auto"/>
              </w:rPr>
            </w:pPr>
            <w:r>
              <w:rPr>
                <w:rFonts w:ascii="Arial" w:cs="Arial" w:eastAsia="Arial" w:hAnsi="Arial"/>
                <w:sz w:val="15"/>
                <w:szCs w:val="15"/>
                <w:b w:val="1"/>
                <w:bCs w:val="1"/>
                <w:color w:val="auto"/>
              </w:rPr>
              <w:t>9</w:t>
            </w:r>
          </w:p>
        </w:tc>
        <w:tc>
          <w:tcPr>
            <w:tcW w:w="1180" w:type="dxa"/>
            <w:vAlign w:val="bottom"/>
          </w:tcPr>
          <w:p>
            <w:pPr>
              <w:jc w:val="right"/>
              <w:ind w:right="144"/>
              <w:spacing w:after="0"/>
              <w:rPr>
                <w:sz w:val="20"/>
                <w:szCs w:val="20"/>
                <w:color w:val="auto"/>
              </w:rPr>
            </w:pPr>
            <w:r>
              <w:rPr>
                <w:rFonts w:ascii="Arial" w:cs="Arial" w:eastAsia="Arial" w:hAnsi="Arial"/>
                <w:sz w:val="15"/>
                <w:szCs w:val="15"/>
                <w:b w:val="1"/>
                <w:bCs w:val="1"/>
                <w:color w:val="auto"/>
              </w:rPr>
              <w:t>11</w:t>
            </w:r>
          </w:p>
        </w:tc>
        <w:tc>
          <w:tcPr>
            <w:tcW w:w="0" w:type="dxa"/>
            <w:vAlign w:val="bottom"/>
          </w:tcPr>
          <w:p>
            <w:pPr>
              <w:spacing w:after="0"/>
              <w:rPr>
                <w:sz w:val="1"/>
                <w:szCs w:val="1"/>
                <w:color w:val="auto"/>
              </w:rPr>
            </w:pPr>
          </w:p>
        </w:tc>
      </w:tr>
      <w:tr>
        <w:trPr>
          <w:trHeight w:val="94"/>
        </w:trPr>
        <w:tc>
          <w:tcPr>
            <w:tcW w:w="2820" w:type="dxa"/>
            <w:vAlign w:val="bottom"/>
            <w:vMerge w:val="continue"/>
          </w:tcPr>
          <w:p>
            <w:pPr>
              <w:spacing w:after="0"/>
              <w:rPr>
                <w:sz w:val="8"/>
                <w:szCs w:val="8"/>
                <w:color w:val="auto"/>
              </w:rPr>
            </w:pPr>
          </w:p>
        </w:tc>
        <w:tc>
          <w:tcPr>
            <w:tcW w:w="340" w:type="dxa"/>
            <w:vAlign w:val="bottom"/>
            <w:vMerge w:val="restart"/>
          </w:tcPr>
          <w:p>
            <w:pPr>
              <w:jc w:val="right"/>
              <w:ind w:right="24"/>
              <w:spacing w:after="0"/>
              <w:rPr>
                <w:sz w:val="20"/>
                <w:szCs w:val="20"/>
                <w:color w:val="auto"/>
              </w:rPr>
            </w:pPr>
            <w:r>
              <w:rPr>
                <w:rFonts w:ascii="Arial" w:cs="Arial" w:eastAsia="Arial" w:hAnsi="Arial"/>
                <w:sz w:val="15"/>
                <w:szCs w:val="15"/>
                <w:b w:val="1"/>
                <w:bCs w:val="1"/>
                <w:color w:val="auto"/>
              </w:rPr>
              <w:t>2</w:t>
            </w:r>
          </w:p>
        </w:tc>
        <w:tc>
          <w:tcPr>
            <w:tcW w:w="8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vMerge w:val="restart"/>
          </w:tcPr>
          <w:p>
            <w:pPr>
              <w:jc w:val="right"/>
              <w:ind w:right="84"/>
              <w:spacing w:after="0"/>
              <w:rPr>
                <w:sz w:val="20"/>
                <w:szCs w:val="20"/>
                <w:color w:val="auto"/>
              </w:rPr>
            </w:pPr>
            <w:r>
              <w:rPr>
                <w:rFonts w:ascii="Arial" w:cs="Arial" w:eastAsia="Arial" w:hAnsi="Arial"/>
                <w:sz w:val="15"/>
                <w:szCs w:val="15"/>
                <w:b w:val="1"/>
                <w:bCs w:val="1"/>
                <w:color w:val="auto"/>
                <w:w w:val="71"/>
              </w:rPr>
              <w:t>3</w:t>
            </w:r>
          </w:p>
        </w:tc>
        <w:tc>
          <w:tcPr>
            <w:tcW w:w="120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1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2"/>
        </w:trPr>
        <w:tc>
          <w:tcPr>
            <w:tcW w:w="2820" w:type="dxa"/>
            <w:vAlign w:val="bottom"/>
            <w:vMerge w:val="continue"/>
          </w:tcPr>
          <w:p>
            <w:pPr>
              <w:spacing w:after="0"/>
              <w:rPr>
                <w:sz w:val="7"/>
                <w:szCs w:val="7"/>
                <w:color w:val="auto"/>
              </w:rPr>
            </w:pPr>
          </w:p>
        </w:tc>
        <w:tc>
          <w:tcPr>
            <w:tcW w:w="340" w:type="dxa"/>
            <w:vAlign w:val="bottom"/>
            <w:vMerge w:val="continue"/>
          </w:tcPr>
          <w:p>
            <w:pPr>
              <w:spacing w:after="0"/>
              <w:rPr>
                <w:sz w:val="7"/>
                <w:szCs w:val="7"/>
                <w:color w:val="auto"/>
              </w:rPr>
            </w:pPr>
          </w:p>
        </w:tc>
        <w:tc>
          <w:tcPr>
            <w:tcW w:w="8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60" w:type="dxa"/>
            <w:vAlign w:val="bottom"/>
          </w:tcPr>
          <w:p>
            <w:pPr>
              <w:spacing w:after="0"/>
              <w:rPr>
                <w:sz w:val="7"/>
                <w:szCs w:val="7"/>
                <w:color w:val="auto"/>
              </w:rPr>
            </w:pPr>
          </w:p>
        </w:tc>
        <w:tc>
          <w:tcPr>
            <w:tcW w:w="240" w:type="dxa"/>
            <w:vAlign w:val="bottom"/>
            <w:vMerge w:val="continue"/>
          </w:tcPr>
          <w:p>
            <w:pPr>
              <w:spacing w:after="0"/>
              <w:rPr>
                <w:sz w:val="7"/>
                <w:szCs w:val="7"/>
                <w:color w:val="auto"/>
              </w:rPr>
            </w:pPr>
          </w:p>
        </w:tc>
        <w:tc>
          <w:tcPr>
            <w:tcW w:w="1200" w:type="dxa"/>
            <w:vAlign w:val="bottom"/>
            <w:vMerge w:val="restart"/>
          </w:tcPr>
          <w:p>
            <w:pPr>
              <w:jc w:val="right"/>
              <w:ind w:right="604"/>
              <w:spacing w:after="0"/>
              <w:rPr>
                <w:sz w:val="20"/>
                <w:szCs w:val="20"/>
                <w:color w:val="auto"/>
              </w:rPr>
            </w:pPr>
            <w:r>
              <w:rPr>
                <w:rFonts w:ascii="Arial" w:cs="Arial" w:eastAsia="Arial" w:hAnsi="Arial"/>
                <w:sz w:val="15"/>
                <w:szCs w:val="15"/>
                <w:b w:val="1"/>
                <w:bCs w:val="1"/>
                <w:color w:val="auto"/>
              </w:rPr>
              <w:t>3</w:t>
            </w:r>
          </w:p>
        </w:tc>
        <w:tc>
          <w:tcPr>
            <w:tcW w:w="520" w:type="dxa"/>
            <w:vAlign w:val="bottom"/>
          </w:tcPr>
          <w:p>
            <w:pPr>
              <w:spacing w:after="0"/>
              <w:rPr>
                <w:sz w:val="7"/>
                <w:szCs w:val="7"/>
                <w:color w:val="auto"/>
              </w:rPr>
            </w:pPr>
          </w:p>
        </w:tc>
        <w:tc>
          <w:tcPr>
            <w:tcW w:w="1180" w:type="dxa"/>
            <w:vAlign w:val="bottom"/>
            <w:vMerge w:val="restart"/>
          </w:tcPr>
          <w:p>
            <w:pPr>
              <w:jc w:val="right"/>
              <w:ind w:right="424"/>
              <w:spacing w:after="0"/>
              <w:rPr>
                <w:sz w:val="20"/>
                <w:szCs w:val="20"/>
                <w:color w:val="auto"/>
              </w:rPr>
            </w:pPr>
            <w:r>
              <w:rPr>
                <w:rFonts w:ascii="Arial" w:cs="Arial" w:eastAsia="Arial" w:hAnsi="Arial"/>
                <w:sz w:val="15"/>
                <w:szCs w:val="15"/>
                <w:b w:val="1"/>
                <w:bCs w:val="1"/>
                <w:color w:val="auto"/>
              </w:rPr>
              <w:t>7</w:t>
            </w:r>
          </w:p>
        </w:tc>
        <w:tc>
          <w:tcPr>
            <w:tcW w:w="0" w:type="dxa"/>
            <w:vAlign w:val="bottom"/>
          </w:tcPr>
          <w:p>
            <w:pPr>
              <w:spacing w:after="0"/>
              <w:rPr>
                <w:sz w:val="1"/>
                <w:szCs w:val="1"/>
                <w:color w:val="auto"/>
              </w:rPr>
            </w:pPr>
          </w:p>
        </w:tc>
      </w:tr>
      <w:tr>
        <w:trPr>
          <w:trHeight w:val="94"/>
        </w:trPr>
        <w:tc>
          <w:tcPr>
            <w:tcW w:w="2820" w:type="dxa"/>
            <w:vAlign w:val="bottom"/>
          </w:tcPr>
          <w:p>
            <w:pPr>
              <w:spacing w:after="0"/>
              <w:rPr>
                <w:sz w:val="8"/>
                <w:szCs w:val="8"/>
                <w:color w:val="auto"/>
              </w:rPr>
            </w:pPr>
          </w:p>
        </w:tc>
        <w:tc>
          <w:tcPr>
            <w:tcW w:w="340" w:type="dxa"/>
            <w:vAlign w:val="bottom"/>
            <w:vMerge w:val="continue"/>
          </w:tcPr>
          <w:p>
            <w:pPr>
              <w:spacing w:after="0"/>
              <w:rPr>
                <w:sz w:val="8"/>
                <w:szCs w:val="8"/>
                <w:color w:val="auto"/>
              </w:rPr>
            </w:pPr>
          </w:p>
        </w:tc>
        <w:tc>
          <w:tcPr>
            <w:tcW w:w="8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vMerge w:val="continue"/>
          </w:tcPr>
          <w:p>
            <w:pPr>
              <w:spacing w:after="0"/>
              <w:rPr>
                <w:sz w:val="8"/>
                <w:szCs w:val="8"/>
                <w:color w:val="auto"/>
              </w:rPr>
            </w:pPr>
          </w:p>
        </w:tc>
        <w:tc>
          <w:tcPr>
            <w:tcW w:w="1200" w:type="dxa"/>
            <w:vAlign w:val="bottom"/>
            <w:vMerge w:val="continue"/>
          </w:tcPr>
          <w:p>
            <w:pPr>
              <w:spacing w:after="0"/>
              <w:rPr>
                <w:sz w:val="8"/>
                <w:szCs w:val="8"/>
                <w:color w:val="auto"/>
              </w:rPr>
            </w:pPr>
          </w:p>
        </w:tc>
        <w:tc>
          <w:tcPr>
            <w:tcW w:w="520" w:type="dxa"/>
            <w:vAlign w:val="bottom"/>
          </w:tcPr>
          <w:p>
            <w:pPr>
              <w:spacing w:after="0"/>
              <w:rPr>
                <w:sz w:val="8"/>
                <w:szCs w:val="8"/>
                <w:color w:val="auto"/>
              </w:rPr>
            </w:pPr>
          </w:p>
        </w:tc>
        <w:tc>
          <w:tcPr>
            <w:tcW w:w="11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2"/>
        </w:trPr>
        <w:tc>
          <w:tcPr>
            <w:tcW w:w="2820" w:type="dxa"/>
            <w:vAlign w:val="bottom"/>
          </w:tcPr>
          <w:p>
            <w:pPr>
              <w:spacing w:after="0"/>
              <w:rPr>
                <w:sz w:val="7"/>
                <w:szCs w:val="7"/>
                <w:color w:val="auto"/>
              </w:rPr>
            </w:pPr>
          </w:p>
        </w:tc>
        <w:tc>
          <w:tcPr>
            <w:tcW w:w="340" w:type="dxa"/>
            <w:vAlign w:val="bottom"/>
          </w:tcPr>
          <w:p>
            <w:pPr>
              <w:spacing w:after="0"/>
              <w:rPr>
                <w:sz w:val="7"/>
                <w:szCs w:val="7"/>
                <w:color w:val="auto"/>
              </w:rPr>
            </w:pPr>
          </w:p>
        </w:tc>
        <w:tc>
          <w:tcPr>
            <w:tcW w:w="8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0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11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0"/>
        </w:trPr>
        <w:tc>
          <w:tcPr>
            <w:tcW w:w="28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0" w:type="dxa"/>
            <w:vAlign w:val="bottom"/>
            <w:vMerge w:val="restart"/>
          </w:tcPr>
          <w:p>
            <w:pPr>
              <w:jc w:val="right"/>
              <w:ind w:right="104"/>
              <w:spacing w:after="0"/>
              <w:rPr>
                <w:sz w:val="20"/>
                <w:szCs w:val="20"/>
                <w:color w:val="auto"/>
              </w:rPr>
            </w:pPr>
            <w:r>
              <w:rPr>
                <w:rFonts w:ascii="Arial" w:cs="Arial" w:eastAsia="Arial" w:hAnsi="Arial"/>
                <w:sz w:val="15"/>
                <w:szCs w:val="15"/>
                <w:b w:val="1"/>
                <w:bCs w:val="1"/>
                <w:color w:val="auto"/>
              </w:rPr>
              <w:t>2</w:t>
            </w:r>
          </w:p>
        </w:tc>
        <w:tc>
          <w:tcPr>
            <w:tcW w:w="520" w:type="dxa"/>
            <w:vAlign w:val="bottom"/>
            <w:vMerge w:val="restart"/>
          </w:tcPr>
          <w:p>
            <w:pPr>
              <w:jc w:val="right"/>
              <w:ind w:right="124"/>
              <w:spacing w:after="0"/>
              <w:rPr>
                <w:sz w:val="20"/>
                <w:szCs w:val="20"/>
                <w:color w:val="auto"/>
              </w:rPr>
            </w:pPr>
            <w:r>
              <w:rPr>
                <w:rFonts w:ascii="Arial" w:cs="Arial" w:eastAsia="Arial" w:hAnsi="Arial"/>
                <w:sz w:val="15"/>
                <w:szCs w:val="15"/>
                <w:b w:val="1"/>
                <w:bCs w:val="1"/>
                <w:color w:val="auto"/>
              </w:rPr>
              <w:t>5</w:t>
            </w:r>
          </w:p>
        </w:tc>
        <w:tc>
          <w:tcPr>
            <w:tcW w:w="1180" w:type="dxa"/>
            <w:vAlign w:val="bottom"/>
          </w:tcPr>
          <w:p>
            <w:pPr>
              <w:jc w:val="right"/>
              <w:ind w:right="704"/>
              <w:spacing w:after="0"/>
              <w:rPr>
                <w:sz w:val="20"/>
                <w:szCs w:val="20"/>
                <w:color w:val="auto"/>
              </w:rPr>
            </w:pPr>
            <w:r>
              <w:rPr>
                <w:rFonts w:ascii="Arial" w:cs="Arial" w:eastAsia="Arial" w:hAnsi="Arial"/>
                <w:sz w:val="15"/>
                <w:szCs w:val="15"/>
                <w:b w:val="1"/>
                <w:bCs w:val="1"/>
                <w:color w:val="auto"/>
              </w:rPr>
              <w:t>11</w:t>
            </w:r>
          </w:p>
        </w:tc>
        <w:tc>
          <w:tcPr>
            <w:tcW w:w="0" w:type="dxa"/>
            <w:vAlign w:val="bottom"/>
          </w:tcPr>
          <w:p>
            <w:pPr>
              <w:spacing w:after="0"/>
              <w:rPr>
                <w:sz w:val="1"/>
                <w:szCs w:val="1"/>
                <w:color w:val="auto"/>
              </w:rPr>
            </w:pPr>
          </w:p>
        </w:tc>
      </w:tr>
      <w:tr>
        <w:trPr>
          <w:trHeight w:val="56"/>
        </w:trPr>
        <w:tc>
          <w:tcPr>
            <w:tcW w:w="2820" w:type="dxa"/>
            <w:vAlign w:val="bottom"/>
          </w:tcPr>
          <w:p>
            <w:pPr>
              <w:spacing w:after="0"/>
              <w:rPr>
                <w:sz w:val="4"/>
                <w:szCs w:val="4"/>
                <w:color w:val="auto"/>
              </w:rPr>
            </w:pPr>
          </w:p>
        </w:tc>
        <w:tc>
          <w:tcPr>
            <w:tcW w:w="340" w:type="dxa"/>
            <w:vAlign w:val="bottom"/>
          </w:tcPr>
          <w:p>
            <w:pPr>
              <w:spacing w:after="0"/>
              <w:rPr>
                <w:sz w:val="4"/>
                <w:szCs w:val="4"/>
                <w:color w:val="auto"/>
              </w:rPr>
            </w:pPr>
          </w:p>
        </w:tc>
        <w:tc>
          <w:tcPr>
            <w:tcW w:w="8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00" w:type="dxa"/>
            <w:vAlign w:val="bottom"/>
            <w:vMerge w:val="continue"/>
          </w:tcPr>
          <w:p>
            <w:pPr>
              <w:spacing w:after="0"/>
              <w:rPr>
                <w:sz w:val="4"/>
                <w:szCs w:val="4"/>
                <w:color w:val="auto"/>
              </w:rPr>
            </w:pPr>
          </w:p>
        </w:tc>
        <w:tc>
          <w:tcPr>
            <w:tcW w:w="520" w:type="dxa"/>
            <w:vAlign w:val="bottom"/>
            <w:vMerge w:val="continue"/>
          </w:tcPr>
          <w:p>
            <w:pPr>
              <w:spacing w:after="0"/>
              <w:rPr>
                <w:sz w:val="4"/>
                <w:szCs w:val="4"/>
                <w:color w:val="auto"/>
              </w:rPr>
            </w:pPr>
          </w:p>
        </w:tc>
        <w:tc>
          <w:tcPr>
            <w:tcW w:w="1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2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vMerge w:val="restart"/>
          </w:tcPr>
          <w:p>
            <w:pPr>
              <w:ind w:left="20"/>
              <w:spacing w:after="0"/>
              <w:rPr>
                <w:sz w:val="20"/>
                <w:szCs w:val="20"/>
                <w:color w:val="auto"/>
              </w:rPr>
            </w:pPr>
            <w:r>
              <w:rPr>
                <w:rFonts w:ascii="Arial" w:cs="Arial" w:eastAsia="Arial" w:hAnsi="Arial"/>
                <w:sz w:val="15"/>
                <w:szCs w:val="15"/>
                <w:b w:val="1"/>
                <w:bCs w:val="1"/>
                <w:color w:val="auto"/>
              </w:rPr>
              <w:t>37</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jc w:val="right"/>
              <w:ind w:right="504"/>
              <w:spacing w:after="0"/>
              <w:rPr>
                <w:sz w:val="20"/>
                <w:szCs w:val="20"/>
                <w:color w:val="auto"/>
              </w:rPr>
            </w:pPr>
            <w:r>
              <w:rPr>
                <w:rFonts w:ascii="Arial" w:cs="Arial" w:eastAsia="Arial" w:hAnsi="Arial"/>
                <w:sz w:val="15"/>
                <w:szCs w:val="15"/>
                <w:b w:val="1"/>
                <w:bCs w:val="1"/>
                <w:color w:val="auto"/>
              </w:rPr>
              <w:t>5</w:t>
            </w:r>
          </w:p>
        </w:tc>
        <w:tc>
          <w:tcPr>
            <w:tcW w:w="5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2"/>
        </w:trPr>
        <w:tc>
          <w:tcPr>
            <w:tcW w:w="2820" w:type="dxa"/>
            <w:vAlign w:val="bottom"/>
          </w:tcPr>
          <w:p>
            <w:pPr>
              <w:spacing w:after="0"/>
              <w:rPr>
                <w:sz w:val="7"/>
                <w:szCs w:val="7"/>
                <w:color w:val="auto"/>
              </w:rPr>
            </w:pPr>
          </w:p>
        </w:tc>
        <w:tc>
          <w:tcPr>
            <w:tcW w:w="340" w:type="dxa"/>
            <w:vAlign w:val="bottom"/>
          </w:tcPr>
          <w:p>
            <w:pPr>
              <w:spacing w:after="0"/>
              <w:rPr>
                <w:sz w:val="7"/>
                <w:szCs w:val="7"/>
                <w:color w:val="auto"/>
              </w:rPr>
            </w:pPr>
          </w:p>
        </w:tc>
        <w:tc>
          <w:tcPr>
            <w:tcW w:w="880" w:type="dxa"/>
            <w:vAlign w:val="bottom"/>
          </w:tcPr>
          <w:p>
            <w:pPr>
              <w:spacing w:after="0"/>
              <w:rPr>
                <w:sz w:val="7"/>
                <w:szCs w:val="7"/>
                <w:color w:val="auto"/>
              </w:rPr>
            </w:pPr>
          </w:p>
        </w:tc>
        <w:tc>
          <w:tcPr>
            <w:tcW w:w="2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73"/>
        </w:trPr>
        <w:tc>
          <w:tcPr>
            <w:tcW w:w="2820" w:type="dxa"/>
            <w:vAlign w:val="bottom"/>
          </w:tcPr>
          <w:p>
            <w:pPr>
              <w:spacing w:after="0"/>
              <w:rPr>
                <w:sz w:val="20"/>
                <w:szCs w:val="20"/>
                <w:color w:val="auto"/>
              </w:rPr>
            </w:pPr>
            <w:r>
              <w:rPr>
                <w:rFonts w:ascii="Arial" w:cs="Arial" w:eastAsia="Arial" w:hAnsi="Arial"/>
                <w:sz w:val="28"/>
                <w:szCs w:val="28"/>
                <w:color w:val="auto"/>
              </w:rPr>
              <w:t>Long term potential –</w:t>
            </w: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80" w:type="dxa"/>
            <w:vAlign w:val="bottom"/>
          </w:tcPr>
          <w:p>
            <w:pPr>
              <w:jc w:val="right"/>
              <w:ind w:right="304"/>
              <w:spacing w:after="0"/>
              <w:rPr>
                <w:sz w:val="20"/>
                <w:szCs w:val="20"/>
                <w:color w:val="auto"/>
              </w:rPr>
            </w:pPr>
            <w:r>
              <w:rPr>
                <w:rFonts w:ascii="Arial" w:cs="Arial" w:eastAsia="Arial" w:hAnsi="Arial"/>
                <w:sz w:val="15"/>
                <w:szCs w:val="15"/>
                <w:b w:val="1"/>
                <w:bCs w:val="1"/>
                <w:color w:val="auto"/>
              </w:rPr>
              <w:t>27</w:t>
            </w:r>
          </w:p>
        </w:tc>
        <w:tc>
          <w:tcPr>
            <w:tcW w:w="0" w:type="dxa"/>
            <w:vAlign w:val="bottom"/>
          </w:tcPr>
          <w:p>
            <w:pPr>
              <w:spacing w:after="0"/>
              <w:rPr>
                <w:sz w:val="1"/>
                <w:szCs w:val="1"/>
                <w:color w:val="auto"/>
              </w:rPr>
            </w:pPr>
          </w:p>
        </w:tc>
      </w:tr>
      <w:tr>
        <w:trPr>
          <w:trHeight w:val="341"/>
        </w:trPr>
        <w:tc>
          <w:tcPr>
            <w:tcW w:w="3160" w:type="dxa"/>
            <w:vAlign w:val="bottom"/>
            <w:gridSpan w:val="2"/>
          </w:tcPr>
          <w:p>
            <w:pPr>
              <w:spacing w:after="0"/>
              <w:rPr>
                <w:sz w:val="20"/>
                <w:szCs w:val="20"/>
                <w:color w:val="auto"/>
              </w:rPr>
            </w:pPr>
            <w:r>
              <w:rPr>
                <w:rFonts w:ascii="Arial" w:cs="Arial" w:eastAsia="Arial" w:hAnsi="Arial"/>
                <w:sz w:val="28"/>
                <w:szCs w:val="28"/>
                <w:color w:val="auto"/>
              </w:rPr>
              <w:t>additional 100-130 more</w:t>
            </w: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1"/>
        </w:trPr>
        <w:tc>
          <w:tcPr>
            <w:tcW w:w="2820" w:type="dxa"/>
            <w:vAlign w:val="bottom"/>
          </w:tcPr>
          <w:p>
            <w:pPr>
              <w:spacing w:after="0"/>
              <w:rPr>
                <w:sz w:val="20"/>
                <w:szCs w:val="20"/>
                <w:color w:val="auto"/>
              </w:rPr>
            </w:pPr>
            <w:r>
              <w:rPr>
                <w:rFonts w:ascii="Arial" w:cs="Arial" w:eastAsia="Arial" w:hAnsi="Arial"/>
                <w:sz w:val="28"/>
                <w:szCs w:val="28"/>
                <w:color w:val="auto"/>
              </w:rPr>
              <w:t>stores</w:t>
            </w: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CT-11</w:t>
      </w:r>
    </w:p>
    <w:p>
      <w:pPr>
        <w:spacing w:after="0" w:line="3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DE-3</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RI-1</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MA-14</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MD-13</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NH-3</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NJ-21</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VT-1</w:t>
      </w:r>
    </w:p>
    <w:p>
      <w:pPr>
        <w:sectPr>
          <w:pgSz w:w="11900" w:h="16838" w:orient="portrait"/>
          <w:cols w:equalWidth="0" w:num="2">
            <w:col w:w="8500" w:space="220"/>
            <w:col w:w="900"/>
          </w:cols>
          <w:pgMar w:left="1440" w:top="850" w:right="839" w:bottom="1440" w:gutter="0" w:footer="0" w:header="0"/>
          <w:type w:val="continuous"/>
        </w:sectPr>
      </w:pPr>
    </w:p>
    <w:bookmarkStart w:id="25" w:name="page26"/>
    <w:bookmarkEnd w:id="25"/>
    <w:p>
      <w:pPr>
        <w:jc w:val="right"/>
        <w:spacing w:after="0"/>
        <w:rPr>
          <w:sz w:val="20"/>
          <w:szCs w:val="20"/>
          <w:color w:val="auto"/>
        </w:rPr>
      </w:pPr>
      <w:r>
        <w:rPr>
          <w:rFonts w:ascii="Arial" w:cs="Arial" w:eastAsia="Arial" w:hAnsi="Arial"/>
          <w:sz w:val="56"/>
          <w:szCs w:val="56"/>
          <w:color w:val="E75518"/>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5397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4720" cy="5539740"/>
                    </a:xfrm>
                    <a:prstGeom prst="rect">
                      <a:avLst/>
                    </a:prstGeom>
                    <a:noFill/>
                  </pic:spPr>
                </pic:pic>
              </a:graphicData>
            </a:graphic>
          </wp:anchor>
        </w:drawing>
        <w:t>Relocation Potential</w:t>
      </w:r>
    </w:p>
    <w:p>
      <w:pPr>
        <w:spacing w:after="0" w:line="200" w:lineRule="exact"/>
        <w:rPr>
          <w:sz w:val="20"/>
          <w:szCs w:val="20"/>
          <w:color w:val="auto"/>
        </w:rPr>
      </w:pPr>
    </w:p>
    <w:p>
      <w:pPr>
        <w:spacing w:after="0" w:line="322" w:lineRule="exact"/>
        <w:rPr>
          <w:sz w:val="20"/>
          <w:szCs w:val="20"/>
          <w:color w:val="auto"/>
        </w:rPr>
      </w:pPr>
    </w:p>
    <w:p>
      <w:pPr>
        <w:ind w:left="460" w:right="1420"/>
        <w:spacing w:after="0" w:line="235" w:lineRule="auto"/>
        <w:rPr>
          <w:sz w:val="20"/>
          <w:szCs w:val="20"/>
          <w:color w:val="auto"/>
        </w:rPr>
      </w:pPr>
      <w:r>
        <w:rPr>
          <w:rFonts w:ascii="Arial" w:cs="Arial" w:eastAsia="Arial" w:hAnsi="Arial"/>
          <w:sz w:val="32"/>
          <w:szCs w:val="32"/>
          <w:color w:val="272362"/>
        </w:rPr>
        <w:t>Relocation of lower performing store will improve $ per square foot</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59"/>
        <w:spacing w:after="0"/>
        <w:rPr>
          <w:sz w:val="20"/>
          <w:szCs w:val="20"/>
          <w:color w:val="auto"/>
        </w:rPr>
      </w:pPr>
      <w:r>
        <w:rPr>
          <w:rFonts w:ascii="Arial" w:cs="Arial" w:eastAsia="Arial" w:hAnsi="Arial"/>
          <w:sz w:val="38"/>
          <w:szCs w:val="38"/>
          <w:b w:val="1"/>
          <w:bCs w:val="1"/>
          <w:color w:val="FFFFFF"/>
        </w:rPr>
        <w:t>Annual Relocation Plan</w:t>
      </w:r>
    </w:p>
    <w:p>
      <w:pPr>
        <w:spacing w:after="0" w:line="200" w:lineRule="exact"/>
        <w:rPr>
          <w:sz w:val="20"/>
          <w:szCs w:val="20"/>
          <w:color w:val="auto"/>
        </w:rPr>
      </w:pPr>
    </w:p>
    <w:p>
      <w:pPr>
        <w:spacing w:after="0" w:line="203" w:lineRule="exact"/>
        <w:rPr>
          <w:sz w:val="20"/>
          <w:szCs w:val="20"/>
          <w:color w:val="auto"/>
        </w:rPr>
      </w:pPr>
    </w:p>
    <w:tbl>
      <w:tblPr>
        <w:tblLayout w:type="fixed"/>
        <w:tblInd w:w="2200" w:type="dxa"/>
        <w:tblCellMar>
          <w:top w:w="0" w:type="dxa"/>
          <w:left w:w="0" w:type="dxa"/>
          <w:bottom w:w="0" w:type="dxa"/>
          <w:right w:w="0" w:type="dxa"/>
        </w:tblCellMar>
      </w:tblPr>
      <w:tr>
        <w:trPr>
          <w:trHeight w:val="296"/>
        </w:trPr>
        <w:tc>
          <w:tcPr>
            <w:tcW w:w="3220" w:type="dxa"/>
            <w:vAlign w:val="bottom"/>
          </w:tcPr>
          <w:p>
            <w:pPr>
              <w:jc w:val="right"/>
              <w:ind w:right="1262"/>
              <w:spacing w:after="0"/>
              <w:rPr>
                <w:sz w:val="20"/>
                <w:szCs w:val="20"/>
                <w:color w:val="auto"/>
              </w:rPr>
            </w:pPr>
            <w:r>
              <w:rPr>
                <w:rFonts w:ascii="Arial" w:cs="Arial" w:eastAsia="Arial" w:hAnsi="Arial"/>
                <w:sz w:val="22"/>
                <w:szCs w:val="22"/>
                <w:b w:val="1"/>
                <w:bCs w:val="1"/>
                <w:color w:val="FFFFFF"/>
                <w:w w:val="99"/>
              </w:rPr>
              <w:t>Number of Stores</w:t>
            </w:r>
          </w:p>
        </w:tc>
        <w:tc>
          <w:tcPr>
            <w:tcW w:w="2840" w:type="dxa"/>
            <w:vAlign w:val="bottom"/>
          </w:tcPr>
          <w:p>
            <w:pPr>
              <w:jc w:val="right"/>
              <w:spacing w:after="0"/>
              <w:rPr>
                <w:sz w:val="20"/>
                <w:szCs w:val="20"/>
                <w:color w:val="auto"/>
              </w:rPr>
            </w:pPr>
            <w:r>
              <w:rPr>
                <w:rFonts w:ascii="Arial" w:cs="Arial" w:eastAsia="Arial" w:hAnsi="Arial"/>
                <w:sz w:val="22"/>
                <w:szCs w:val="22"/>
                <w:b w:val="1"/>
                <w:bCs w:val="1"/>
                <w:color w:val="FFFFFF"/>
              </w:rPr>
              <w:t>Calendar Year</w:t>
            </w:r>
          </w:p>
        </w:tc>
      </w:tr>
      <w:tr>
        <w:trPr>
          <w:trHeight w:val="566"/>
        </w:trPr>
        <w:tc>
          <w:tcPr>
            <w:tcW w:w="3220" w:type="dxa"/>
            <w:vAlign w:val="bottom"/>
          </w:tcPr>
          <w:p>
            <w:pPr>
              <w:jc w:val="right"/>
              <w:ind w:right="1962"/>
              <w:spacing w:after="0"/>
              <w:rPr>
                <w:sz w:val="20"/>
                <w:szCs w:val="20"/>
                <w:color w:val="auto"/>
              </w:rPr>
            </w:pPr>
            <w:r>
              <w:rPr>
                <w:rFonts w:ascii="Arial" w:cs="Arial" w:eastAsia="Arial" w:hAnsi="Arial"/>
                <w:sz w:val="19"/>
                <w:szCs w:val="19"/>
                <w:color w:val="272362"/>
              </w:rPr>
              <w:t>11</w:t>
            </w:r>
          </w:p>
        </w:tc>
        <w:tc>
          <w:tcPr>
            <w:tcW w:w="2840" w:type="dxa"/>
            <w:vAlign w:val="bottom"/>
          </w:tcPr>
          <w:p>
            <w:pPr>
              <w:jc w:val="right"/>
              <w:ind w:right="322"/>
              <w:spacing w:after="0"/>
              <w:rPr>
                <w:sz w:val="20"/>
                <w:szCs w:val="20"/>
                <w:color w:val="auto"/>
              </w:rPr>
            </w:pPr>
            <w:r>
              <w:rPr>
                <w:rFonts w:ascii="Arial" w:cs="Arial" w:eastAsia="Arial" w:hAnsi="Arial"/>
                <w:sz w:val="19"/>
                <w:szCs w:val="19"/>
                <w:color w:val="272362"/>
              </w:rPr>
              <w:t>2006</w:t>
            </w:r>
          </w:p>
        </w:tc>
      </w:tr>
      <w:tr>
        <w:trPr>
          <w:trHeight w:val="752"/>
        </w:trPr>
        <w:tc>
          <w:tcPr>
            <w:tcW w:w="3220" w:type="dxa"/>
            <w:vAlign w:val="bottom"/>
          </w:tcPr>
          <w:p>
            <w:pPr>
              <w:jc w:val="right"/>
              <w:ind w:right="1962"/>
              <w:spacing w:after="0"/>
              <w:rPr>
                <w:sz w:val="20"/>
                <w:szCs w:val="20"/>
                <w:color w:val="auto"/>
              </w:rPr>
            </w:pPr>
            <w:r>
              <w:rPr>
                <w:rFonts w:ascii="Arial" w:cs="Arial" w:eastAsia="Arial" w:hAnsi="Arial"/>
                <w:sz w:val="19"/>
                <w:szCs w:val="19"/>
                <w:color w:val="272362"/>
              </w:rPr>
              <w:t>28</w:t>
            </w:r>
          </w:p>
        </w:tc>
        <w:tc>
          <w:tcPr>
            <w:tcW w:w="2840" w:type="dxa"/>
            <w:vAlign w:val="bottom"/>
          </w:tcPr>
          <w:p>
            <w:pPr>
              <w:jc w:val="right"/>
              <w:ind w:right="322"/>
              <w:spacing w:after="0"/>
              <w:rPr>
                <w:sz w:val="20"/>
                <w:szCs w:val="20"/>
                <w:color w:val="auto"/>
              </w:rPr>
            </w:pPr>
            <w:r>
              <w:rPr>
                <w:rFonts w:ascii="Arial" w:cs="Arial" w:eastAsia="Arial" w:hAnsi="Arial"/>
                <w:sz w:val="19"/>
                <w:szCs w:val="19"/>
                <w:color w:val="272362"/>
              </w:rPr>
              <w:t>2007</w:t>
            </w:r>
          </w:p>
        </w:tc>
      </w:tr>
      <w:tr>
        <w:trPr>
          <w:trHeight w:val="752"/>
        </w:trPr>
        <w:tc>
          <w:tcPr>
            <w:tcW w:w="3220" w:type="dxa"/>
            <w:vAlign w:val="bottom"/>
          </w:tcPr>
          <w:p>
            <w:pPr>
              <w:jc w:val="right"/>
              <w:ind w:right="1962"/>
              <w:spacing w:after="0"/>
              <w:rPr>
                <w:sz w:val="20"/>
                <w:szCs w:val="20"/>
                <w:color w:val="auto"/>
              </w:rPr>
            </w:pPr>
            <w:r>
              <w:rPr>
                <w:rFonts w:ascii="Arial" w:cs="Arial" w:eastAsia="Arial" w:hAnsi="Arial"/>
                <w:sz w:val="19"/>
                <w:szCs w:val="19"/>
                <w:color w:val="272362"/>
              </w:rPr>
              <w:t>26</w:t>
            </w:r>
          </w:p>
        </w:tc>
        <w:tc>
          <w:tcPr>
            <w:tcW w:w="2840" w:type="dxa"/>
            <w:vAlign w:val="bottom"/>
          </w:tcPr>
          <w:p>
            <w:pPr>
              <w:jc w:val="right"/>
              <w:ind w:right="322"/>
              <w:spacing w:after="0"/>
              <w:rPr>
                <w:sz w:val="20"/>
                <w:szCs w:val="20"/>
                <w:color w:val="auto"/>
              </w:rPr>
            </w:pPr>
            <w:r>
              <w:rPr>
                <w:rFonts w:ascii="Arial" w:cs="Arial" w:eastAsia="Arial" w:hAnsi="Arial"/>
                <w:sz w:val="19"/>
                <w:szCs w:val="19"/>
                <w:color w:val="272362"/>
              </w:rPr>
              <w:t>2008</w:t>
            </w:r>
          </w:p>
        </w:tc>
      </w:tr>
    </w:tbl>
    <w:p>
      <w:pPr>
        <w:sectPr>
          <w:pgSz w:w="11900" w:h="16838" w:orient="portrait"/>
          <w:cols w:equalWidth="0" w:num="1">
            <w:col w:w="9520"/>
          </w:cols>
          <w:pgMar w:left="1440" w:top="849" w:right="939" w:bottom="1440" w:gutter="0" w:footer="0" w:header="0"/>
        </w:sectPr>
      </w:pPr>
    </w:p>
    <w:bookmarkStart w:id="26" w:name="page27"/>
    <w:bookmarkEnd w:id="26"/>
    <w:p>
      <w:pPr>
        <w:ind w:left="80"/>
        <w:spacing w:after="0"/>
        <w:rPr>
          <w:sz w:val="20"/>
          <w:szCs w:val="20"/>
          <w:color w:val="auto"/>
        </w:rPr>
      </w:pPr>
      <w:r>
        <w:rPr>
          <w:rFonts w:ascii="Arial" w:cs="Arial" w:eastAsia="Arial" w:hAnsi="Arial"/>
          <w:sz w:val="38"/>
          <w:szCs w:val="38"/>
          <w:b w:val="1"/>
          <w:bCs w:val="1"/>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4720" cy="24765"/>
                    </a:xfrm>
                    <a:prstGeom prst="rect">
                      <a:avLst/>
                    </a:prstGeom>
                    <a:noFill/>
                  </pic:spPr>
                </pic:pic>
              </a:graphicData>
            </a:graphic>
          </wp:anchor>
        </w:drawing>
        <w:t>9064 Utica, MI to Sterling Heights, MI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81280</wp:posOffset>
            </wp:positionV>
            <wp:extent cx="6853555" cy="4740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3555" cy="4740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6100"/>
        <w:spacing w:after="0"/>
        <w:rPr>
          <w:sz w:val="20"/>
          <w:szCs w:val="20"/>
          <w:color w:val="auto"/>
        </w:rPr>
      </w:pPr>
      <w:r>
        <w:rPr>
          <w:rFonts w:ascii="Arial" w:cs="Arial" w:eastAsia="Arial" w:hAnsi="Arial"/>
          <w:sz w:val="28"/>
          <w:szCs w:val="28"/>
          <w:b w:val="1"/>
          <w:bCs w:val="1"/>
          <w:color w:val="auto"/>
        </w:rPr>
        <w:t>Old Location:</w:t>
      </w:r>
    </w:p>
    <w:p>
      <w:pPr>
        <w:spacing w:after="0" w:line="155" w:lineRule="exact"/>
        <w:rPr>
          <w:sz w:val="20"/>
          <w:szCs w:val="20"/>
          <w:color w:val="auto"/>
        </w:rPr>
      </w:pPr>
    </w:p>
    <w:p>
      <w:pPr>
        <w:ind w:left="6100"/>
        <w:spacing w:after="0"/>
        <w:rPr>
          <w:sz w:val="20"/>
          <w:szCs w:val="20"/>
          <w:color w:val="auto"/>
        </w:rPr>
      </w:pPr>
      <w:r>
        <w:rPr>
          <w:rFonts w:ascii="Arial" w:cs="Arial" w:eastAsia="Arial" w:hAnsi="Arial"/>
          <w:sz w:val="22"/>
          <w:szCs w:val="22"/>
          <w:color w:val="auto"/>
        </w:rPr>
        <w:t>In-Line Strip Center</w:t>
      </w:r>
    </w:p>
    <w:p>
      <w:pPr>
        <w:spacing w:after="0" w:line="6" w:lineRule="exact"/>
        <w:rPr>
          <w:sz w:val="20"/>
          <w:szCs w:val="20"/>
          <w:color w:val="auto"/>
        </w:rPr>
      </w:pPr>
    </w:p>
    <w:p>
      <w:pPr>
        <w:ind w:left="6100"/>
        <w:spacing w:after="0"/>
        <w:rPr>
          <w:sz w:val="20"/>
          <w:szCs w:val="20"/>
          <w:color w:val="auto"/>
        </w:rPr>
      </w:pPr>
      <w:r>
        <w:rPr>
          <w:rFonts w:ascii="Arial" w:cs="Arial" w:eastAsia="Arial" w:hAnsi="Arial"/>
          <w:sz w:val="22"/>
          <w:szCs w:val="22"/>
          <w:color w:val="auto"/>
        </w:rPr>
        <w:t>with Vacant Anchor</w:t>
      </w:r>
    </w:p>
    <w:p>
      <w:pPr>
        <w:spacing w:after="0" w:line="6" w:lineRule="exact"/>
        <w:rPr>
          <w:sz w:val="20"/>
          <w:szCs w:val="20"/>
          <w:color w:val="auto"/>
        </w:rPr>
      </w:pPr>
    </w:p>
    <w:p>
      <w:pPr>
        <w:ind w:left="6100"/>
        <w:spacing w:after="0"/>
        <w:rPr>
          <w:sz w:val="20"/>
          <w:szCs w:val="20"/>
          <w:color w:val="auto"/>
        </w:rPr>
      </w:pPr>
      <w:r>
        <w:rPr>
          <w:rFonts w:ascii="Arial" w:cs="Arial" w:eastAsia="Arial" w:hAnsi="Arial"/>
          <w:sz w:val="22"/>
          <w:szCs w:val="22"/>
          <w:color w:val="auto"/>
        </w:rPr>
        <w:t>No Street Visibility</w:t>
      </w:r>
    </w:p>
    <w:p>
      <w:pPr>
        <w:spacing w:after="0" w:line="17" w:lineRule="exact"/>
        <w:rPr>
          <w:sz w:val="20"/>
          <w:szCs w:val="20"/>
          <w:color w:val="auto"/>
        </w:rPr>
      </w:pPr>
    </w:p>
    <w:p>
      <w:pPr>
        <w:ind w:left="6100"/>
        <w:spacing w:after="0"/>
        <w:rPr>
          <w:sz w:val="20"/>
          <w:szCs w:val="20"/>
          <w:color w:val="auto"/>
        </w:rPr>
      </w:pPr>
      <w:r>
        <w:rPr>
          <w:rFonts w:ascii="Arial" w:cs="Arial" w:eastAsia="Arial" w:hAnsi="Arial"/>
          <w:sz w:val="22"/>
          <w:szCs w:val="22"/>
          <w:color w:val="auto"/>
        </w:rPr>
        <w:t>4000 Sq. Ft</w:t>
      </w:r>
    </w:p>
    <w:p>
      <w:pPr>
        <w:spacing w:after="0" w:line="6" w:lineRule="exact"/>
        <w:rPr>
          <w:sz w:val="20"/>
          <w:szCs w:val="20"/>
          <w:color w:val="auto"/>
        </w:rPr>
      </w:pPr>
    </w:p>
    <w:p>
      <w:pPr>
        <w:ind w:left="6100"/>
        <w:spacing w:after="0"/>
        <w:rPr>
          <w:sz w:val="20"/>
          <w:szCs w:val="20"/>
          <w:color w:val="auto"/>
        </w:rPr>
      </w:pPr>
      <w:r>
        <w:rPr>
          <w:rFonts w:ascii="Arial" w:cs="Arial" w:eastAsia="Arial" w:hAnsi="Arial"/>
          <w:sz w:val="22"/>
          <w:szCs w:val="22"/>
          <w:color w:val="auto"/>
        </w:rPr>
        <w:t>05 sales: $817,000</w:t>
      </w:r>
    </w:p>
    <w:p>
      <w:pPr>
        <w:spacing w:after="0" w:line="6" w:lineRule="exact"/>
        <w:rPr>
          <w:sz w:val="20"/>
          <w:szCs w:val="20"/>
          <w:color w:val="auto"/>
        </w:rPr>
      </w:pPr>
    </w:p>
    <w:p>
      <w:pPr>
        <w:ind w:left="6100"/>
        <w:spacing w:after="0"/>
        <w:rPr>
          <w:sz w:val="20"/>
          <w:szCs w:val="20"/>
          <w:color w:val="auto"/>
        </w:rPr>
      </w:pPr>
      <w:r>
        <w:rPr>
          <w:rFonts w:ascii="Arial" w:cs="Arial" w:eastAsia="Arial" w:hAnsi="Arial"/>
          <w:sz w:val="22"/>
          <w:szCs w:val="22"/>
          <w:color w:val="auto"/>
        </w:rPr>
        <w:t>05 cash flow: $194,000</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3800" w:hanging="407"/>
        <w:spacing w:after="0"/>
        <w:tabs>
          <w:tab w:leader="none" w:pos="3800" w:val="left"/>
        </w:tabs>
        <w:numPr>
          <w:ilvl w:val="0"/>
          <w:numId w:val="11"/>
        </w:numPr>
        <w:rPr>
          <w:rFonts w:ascii="Arial" w:cs="Arial" w:eastAsia="Arial" w:hAnsi="Arial"/>
          <w:sz w:val="22"/>
          <w:szCs w:val="22"/>
          <w:b w:val="1"/>
          <w:bCs w:val="1"/>
          <w:color w:val="FFFFFF"/>
        </w:rPr>
      </w:pPr>
      <w:r>
        <w:rPr>
          <w:rFonts w:ascii="Arial" w:cs="Arial" w:eastAsia="Arial" w:hAnsi="Arial"/>
          <w:sz w:val="22"/>
          <w:szCs w:val="22"/>
          <w:b w:val="1"/>
          <w:bCs w:val="1"/>
          <w:color w:val="FFFFFF"/>
        </w:rPr>
        <w:t>mile apart / Cost $41,975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28"/>
          <w:szCs w:val="28"/>
          <w:b w:val="1"/>
          <w:bCs w:val="1"/>
          <w:color w:val="auto"/>
        </w:rPr>
        <w:t>New Location:</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color w:val="auto"/>
        </w:rPr>
        <w:t>End-Cap</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Multi-Tenant Building</w:t>
      </w:r>
    </w:p>
    <w:p>
      <w:pPr>
        <w:spacing w:after="0" w:line="6" w:lineRule="exact"/>
        <w:rPr>
          <w:sz w:val="20"/>
          <w:szCs w:val="20"/>
          <w:color w:val="auto"/>
        </w:rPr>
      </w:pPr>
    </w:p>
    <w:p>
      <w:pPr>
        <w:spacing w:after="0"/>
        <w:rPr>
          <w:sz w:val="20"/>
          <w:szCs w:val="20"/>
          <w:color w:val="auto"/>
        </w:rPr>
      </w:pPr>
      <w:r>
        <w:rPr>
          <w:rFonts w:ascii="Arial" w:cs="Arial" w:eastAsia="Arial" w:hAnsi="Arial"/>
          <w:sz w:val="22"/>
          <w:szCs w:val="22"/>
          <w:color w:val="auto"/>
        </w:rPr>
        <w:t>Mall Pad</w:t>
      </w:r>
    </w:p>
    <w:p>
      <w:pPr>
        <w:spacing w:after="0" w:line="6" w:lineRule="exact"/>
        <w:rPr>
          <w:sz w:val="20"/>
          <w:szCs w:val="20"/>
          <w:color w:val="auto"/>
        </w:rPr>
      </w:pPr>
    </w:p>
    <w:p>
      <w:pPr>
        <w:spacing w:after="0"/>
        <w:rPr>
          <w:sz w:val="20"/>
          <w:szCs w:val="20"/>
          <w:color w:val="auto"/>
        </w:rPr>
      </w:pPr>
      <w:r>
        <w:rPr>
          <w:rFonts w:ascii="Arial" w:cs="Arial" w:eastAsia="Arial" w:hAnsi="Arial"/>
          <w:sz w:val="22"/>
          <w:szCs w:val="22"/>
          <w:color w:val="auto"/>
        </w:rPr>
        <w:t>3500 Sq. Ft</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Trend prior to relocation: -1.61%</w:t>
      </w:r>
    </w:p>
    <w:p>
      <w:pPr>
        <w:spacing w:after="0" w:line="29" w:lineRule="exact"/>
        <w:rPr>
          <w:sz w:val="20"/>
          <w:szCs w:val="20"/>
          <w:color w:val="auto"/>
        </w:rPr>
      </w:pPr>
    </w:p>
    <w:p>
      <w:pPr>
        <w:spacing w:after="0"/>
        <w:rPr>
          <w:sz w:val="20"/>
          <w:szCs w:val="20"/>
          <w:color w:val="auto"/>
        </w:rPr>
      </w:pPr>
      <w:r>
        <w:rPr>
          <w:rFonts w:ascii="Arial" w:cs="Arial" w:eastAsia="Arial" w:hAnsi="Arial"/>
          <w:sz w:val="22"/>
          <w:szCs w:val="22"/>
          <w:color w:val="auto"/>
        </w:rPr>
        <w:t>Trend after relocation: 22.89%</w:t>
      </w:r>
    </w:p>
    <w:p>
      <w:pPr>
        <w:sectPr>
          <w:pgSz w:w="11900" w:h="16838" w:orient="portrait"/>
          <w:cols w:equalWidth="0" w:num="1">
            <w:col w:w="10079"/>
          </w:cols>
          <w:pgMar w:left="380" w:top="268" w:right="1440" w:bottom="1440" w:gutter="0" w:footer="0" w:header="0"/>
        </w:sectPr>
      </w:pPr>
    </w:p>
    <w:bookmarkStart w:id="27" w:name="page28"/>
    <w:bookmarkEnd w:id="27"/>
    <w:p>
      <w:pPr>
        <w:ind w:left="1080"/>
        <w:spacing w:after="0"/>
        <w:rPr>
          <w:sz w:val="20"/>
          <w:szCs w:val="20"/>
          <w:color w:val="auto"/>
        </w:rPr>
      </w:pPr>
      <w:r>
        <w:rPr>
          <w:rFonts w:ascii="Arial" w:cs="Arial" w:eastAsia="Arial" w:hAnsi="Arial"/>
          <w:sz w:val="38"/>
          <w:szCs w:val="38"/>
          <w:b w:val="1"/>
          <w:bCs w:val="1"/>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4720" cy="24765"/>
                    </a:xfrm>
                    <a:prstGeom prst="rect">
                      <a:avLst/>
                    </a:prstGeom>
                    <a:noFill/>
                  </pic:spPr>
                </pic:pic>
              </a:graphicData>
            </a:graphic>
          </wp:anchor>
        </w:drawing>
        <w:t>9612 Katy, 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-55245</wp:posOffset>
            </wp:positionH>
            <wp:positionV relativeFrom="paragraph">
              <wp:posOffset>73660</wp:posOffset>
            </wp:positionV>
            <wp:extent cx="7025640" cy="49053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025640" cy="4905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340"/>
        <w:spacing w:after="0"/>
        <w:rPr>
          <w:sz w:val="20"/>
          <w:szCs w:val="20"/>
          <w:color w:val="auto"/>
        </w:rPr>
      </w:pPr>
      <w:r>
        <w:rPr>
          <w:rFonts w:ascii="Arial" w:cs="Arial" w:eastAsia="Arial" w:hAnsi="Arial"/>
          <w:sz w:val="28"/>
          <w:szCs w:val="28"/>
          <w:b w:val="1"/>
          <w:bCs w:val="1"/>
          <w:color w:val="auto"/>
        </w:rPr>
        <w:t>Old Location:</w:t>
      </w:r>
    </w:p>
    <w:p>
      <w:pPr>
        <w:spacing w:after="0" w:line="155" w:lineRule="exact"/>
        <w:rPr>
          <w:sz w:val="20"/>
          <w:szCs w:val="20"/>
          <w:color w:val="auto"/>
        </w:rPr>
      </w:pPr>
    </w:p>
    <w:p>
      <w:pPr>
        <w:ind w:left="6340"/>
        <w:spacing w:after="0"/>
        <w:rPr>
          <w:sz w:val="20"/>
          <w:szCs w:val="20"/>
          <w:color w:val="auto"/>
        </w:rPr>
      </w:pPr>
      <w:r>
        <w:rPr>
          <w:rFonts w:ascii="Arial" w:cs="Arial" w:eastAsia="Arial" w:hAnsi="Arial"/>
          <w:sz w:val="22"/>
          <w:szCs w:val="22"/>
          <w:color w:val="auto"/>
        </w:rPr>
        <w:t>Power Center</w:t>
      </w:r>
    </w:p>
    <w:p>
      <w:pPr>
        <w:spacing w:after="0" w:line="6" w:lineRule="exact"/>
        <w:rPr>
          <w:sz w:val="20"/>
          <w:szCs w:val="20"/>
          <w:color w:val="auto"/>
        </w:rPr>
      </w:pPr>
    </w:p>
    <w:p>
      <w:pPr>
        <w:ind w:left="6340"/>
        <w:spacing w:after="0"/>
        <w:rPr>
          <w:sz w:val="20"/>
          <w:szCs w:val="20"/>
          <w:color w:val="auto"/>
        </w:rPr>
      </w:pPr>
      <w:r>
        <w:rPr>
          <w:rFonts w:ascii="Arial" w:cs="Arial" w:eastAsia="Arial" w:hAnsi="Arial"/>
          <w:sz w:val="22"/>
          <w:szCs w:val="22"/>
          <w:color w:val="auto"/>
        </w:rPr>
        <w:t>Multi-Tenant Pad</w:t>
      </w:r>
    </w:p>
    <w:p>
      <w:pPr>
        <w:spacing w:after="0" w:line="6" w:lineRule="exact"/>
        <w:rPr>
          <w:sz w:val="20"/>
          <w:szCs w:val="20"/>
          <w:color w:val="auto"/>
        </w:rPr>
      </w:pPr>
    </w:p>
    <w:p>
      <w:pPr>
        <w:ind w:left="6340"/>
        <w:spacing w:after="0"/>
        <w:rPr>
          <w:sz w:val="20"/>
          <w:szCs w:val="20"/>
          <w:color w:val="auto"/>
        </w:rPr>
      </w:pPr>
      <w:r>
        <w:rPr>
          <w:rFonts w:ascii="Arial" w:cs="Arial" w:eastAsia="Arial" w:hAnsi="Arial"/>
          <w:sz w:val="22"/>
          <w:szCs w:val="22"/>
          <w:color w:val="auto"/>
        </w:rPr>
        <w:t>2500 Sq. Ft</w:t>
      </w:r>
    </w:p>
    <w:p>
      <w:pPr>
        <w:spacing w:after="0" w:line="17" w:lineRule="exact"/>
        <w:rPr>
          <w:sz w:val="20"/>
          <w:szCs w:val="20"/>
          <w:color w:val="auto"/>
        </w:rPr>
      </w:pPr>
    </w:p>
    <w:p>
      <w:pPr>
        <w:ind w:left="6340"/>
        <w:spacing w:after="0"/>
        <w:rPr>
          <w:sz w:val="20"/>
          <w:szCs w:val="20"/>
          <w:color w:val="auto"/>
        </w:rPr>
      </w:pPr>
      <w:r>
        <w:rPr>
          <w:rFonts w:ascii="Arial" w:cs="Arial" w:eastAsia="Arial" w:hAnsi="Arial"/>
          <w:sz w:val="22"/>
          <w:szCs w:val="22"/>
          <w:color w:val="auto"/>
        </w:rPr>
        <w:t>05 sales: $439,000</w:t>
      </w:r>
    </w:p>
    <w:p>
      <w:pPr>
        <w:spacing w:after="0" w:line="6" w:lineRule="exact"/>
        <w:rPr>
          <w:sz w:val="20"/>
          <w:szCs w:val="20"/>
          <w:color w:val="auto"/>
        </w:rPr>
      </w:pPr>
    </w:p>
    <w:p>
      <w:pPr>
        <w:ind w:left="6340"/>
        <w:spacing w:after="0"/>
        <w:rPr>
          <w:sz w:val="20"/>
          <w:szCs w:val="20"/>
          <w:color w:val="auto"/>
        </w:rPr>
      </w:pPr>
      <w:r>
        <w:rPr>
          <w:rFonts w:ascii="Arial" w:cs="Arial" w:eastAsia="Arial" w:hAnsi="Arial"/>
          <w:sz w:val="22"/>
          <w:szCs w:val="22"/>
          <w:color w:val="auto"/>
        </w:rPr>
        <w:t>05 cash flow: $90,000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60"/>
        <w:spacing w:after="0"/>
        <w:rPr>
          <w:sz w:val="20"/>
          <w:szCs w:val="20"/>
          <w:color w:val="auto"/>
        </w:rPr>
      </w:pPr>
      <w:r>
        <w:rPr>
          <w:rFonts w:ascii="Arial" w:cs="Arial" w:eastAsia="Arial" w:hAnsi="Arial"/>
          <w:sz w:val="22"/>
          <w:szCs w:val="22"/>
          <w:b w:val="1"/>
          <w:bCs w:val="1"/>
          <w:color w:val="FFFFFF"/>
        </w:rPr>
        <w:t>8 miles apart / Cost $126,194</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28"/>
          <w:szCs w:val="28"/>
          <w:b w:val="1"/>
          <w:bCs w:val="1"/>
          <w:color w:val="auto"/>
        </w:rPr>
        <w:t>New Location:</w:t>
      </w:r>
    </w:p>
    <w:p>
      <w:pPr>
        <w:spacing w:after="0" w:line="155" w:lineRule="exact"/>
        <w:rPr>
          <w:sz w:val="20"/>
          <w:szCs w:val="20"/>
          <w:color w:val="auto"/>
        </w:rPr>
      </w:pPr>
    </w:p>
    <w:p>
      <w:pPr>
        <w:spacing w:after="0"/>
        <w:rPr>
          <w:sz w:val="20"/>
          <w:szCs w:val="20"/>
          <w:color w:val="auto"/>
        </w:rPr>
      </w:pPr>
      <w:r>
        <w:rPr>
          <w:rFonts w:ascii="Arial" w:cs="Arial" w:eastAsia="Arial" w:hAnsi="Arial"/>
          <w:sz w:val="22"/>
          <w:szCs w:val="22"/>
          <w:color w:val="auto"/>
        </w:rPr>
        <w:t>Duplex Pad</w:t>
      </w:r>
    </w:p>
    <w:p>
      <w:pPr>
        <w:spacing w:after="0" w:line="6" w:lineRule="exact"/>
        <w:rPr>
          <w:sz w:val="20"/>
          <w:szCs w:val="20"/>
          <w:color w:val="auto"/>
        </w:rPr>
      </w:pPr>
    </w:p>
    <w:p>
      <w:pPr>
        <w:spacing w:after="0"/>
        <w:rPr>
          <w:sz w:val="20"/>
          <w:szCs w:val="20"/>
          <w:color w:val="auto"/>
        </w:rPr>
      </w:pPr>
      <w:r>
        <w:rPr>
          <w:rFonts w:ascii="Arial" w:cs="Arial" w:eastAsia="Arial" w:hAnsi="Arial"/>
          <w:sz w:val="22"/>
          <w:szCs w:val="22"/>
          <w:color w:val="auto"/>
        </w:rPr>
        <w:t>End Cap within</w:t>
      </w:r>
    </w:p>
    <w:p>
      <w:pPr>
        <w:spacing w:after="0" w:line="6" w:lineRule="exact"/>
        <w:rPr>
          <w:sz w:val="20"/>
          <w:szCs w:val="20"/>
          <w:color w:val="auto"/>
        </w:rPr>
      </w:pPr>
    </w:p>
    <w:p>
      <w:pPr>
        <w:spacing w:after="0"/>
        <w:rPr>
          <w:sz w:val="20"/>
          <w:szCs w:val="20"/>
          <w:color w:val="auto"/>
        </w:rPr>
      </w:pPr>
      <w:r>
        <w:rPr>
          <w:rFonts w:ascii="Arial" w:cs="Arial" w:eastAsia="Arial" w:hAnsi="Arial"/>
          <w:sz w:val="22"/>
          <w:szCs w:val="22"/>
          <w:color w:val="auto"/>
        </w:rPr>
        <w:t>Regional Power Center</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3700 Sq. Ft</w:t>
      </w:r>
    </w:p>
    <w:p>
      <w:pPr>
        <w:spacing w:after="0" w:line="6" w:lineRule="exact"/>
        <w:rPr>
          <w:sz w:val="20"/>
          <w:szCs w:val="20"/>
          <w:color w:val="auto"/>
        </w:rPr>
      </w:pPr>
    </w:p>
    <w:p>
      <w:pPr>
        <w:spacing w:after="0"/>
        <w:rPr>
          <w:sz w:val="20"/>
          <w:szCs w:val="20"/>
          <w:color w:val="auto"/>
        </w:rPr>
      </w:pPr>
      <w:r>
        <w:rPr>
          <w:rFonts w:ascii="Arial" w:cs="Arial" w:eastAsia="Arial" w:hAnsi="Arial"/>
          <w:sz w:val="22"/>
          <w:szCs w:val="22"/>
          <w:color w:val="auto"/>
        </w:rPr>
        <w:t>Trend prior to relocation : 6.12%</w:t>
      </w:r>
    </w:p>
    <w:p>
      <w:pPr>
        <w:spacing w:after="0" w:line="6" w:lineRule="exact"/>
        <w:rPr>
          <w:sz w:val="20"/>
          <w:szCs w:val="20"/>
          <w:color w:val="auto"/>
        </w:rPr>
      </w:pPr>
    </w:p>
    <w:p>
      <w:pPr>
        <w:spacing w:after="0"/>
        <w:rPr>
          <w:sz w:val="20"/>
          <w:szCs w:val="20"/>
          <w:color w:val="auto"/>
        </w:rPr>
      </w:pPr>
      <w:r>
        <w:rPr>
          <w:rFonts w:ascii="Arial" w:cs="Arial" w:eastAsia="Arial" w:hAnsi="Arial"/>
          <w:sz w:val="22"/>
          <w:szCs w:val="22"/>
          <w:color w:val="auto"/>
        </w:rPr>
        <w:t>Trend after relocation 03/30/06: 29.41%</w:t>
      </w:r>
    </w:p>
    <w:p>
      <w:pPr>
        <w:sectPr>
          <w:pgSz w:w="11900" w:h="16838" w:orient="portrait"/>
          <w:cols w:equalWidth="0" w:num="1">
            <w:col w:w="10019"/>
          </w:cols>
          <w:pgMar w:left="440" w:top="257" w:right="1440" w:bottom="1440" w:gutter="0" w:footer="0" w:header="0"/>
        </w:sectPr>
      </w:pPr>
    </w:p>
    <w:bookmarkStart w:id="28" w:name="page29"/>
    <w:bookmarkEnd w:id="2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5397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4720" cy="5539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080" w:right="1039" w:hanging="787"/>
        <w:spacing w:after="0" w:line="268" w:lineRule="auto"/>
        <w:rPr>
          <w:sz w:val="20"/>
          <w:szCs w:val="20"/>
          <w:color w:val="auto"/>
        </w:rPr>
      </w:pPr>
      <w:r>
        <w:rPr>
          <w:rFonts w:ascii="Arial" w:cs="Arial" w:eastAsia="Arial" w:hAnsi="Arial"/>
          <w:sz w:val="56"/>
          <w:szCs w:val="56"/>
          <w:color w:val="E75518"/>
        </w:rPr>
        <w:t>Increasing sales of smaller sizes within big &amp; tall</w:t>
      </w:r>
    </w:p>
    <w:p>
      <w:pPr>
        <w:sectPr>
          <w:pgSz w:w="11900" w:h="16838" w:orient="portrait"/>
          <w:cols w:equalWidth="0" w:num="1">
            <w:col w:w="9019"/>
          </w:cols>
          <w:pgMar w:left="1440" w:top="1440" w:right="1440" w:bottom="1440" w:gutter="0" w:footer="0" w:header="0"/>
        </w:sectPr>
      </w:pPr>
    </w:p>
    <w:bookmarkStart w:id="29" w:name="page30"/>
    <w:bookmarkEnd w:id="29"/>
    <w:p>
      <w:pPr>
        <w:jc w:val="right"/>
        <w:spacing w:after="0"/>
        <w:rPr>
          <w:sz w:val="20"/>
          <w:szCs w:val="20"/>
          <w:color w:val="auto"/>
        </w:rPr>
      </w:pPr>
      <w:r>
        <w:rPr>
          <w:rFonts w:ascii="Arial" w:cs="Arial" w:eastAsia="Arial" w:hAnsi="Arial"/>
          <w:sz w:val="56"/>
          <w:szCs w:val="56"/>
          <w:color w:val="E75518"/>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5397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4720" cy="5539740"/>
                    </a:xfrm>
                    <a:prstGeom prst="rect">
                      <a:avLst/>
                    </a:prstGeom>
                    <a:noFill/>
                  </pic:spPr>
                </pic:pic>
              </a:graphicData>
            </a:graphic>
          </wp:anchor>
        </w:drawing>
        <w:t>National Sales by Size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740"/>
        <w:spacing w:after="0"/>
        <w:rPr>
          <w:sz w:val="20"/>
          <w:szCs w:val="20"/>
          <w:color w:val="auto"/>
        </w:rPr>
      </w:pPr>
      <w:r>
        <w:rPr>
          <w:rFonts w:ascii="Arial" w:cs="Arial" w:eastAsia="Arial" w:hAnsi="Arial"/>
          <w:sz w:val="27"/>
          <w:szCs w:val="27"/>
          <w:color w:val="auto"/>
        </w:rPr>
        <w:t>$2,000,000</w:t>
      </w:r>
    </w:p>
    <w:p>
      <w:pPr>
        <w:spacing w:after="0" w:line="78" w:lineRule="exact"/>
        <w:rPr>
          <w:sz w:val="20"/>
          <w:szCs w:val="20"/>
          <w:color w:val="auto"/>
        </w:rPr>
      </w:pPr>
    </w:p>
    <w:p>
      <w:pPr>
        <w:ind w:left="740"/>
        <w:spacing w:after="0"/>
        <w:rPr>
          <w:sz w:val="20"/>
          <w:szCs w:val="20"/>
          <w:color w:val="auto"/>
        </w:rPr>
      </w:pPr>
      <w:r>
        <w:rPr>
          <w:rFonts w:ascii="Arial" w:cs="Arial" w:eastAsia="Arial" w:hAnsi="Arial"/>
          <w:sz w:val="27"/>
          <w:szCs w:val="27"/>
          <w:color w:val="auto"/>
        </w:rPr>
        <w:t>$1,800,000</w:t>
      </w:r>
    </w:p>
    <w:p>
      <w:pPr>
        <w:spacing w:after="0" w:line="66" w:lineRule="exact"/>
        <w:rPr>
          <w:sz w:val="20"/>
          <w:szCs w:val="20"/>
          <w:color w:val="auto"/>
        </w:rPr>
      </w:pPr>
    </w:p>
    <w:p>
      <w:pPr>
        <w:ind w:left="740"/>
        <w:spacing w:after="0"/>
        <w:rPr>
          <w:sz w:val="20"/>
          <w:szCs w:val="20"/>
          <w:color w:val="auto"/>
        </w:rPr>
      </w:pPr>
      <w:r>
        <w:rPr>
          <w:rFonts w:ascii="Arial" w:cs="Arial" w:eastAsia="Arial" w:hAnsi="Arial"/>
          <w:sz w:val="27"/>
          <w:szCs w:val="27"/>
          <w:color w:val="auto"/>
        </w:rPr>
        <w:t>$1,600,000</w:t>
      </w:r>
    </w:p>
    <w:p>
      <w:pPr>
        <w:spacing w:after="0" w:line="78" w:lineRule="exact"/>
        <w:rPr>
          <w:sz w:val="20"/>
          <w:szCs w:val="20"/>
          <w:color w:val="auto"/>
        </w:rPr>
      </w:pPr>
    </w:p>
    <w:p>
      <w:pPr>
        <w:ind w:left="740"/>
        <w:spacing w:after="0"/>
        <w:rPr>
          <w:sz w:val="20"/>
          <w:szCs w:val="20"/>
          <w:color w:val="auto"/>
        </w:rPr>
      </w:pPr>
      <w:r>
        <w:rPr>
          <w:rFonts w:ascii="Arial" w:cs="Arial" w:eastAsia="Arial" w:hAnsi="Arial"/>
          <w:sz w:val="27"/>
          <w:szCs w:val="27"/>
          <w:color w:val="auto"/>
        </w:rPr>
        <w:t>$1,400,000</w:t>
      </w:r>
    </w:p>
    <w:p>
      <w:pPr>
        <w:spacing w:after="0" w:line="66" w:lineRule="exact"/>
        <w:rPr>
          <w:sz w:val="20"/>
          <w:szCs w:val="20"/>
          <w:color w:val="auto"/>
        </w:rPr>
      </w:pPr>
    </w:p>
    <w:p>
      <w:pPr>
        <w:ind w:left="740"/>
        <w:spacing w:after="0"/>
        <w:rPr>
          <w:sz w:val="20"/>
          <w:szCs w:val="20"/>
          <w:color w:val="auto"/>
        </w:rPr>
      </w:pPr>
      <w:r>
        <w:rPr>
          <w:rFonts w:ascii="Arial" w:cs="Arial" w:eastAsia="Arial" w:hAnsi="Arial"/>
          <w:sz w:val="27"/>
          <w:szCs w:val="27"/>
          <w:color w:val="auto"/>
        </w:rPr>
        <w:t>$1,200,000</w:t>
      </w:r>
    </w:p>
    <w:p>
      <w:pPr>
        <w:spacing w:after="0" w:line="89" w:lineRule="exact"/>
        <w:rPr>
          <w:sz w:val="20"/>
          <w:szCs w:val="20"/>
          <w:color w:val="auto"/>
        </w:rPr>
      </w:pPr>
    </w:p>
    <w:p>
      <w:pPr>
        <w:ind w:left="740"/>
        <w:spacing w:after="0"/>
        <w:rPr>
          <w:sz w:val="20"/>
          <w:szCs w:val="20"/>
          <w:color w:val="auto"/>
        </w:rPr>
      </w:pPr>
      <w:r>
        <w:rPr>
          <w:rFonts w:ascii="Arial" w:cs="Arial" w:eastAsia="Arial" w:hAnsi="Arial"/>
          <w:sz w:val="27"/>
          <w:szCs w:val="27"/>
          <w:color w:val="auto"/>
        </w:rPr>
        <w:t>$1,000,000</w:t>
      </w:r>
    </w:p>
    <w:p>
      <w:pPr>
        <w:spacing w:after="0" w:line="78" w:lineRule="exact"/>
        <w:rPr>
          <w:sz w:val="20"/>
          <w:szCs w:val="20"/>
          <w:color w:val="auto"/>
        </w:rPr>
      </w:pPr>
    </w:p>
    <w:p>
      <w:pPr>
        <w:jc w:val="right"/>
        <w:ind w:right="7400"/>
        <w:spacing w:after="0"/>
        <w:rPr>
          <w:sz w:val="20"/>
          <w:szCs w:val="20"/>
          <w:color w:val="auto"/>
        </w:rPr>
      </w:pPr>
      <w:r>
        <w:rPr>
          <w:rFonts w:ascii="Arial" w:cs="Arial" w:eastAsia="Arial" w:hAnsi="Arial"/>
          <w:sz w:val="27"/>
          <w:szCs w:val="27"/>
          <w:color w:val="auto"/>
        </w:rPr>
        <w:t>$800,000</w:t>
      </w:r>
    </w:p>
    <w:p>
      <w:pPr>
        <w:spacing w:after="0" w:line="66" w:lineRule="exact"/>
        <w:rPr>
          <w:sz w:val="20"/>
          <w:szCs w:val="20"/>
          <w:color w:val="auto"/>
        </w:rPr>
      </w:pPr>
    </w:p>
    <w:p>
      <w:pPr>
        <w:jc w:val="right"/>
        <w:ind w:right="7400"/>
        <w:spacing w:after="0"/>
        <w:rPr>
          <w:sz w:val="20"/>
          <w:szCs w:val="20"/>
          <w:color w:val="auto"/>
        </w:rPr>
      </w:pPr>
      <w:r>
        <w:rPr>
          <w:rFonts w:ascii="Arial" w:cs="Arial" w:eastAsia="Arial" w:hAnsi="Arial"/>
          <w:sz w:val="27"/>
          <w:szCs w:val="27"/>
          <w:color w:val="auto"/>
        </w:rPr>
        <w:t>$600,000</w:t>
      </w:r>
    </w:p>
    <w:p>
      <w:pPr>
        <w:spacing w:after="0" w:line="78" w:lineRule="exact"/>
        <w:rPr>
          <w:sz w:val="20"/>
          <w:szCs w:val="20"/>
          <w:color w:val="auto"/>
        </w:rPr>
      </w:pPr>
    </w:p>
    <w:p>
      <w:pPr>
        <w:jc w:val="right"/>
        <w:ind w:right="7400"/>
        <w:spacing w:after="0"/>
        <w:rPr>
          <w:sz w:val="20"/>
          <w:szCs w:val="20"/>
          <w:color w:val="auto"/>
        </w:rPr>
      </w:pPr>
      <w:r>
        <w:rPr>
          <w:rFonts w:ascii="Arial" w:cs="Arial" w:eastAsia="Arial" w:hAnsi="Arial"/>
          <w:sz w:val="27"/>
          <w:szCs w:val="27"/>
          <w:color w:val="auto"/>
        </w:rPr>
        <w:t>$400,000</w:t>
      </w:r>
    </w:p>
    <w:p>
      <w:pPr>
        <w:spacing w:after="0" w:line="66" w:lineRule="exact"/>
        <w:rPr>
          <w:sz w:val="20"/>
          <w:szCs w:val="20"/>
          <w:color w:val="auto"/>
        </w:rPr>
      </w:pPr>
    </w:p>
    <w:p>
      <w:pPr>
        <w:jc w:val="right"/>
        <w:ind w:right="7400"/>
        <w:spacing w:after="0"/>
        <w:rPr>
          <w:sz w:val="20"/>
          <w:szCs w:val="20"/>
          <w:color w:val="auto"/>
        </w:rPr>
      </w:pPr>
      <w:r>
        <w:rPr>
          <w:rFonts w:ascii="Arial" w:cs="Arial" w:eastAsia="Arial" w:hAnsi="Arial"/>
          <w:sz w:val="27"/>
          <w:szCs w:val="27"/>
          <w:color w:val="auto"/>
        </w:rPr>
        <w:t>$200,000</w:t>
      </w:r>
    </w:p>
    <w:p>
      <w:pPr>
        <w:spacing w:after="0" w:line="66" w:lineRule="exact"/>
        <w:rPr>
          <w:sz w:val="20"/>
          <w:szCs w:val="20"/>
          <w:color w:val="auto"/>
        </w:rPr>
      </w:pPr>
    </w:p>
    <w:p>
      <w:pPr>
        <w:jc w:val="right"/>
        <w:ind w:right="7460"/>
        <w:spacing w:after="0"/>
        <w:rPr>
          <w:sz w:val="20"/>
          <w:szCs w:val="20"/>
          <w:color w:val="auto"/>
        </w:rPr>
      </w:pPr>
      <w:r>
        <w:rPr>
          <w:rFonts w:ascii="Arial" w:cs="Arial" w:eastAsia="Arial" w:hAnsi="Arial"/>
          <w:sz w:val="27"/>
          <w:szCs w:val="27"/>
          <w:color w:val="auto"/>
        </w:rPr>
        <w:t>$0</w:t>
      </w:r>
    </w:p>
    <w:p>
      <w:pPr>
        <w:spacing w:after="0" w:line="148" w:lineRule="exact"/>
        <w:rPr>
          <w:sz w:val="20"/>
          <w:szCs w:val="20"/>
          <w:color w:val="auto"/>
        </w:rPr>
      </w:pPr>
    </w:p>
    <w:p>
      <w:pPr>
        <w:jc w:val="center"/>
        <w:ind w:left="2920"/>
        <w:spacing w:after="0"/>
        <w:tabs>
          <w:tab w:leader="none" w:pos="480" w:val="left"/>
          <w:tab w:leader="none" w:pos="480" w:val="left"/>
          <w:tab w:leader="none" w:pos="480" w:val="left"/>
          <w:tab w:leader="none" w:pos="500" w:val="left"/>
          <w:tab w:leader="none" w:pos="480" w:val="left"/>
          <w:tab w:leader="none" w:pos="480" w:val="left"/>
          <w:tab w:leader="none" w:pos="480" w:val="left"/>
          <w:tab w:leader="none" w:pos="300" w:val="left"/>
        </w:tabs>
        <w:rPr>
          <w:sz w:val="20"/>
          <w:szCs w:val="20"/>
          <w:color w:val="auto"/>
        </w:rPr>
      </w:pPr>
      <w:r>
        <w:rPr>
          <w:rFonts w:ascii="Arial" w:cs="Arial" w:eastAsia="Arial" w:hAnsi="Arial"/>
          <w:sz w:val="27"/>
          <w:szCs w:val="27"/>
          <w:color w:val="auto"/>
        </w:rPr>
        <w:t>30</w:t>
      </w:r>
      <w:r>
        <w:rPr>
          <w:sz w:val="20"/>
          <w:szCs w:val="20"/>
          <w:color w:val="auto"/>
        </w:rPr>
        <w:tab/>
      </w:r>
      <w:r>
        <w:rPr>
          <w:rFonts w:ascii="Arial" w:cs="Arial" w:eastAsia="Arial" w:hAnsi="Arial"/>
          <w:sz w:val="27"/>
          <w:szCs w:val="27"/>
          <w:color w:val="auto"/>
        </w:rPr>
        <w:t>32</w:t>
      </w:r>
      <w:r>
        <w:rPr>
          <w:sz w:val="20"/>
          <w:szCs w:val="20"/>
          <w:color w:val="auto"/>
        </w:rPr>
        <w:tab/>
      </w:r>
      <w:r>
        <w:rPr>
          <w:rFonts w:ascii="Arial" w:cs="Arial" w:eastAsia="Arial" w:hAnsi="Arial"/>
          <w:sz w:val="27"/>
          <w:szCs w:val="27"/>
          <w:color w:val="auto"/>
        </w:rPr>
        <w:t>34</w:t>
      </w:r>
      <w:r>
        <w:rPr>
          <w:sz w:val="20"/>
          <w:szCs w:val="20"/>
          <w:color w:val="auto"/>
        </w:rPr>
        <w:tab/>
      </w:r>
      <w:r>
        <w:rPr>
          <w:rFonts w:ascii="Arial" w:cs="Arial" w:eastAsia="Arial" w:hAnsi="Arial"/>
          <w:sz w:val="27"/>
          <w:szCs w:val="27"/>
          <w:color w:val="auto"/>
        </w:rPr>
        <w:t>36</w:t>
      </w:r>
      <w:r>
        <w:rPr>
          <w:sz w:val="20"/>
          <w:szCs w:val="20"/>
          <w:color w:val="auto"/>
        </w:rPr>
        <w:tab/>
      </w:r>
      <w:r>
        <w:rPr>
          <w:rFonts w:ascii="Arial" w:cs="Arial" w:eastAsia="Arial" w:hAnsi="Arial"/>
          <w:sz w:val="27"/>
          <w:szCs w:val="27"/>
          <w:color w:val="auto"/>
        </w:rPr>
        <w:t>38</w:t>
      </w:r>
      <w:r>
        <w:rPr>
          <w:sz w:val="20"/>
          <w:szCs w:val="20"/>
          <w:color w:val="auto"/>
        </w:rPr>
        <w:tab/>
      </w:r>
      <w:r>
        <w:rPr>
          <w:rFonts w:ascii="Arial" w:cs="Arial" w:eastAsia="Arial" w:hAnsi="Arial"/>
          <w:sz w:val="27"/>
          <w:szCs w:val="27"/>
          <w:color w:val="auto"/>
        </w:rPr>
        <w:t>40</w:t>
      </w:r>
      <w:r>
        <w:rPr>
          <w:sz w:val="20"/>
          <w:szCs w:val="20"/>
          <w:color w:val="auto"/>
        </w:rPr>
        <w:tab/>
      </w:r>
      <w:r>
        <w:rPr>
          <w:rFonts w:ascii="Arial" w:cs="Arial" w:eastAsia="Arial" w:hAnsi="Arial"/>
          <w:sz w:val="27"/>
          <w:szCs w:val="27"/>
          <w:color w:val="auto"/>
        </w:rPr>
        <w:t>42</w:t>
      </w:r>
      <w:r>
        <w:rPr>
          <w:sz w:val="20"/>
          <w:szCs w:val="20"/>
          <w:color w:val="auto"/>
        </w:rPr>
        <w:tab/>
      </w:r>
      <w:r>
        <w:rPr>
          <w:rFonts w:ascii="Arial" w:cs="Arial" w:eastAsia="Arial" w:hAnsi="Arial"/>
          <w:sz w:val="27"/>
          <w:szCs w:val="27"/>
          <w:color w:val="auto"/>
        </w:rPr>
        <w:t>44</w:t>
      </w:r>
      <w:r>
        <w:rPr>
          <w:sz w:val="20"/>
          <w:szCs w:val="20"/>
          <w:color w:val="auto"/>
        </w:rPr>
        <w:tab/>
      </w:r>
      <w:r>
        <w:rPr>
          <w:rFonts w:ascii="Arial" w:cs="Arial" w:eastAsia="Arial" w:hAnsi="Arial"/>
          <w:sz w:val="26"/>
          <w:szCs w:val="26"/>
          <w:color w:val="auto"/>
        </w:rPr>
        <w:t>46-60</w:t>
      </w:r>
    </w:p>
    <w:p>
      <w:pPr>
        <w:spacing w:after="0" w:line="295" w:lineRule="exact"/>
        <w:rPr>
          <w:sz w:val="20"/>
          <w:szCs w:val="20"/>
          <w:color w:val="auto"/>
        </w:rPr>
      </w:pPr>
    </w:p>
    <w:p>
      <w:pPr>
        <w:ind w:left="5360"/>
        <w:spacing w:after="0"/>
        <w:rPr>
          <w:sz w:val="20"/>
          <w:szCs w:val="20"/>
          <w:color w:val="auto"/>
        </w:rPr>
      </w:pPr>
      <w:r>
        <w:rPr>
          <w:rFonts w:ascii="Arial" w:cs="Arial" w:eastAsia="Arial" w:hAnsi="Arial"/>
          <w:sz w:val="51"/>
          <w:szCs w:val="51"/>
          <w:b w:val="1"/>
          <w:bCs w:val="1"/>
          <w:color w:val="auto"/>
        </w:rPr>
        <w:t>Waist</w:t>
      </w:r>
    </w:p>
    <w:p>
      <w:pPr>
        <w:sectPr>
          <w:pgSz w:w="11900" w:h="16838" w:orient="portrait"/>
          <w:cols w:equalWidth="0" w:num="1">
            <w:col w:w="9440"/>
          </w:cols>
          <w:pgMar w:left="1440" w:top="850" w:right="1019" w:bottom="1440" w:gutter="0" w:footer="0" w:header="0"/>
        </w:sectPr>
      </w:pPr>
    </w:p>
    <w:bookmarkStart w:id="30" w:name="page31"/>
    <w:bookmarkEnd w:id="30"/>
    <w:p>
      <w:pPr>
        <w:ind w:left="1000"/>
        <w:spacing w:after="0"/>
        <w:rPr>
          <w:sz w:val="20"/>
          <w:szCs w:val="20"/>
          <w:color w:val="auto"/>
        </w:rPr>
      </w:pPr>
      <w:r>
        <w:rPr>
          <w:rFonts w:ascii="Arial" w:cs="Arial" w:eastAsia="Arial" w:hAnsi="Arial"/>
          <w:sz w:val="56"/>
          <w:szCs w:val="56"/>
          <w:color w:val="E75518"/>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5397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4720" cy="5539740"/>
                    </a:xfrm>
                    <a:prstGeom prst="rect">
                      <a:avLst/>
                    </a:prstGeom>
                    <a:noFill/>
                  </pic:spPr>
                </pic:pic>
              </a:graphicData>
            </a:graphic>
          </wp:anchor>
        </w:drawing>
        <w:t>Market Share Size Opportunity</w:t>
      </w:r>
    </w:p>
    <w:p>
      <w:pPr>
        <w:sectPr>
          <w:pgSz w:w="11900" w:h="16838" w:orient="portrait"/>
          <w:cols w:equalWidth="0" w:num="1">
            <w:col w:w="9140"/>
          </w:cols>
          <w:pgMar w:left="1440" w:top="697" w:right="1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right"/>
        <w:ind w:right="2080"/>
        <w:spacing w:after="0"/>
        <w:rPr>
          <w:sz w:val="20"/>
          <w:szCs w:val="20"/>
          <w:color w:val="auto"/>
        </w:rPr>
      </w:pPr>
      <w:r>
        <w:rPr>
          <w:rFonts w:ascii="Arial" w:cs="Arial" w:eastAsia="Arial" w:hAnsi="Arial"/>
          <w:sz w:val="27"/>
          <w:szCs w:val="27"/>
          <w:color w:val="auto"/>
        </w:rPr>
        <w:t>$200,000</w:t>
      </w:r>
    </w:p>
    <w:p>
      <w:pPr>
        <w:spacing w:after="0" w:line="78" w:lineRule="exact"/>
        <w:rPr>
          <w:sz w:val="20"/>
          <w:szCs w:val="20"/>
          <w:color w:val="auto"/>
        </w:rPr>
      </w:pPr>
    </w:p>
    <w:p>
      <w:pPr>
        <w:jc w:val="right"/>
        <w:ind w:right="2080"/>
        <w:spacing w:after="0"/>
        <w:rPr>
          <w:sz w:val="20"/>
          <w:szCs w:val="20"/>
          <w:color w:val="auto"/>
        </w:rPr>
      </w:pPr>
      <w:r>
        <w:rPr>
          <w:rFonts w:ascii="Arial" w:cs="Arial" w:eastAsia="Arial" w:hAnsi="Arial"/>
          <w:sz w:val="27"/>
          <w:szCs w:val="27"/>
          <w:color w:val="auto"/>
        </w:rPr>
        <w:t>$180,000</w:t>
      </w:r>
    </w:p>
    <w:p>
      <w:pPr>
        <w:spacing w:after="0" w:line="54" w:lineRule="exact"/>
        <w:rPr>
          <w:sz w:val="20"/>
          <w:szCs w:val="20"/>
          <w:color w:val="auto"/>
        </w:rPr>
      </w:pPr>
    </w:p>
    <w:p>
      <w:pPr>
        <w:jc w:val="right"/>
        <w:ind w:right="2080"/>
        <w:spacing w:after="0"/>
        <w:rPr>
          <w:sz w:val="20"/>
          <w:szCs w:val="20"/>
          <w:color w:val="auto"/>
        </w:rPr>
      </w:pPr>
      <w:r>
        <w:rPr>
          <w:rFonts w:ascii="Arial" w:cs="Arial" w:eastAsia="Arial" w:hAnsi="Arial"/>
          <w:sz w:val="27"/>
          <w:szCs w:val="27"/>
          <w:color w:val="auto"/>
        </w:rPr>
        <w:t>$160,000</w:t>
      </w:r>
    </w:p>
    <w:p>
      <w:pPr>
        <w:spacing w:after="0" w:line="78" w:lineRule="exact"/>
        <w:rPr>
          <w:sz w:val="20"/>
          <w:szCs w:val="20"/>
          <w:color w:val="auto"/>
        </w:rPr>
      </w:pPr>
    </w:p>
    <w:p>
      <w:pPr>
        <w:jc w:val="right"/>
        <w:ind w:right="2080"/>
        <w:spacing w:after="0"/>
        <w:rPr>
          <w:sz w:val="20"/>
          <w:szCs w:val="20"/>
          <w:color w:val="auto"/>
        </w:rPr>
      </w:pPr>
      <w:r>
        <w:rPr>
          <w:rFonts w:ascii="Arial" w:cs="Arial" w:eastAsia="Arial" w:hAnsi="Arial"/>
          <w:sz w:val="27"/>
          <w:szCs w:val="27"/>
          <w:color w:val="auto"/>
        </w:rPr>
        <w:t>$140,000</w:t>
      </w:r>
    </w:p>
    <w:p>
      <w:pPr>
        <w:spacing w:after="0" w:line="78" w:lineRule="exact"/>
        <w:rPr>
          <w:sz w:val="20"/>
          <w:szCs w:val="20"/>
          <w:color w:val="auto"/>
        </w:rPr>
      </w:pPr>
    </w:p>
    <w:p>
      <w:pPr>
        <w:jc w:val="right"/>
        <w:ind w:right="2080"/>
        <w:spacing w:after="0"/>
        <w:rPr>
          <w:sz w:val="20"/>
          <w:szCs w:val="20"/>
          <w:color w:val="auto"/>
        </w:rPr>
      </w:pPr>
      <w:r>
        <w:rPr>
          <w:rFonts w:ascii="Arial" w:cs="Arial" w:eastAsia="Arial" w:hAnsi="Arial"/>
          <w:sz w:val="27"/>
          <w:szCs w:val="27"/>
          <w:color w:val="auto"/>
        </w:rPr>
        <w:t>$120,000</w:t>
      </w:r>
    </w:p>
    <w:p>
      <w:pPr>
        <w:spacing w:after="0" w:line="78" w:lineRule="exact"/>
        <w:rPr>
          <w:sz w:val="20"/>
          <w:szCs w:val="20"/>
          <w:color w:val="auto"/>
        </w:rPr>
      </w:pPr>
    </w:p>
    <w:p>
      <w:pPr>
        <w:jc w:val="right"/>
        <w:ind w:right="2080"/>
        <w:spacing w:after="0"/>
        <w:rPr>
          <w:sz w:val="20"/>
          <w:szCs w:val="20"/>
          <w:color w:val="auto"/>
        </w:rPr>
      </w:pPr>
      <w:r>
        <w:rPr>
          <w:rFonts w:ascii="Arial" w:cs="Arial" w:eastAsia="Arial" w:hAnsi="Arial"/>
          <w:sz w:val="27"/>
          <w:szCs w:val="27"/>
          <w:color w:val="auto"/>
        </w:rPr>
        <w:t>$100,000</w:t>
      </w:r>
    </w:p>
    <w:p>
      <w:pPr>
        <w:spacing w:after="0" w:line="54" w:lineRule="exact"/>
        <w:rPr>
          <w:sz w:val="20"/>
          <w:szCs w:val="20"/>
          <w:color w:val="auto"/>
        </w:rPr>
      </w:pPr>
    </w:p>
    <w:p>
      <w:pPr>
        <w:jc w:val="right"/>
        <w:ind w:right="2100"/>
        <w:spacing w:after="0"/>
        <w:rPr>
          <w:sz w:val="20"/>
          <w:szCs w:val="20"/>
          <w:color w:val="auto"/>
        </w:rPr>
      </w:pPr>
      <w:r>
        <w:rPr>
          <w:rFonts w:ascii="Arial" w:cs="Arial" w:eastAsia="Arial" w:hAnsi="Arial"/>
          <w:sz w:val="27"/>
          <w:szCs w:val="27"/>
          <w:color w:val="auto"/>
        </w:rPr>
        <w:t>$80,000</w:t>
      </w:r>
    </w:p>
    <w:p>
      <w:pPr>
        <w:spacing w:after="0" w:line="78" w:lineRule="exact"/>
        <w:rPr>
          <w:sz w:val="20"/>
          <w:szCs w:val="20"/>
          <w:color w:val="auto"/>
        </w:rPr>
      </w:pPr>
    </w:p>
    <w:p>
      <w:pPr>
        <w:jc w:val="right"/>
        <w:ind w:right="2100"/>
        <w:spacing w:after="0"/>
        <w:rPr>
          <w:sz w:val="20"/>
          <w:szCs w:val="20"/>
          <w:color w:val="auto"/>
        </w:rPr>
      </w:pPr>
      <w:r>
        <w:rPr>
          <w:rFonts w:ascii="Arial" w:cs="Arial" w:eastAsia="Arial" w:hAnsi="Arial"/>
          <w:sz w:val="27"/>
          <w:szCs w:val="27"/>
          <w:color w:val="auto"/>
        </w:rPr>
        <w:t>$60,000</w:t>
      </w:r>
    </w:p>
    <w:p>
      <w:pPr>
        <w:spacing w:after="0" w:line="78" w:lineRule="exact"/>
        <w:rPr>
          <w:sz w:val="20"/>
          <w:szCs w:val="20"/>
          <w:color w:val="auto"/>
        </w:rPr>
      </w:pPr>
    </w:p>
    <w:p>
      <w:pPr>
        <w:jc w:val="right"/>
        <w:ind w:right="2100"/>
        <w:spacing w:after="0"/>
        <w:rPr>
          <w:sz w:val="20"/>
          <w:szCs w:val="20"/>
          <w:color w:val="auto"/>
        </w:rPr>
      </w:pPr>
      <w:r>
        <w:rPr>
          <w:rFonts w:ascii="Arial" w:cs="Arial" w:eastAsia="Arial" w:hAnsi="Arial"/>
          <w:sz w:val="27"/>
          <w:szCs w:val="27"/>
          <w:color w:val="auto"/>
        </w:rPr>
        <w:t>$40,000</w:t>
      </w:r>
    </w:p>
    <w:p>
      <w:pPr>
        <w:spacing w:after="0" w:line="49" w:lineRule="exact"/>
        <w:rPr>
          <w:sz w:val="20"/>
          <w:szCs w:val="20"/>
          <w:color w:val="auto"/>
        </w:rPr>
      </w:pPr>
    </w:p>
    <w:p>
      <w:pPr>
        <w:jc w:val="right"/>
        <w:ind w:right="2100"/>
        <w:spacing w:after="0"/>
        <w:rPr>
          <w:sz w:val="20"/>
          <w:szCs w:val="20"/>
          <w:color w:val="auto"/>
        </w:rPr>
      </w:pPr>
      <w:r>
        <w:rPr>
          <w:rFonts w:ascii="Arial" w:cs="Arial" w:eastAsia="Arial" w:hAnsi="Arial"/>
          <w:sz w:val="27"/>
          <w:szCs w:val="27"/>
          <w:color w:val="auto"/>
        </w:rPr>
        <w:t>$20,000</w:t>
      </w:r>
    </w:p>
    <w:p>
      <w:pPr>
        <w:jc w:val="right"/>
        <w:ind w:right="2140"/>
        <w:spacing w:after="0"/>
        <w:rPr>
          <w:sz w:val="20"/>
          <w:szCs w:val="20"/>
          <w:color w:val="auto"/>
        </w:rPr>
      </w:pPr>
      <w:r>
        <w:rPr>
          <w:rFonts w:ascii="Arial" w:cs="Arial" w:eastAsia="Arial" w:hAnsi="Arial"/>
          <w:sz w:val="27"/>
          <w:szCs w:val="27"/>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460" w:right="220"/>
        <w:spacing w:after="0" w:line="259" w:lineRule="auto"/>
        <w:rPr>
          <w:sz w:val="20"/>
          <w:szCs w:val="20"/>
          <w:color w:val="auto"/>
        </w:rPr>
      </w:pPr>
      <w:r>
        <w:rPr>
          <w:rFonts w:ascii="Arial" w:cs="Arial" w:eastAsia="Arial" w:hAnsi="Arial"/>
          <w:sz w:val="22"/>
          <w:szCs w:val="22"/>
          <w:color w:val="auto"/>
        </w:rPr>
        <w:t>Data based on ’04 sales of Casual Pants, Dress Pants and Jeans</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ind w:left="420"/>
        <w:spacing w:after="0"/>
        <w:rPr>
          <w:sz w:val="20"/>
          <w:szCs w:val="20"/>
          <w:color w:val="auto"/>
        </w:rPr>
      </w:pPr>
      <w:r>
        <w:rPr>
          <w:rFonts w:ascii="Arial" w:cs="Arial" w:eastAsia="Arial" w:hAnsi="Arial"/>
          <w:sz w:val="31"/>
          <w:szCs w:val="31"/>
          <w:b w:val="1"/>
          <w:bCs w:val="1"/>
          <w:color w:val="E75518"/>
        </w:rPr>
        <w:t>Casual Male Sales by Size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48"/>
          <w:szCs w:val="48"/>
          <w:b w:val="1"/>
          <w:bCs w:val="1"/>
          <w:color w:val="auto"/>
        </w:rPr>
        <w:t>Waist Size</w:t>
      </w:r>
    </w:p>
    <w:p>
      <w:pPr>
        <w:sectPr>
          <w:pgSz w:w="11900" w:h="16838" w:orient="portrait"/>
          <w:cols w:equalWidth="0" w:num="2">
            <w:col w:w="4080" w:space="720"/>
            <w:col w:w="4340"/>
          </w:cols>
          <w:pgMar w:left="1440" w:top="697" w:right="1319" w:bottom="1440" w:gutter="0" w:footer="0" w:header="0"/>
          <w:type w:val="continuous"/>
        </w:sectPr>
      </w:pPr>
    </w:p>
    <w:bookmarkStart w:id="31" w:name="page32"/>
    <w:bookmarkEnd w:id="3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5397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4720" cy="5539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1680"/>
        <w:spacing w:after="0"/>
        <w:rPr>
          <w:sz w:val="20"/>
          <w:szCs w:val="20"/>
          <w:color w:val="auto"/>
        </w:rPr>
      </w:pPr>
      <w:r>
        <w:rPr>
          <w:rFonts w:ascii="Arial" w:cs="Arial" w:eastAsia="Arial" w:hAnsi="Arial"/>
          <w:sz w:val="56"/>
          <w:szCs w:val="56"/>
          <w:color w:val="E75518"/>
        </w:rPr>
        <w:t>Rebranding Casual Male</w:t>
      </w:r>
    </w:p>
    <w:p>
      <w:pPr>
        <w:sectPr>
          <w:pgSz w:w="11900" w:h="16838" w:orient="portrait"/>
          <w:cols w:equalWidth="0" w:num="1">
            <w:col w:w="9019"/>
          </w:cols>
          <w:pgMar w:left="1440" w:top="1440" w:right="1440" w:bottom="1440" w:gutter="0" w:footer="0" w:header="0"/>
        </w:sectPr>
      </w:pPr>
    </w:p>
    <w:bookmarkStart w:id="32" w:name="page33"/>
    <w:bookmarkEnd w:id="32"/>
    <w:p>
      <w:pPr>
        <w:jc w:val="right"/>
        <w:spacing w:after="0"/>
        <w:rPr>
          <w:sz w:val="20"/>
          <w:szCs w:val="20"/>
          <w:color w:val="auto"/>
        </w:rPr>
      </w:pPr>
      <w:r>
        <w:rPr>
          <w:rFonts w:ascii="Arial" w:cs="Arial" w:eastAsia="Arial" w:hAnsi="Arial"/>
          <w:sz w:val="56"/>
          <w:szCs w:val="56"/>
          <w:color w:val="E75518"/>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5397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4720" cy="5539740"/>
                    </a:xfrm>
                    <a:prstGeom prst="rect">
                      <a:avLst/>
                    </a:prstGeom>
                    <a:noFill/>
                  </pic:spPr>
                </pic:pic>
              </a:graphicData>
            </a:graphic>
          </wp:anchor>
        </w:drawing>
        <w:t>Customer Research</w:t>
      </w:r>
    </w:p>
    <w:p>
      <w:pPr>
        <w:spacing w:after="0" w:line="200" w:lineRule="exact"/>
        <w:rPr>
          <w:sz w:val="20"/>
          <w:szCs w:val="20"/>
          <w:color w:val="auto"/>
        </w:rPr>
      </w:pPr>
    </w:p>
    <w:p>
      <w:pPr>
        <w:spacing w:after="0" w:line="322" w:lineRule="exact"/>
        <w:rPr>
          <w:sz w:val="20"/>
          <w:szCs w:val="20"/>
          <w:color w:val="auto"/>
        </w:rPr>
      </w:pPr>
    </w:p>
    <w:p>
      <w:pPr>
        <w:ind w:left="880" w:right="900" w:hanging="428"/>
        <w:spacing w:after="0" w:line="235" w:lineRule="auto"/>
        <w:tabs>
          <w:tab w:leader="none" w:pos="880" w:val="left"/>
        </w:tabs>
        <w:numPr>
          <w:ilvl w:val="0"/>
          <w:numId w:val="12"/>
        </w:numPr>
        <w:rPr>
          <w:rFonts w:ascii="Arial" w:cs="Arial" w:eastAsia="Arial" w:hAnsi="Arial"/>
          <w:sz w:val="32"/>
          <w:szCs w:val="32"/>
          <w:color w:val="E75518"/>
        </w:rPr>
      </w:pPr>
      <w:r>
        <w:rPr>
          <w:rFonts w:ascii="Arial" w:cs="Arial" w:eastAsia="Arial" w:hAnsi="Arial"/>
          <w:sz w:val="32"/>
          <w:szCs w:val="32"/>
          <w:color w:val="272362"/>
        </w:rPr>
        <w:t>Least favorite aspect of clothing shopping was “difficulty finding items in my size”</w:t>
      </w:r>
    </w:p>
    <w:p>
      <w:pPr>
        <w:spacing w:after="0" w:line="31" w:lineRule="exact"/>
        <w:rPr>
          <w:rFonts w:ascii="Arial" w:cs="Arial" w:eastAsia="Arial" w:hAnsi="Arial"/>
          <w:sz w:val="32"/>
          <w:szCs w:val="32"/>
          <w:color w:val="E75518"/>
        </w:rPr>
      </w:pPr>
    </w:p>
    <w:p>
      <w:pPr>
        <w:ind w:left="1020"/>
        <w:spacing w:after="0"/>
        <w:rPr>
          <w:rFonts w:ascii="Arial" w:cs="Arial" w:eastAsia="Arial" w:hAnsi="Arial"/>
          <w:sz w:val="32"/>
          <w:szCs w:val="32"/>
          <w:color w:val="E75518"/>
        </w:rPr>
      </w:pPr>
      <w:r>
        <w:rPr>
          <w:rFonts w:ascii="Arial" w:cs="Arial" w:eastAsia="Arial" w:hAnsi="Arial"/>
          <w:sz w:val="32"/>
          <w:szCs w:val="32"/>
          <w:color w:val="E75518"/>
        </w:rPr>
        <w:t xml:space="preserve">– </w:t>
      </w:r>
      <w:r>
        <w:rPr>
          <w:rFonts w:ascii="Arial" w:cs="Arial" w:eastAsia="Arial" w:hAnsi="Arial"/>
          <w:sz w:val="32"/>
          <w:szCs w:val="32"/>
          <w:color w:val="272362"/>
        </w:rPr>
        <w:t>They were shopping at “the end of the rack”</w:t>
      </w:r>
    </w:p>
    <w:p>
      <w:pPr>
        <w:spacing w:after="0" w:line="44" w:lineRule="exact"/>
        <w:rPr>
          <w:sz w:val="20"/>
          <w:szCs w:val="20"/>
          <w:color w:val="auto"/>
        </w:rPr>
      </w:pPr>
    </w:p>
    <w:p>
      <w:pPr>
        <w:ind w:left="1020"/>
        <w:spacing w:after="0"/>
        <w:tabs>
          <w:tab w:leader="none" w:pos="5520" w:val="left"/>
        </w:tabs>
        <w:rPr>
          <w:sz w:val="20"/>
          <w:szCs w:val="20"/>
          <w:color w:val="auto"/>
        </w:rPr>
      </w:pPr>
      <w:r>
        <w:rPr>
          <w:rFonts w:ascii="Arial" w:cs="Arial" w:eastAsia="Arial" w:hAnsi="Arial"/>
          <w:sz w:val="32"/>
          <w:szCs w:val="32"/>
          <w:color w:val="E75518"/>
        </w:rPr>
        <w:t xml:space="preserve">– </w:t>
      </w:r>
      <w:r>
        <w:rPr>
          <w:rFonts w:ascii="Arial" w:cs="Arial" w:eastAsia="Arial" w:hAnsi="Arial"/>
          <w:sz w:val="32"/>
          <w:szCs w:val="32"/>
          <w:color w:val="272362"/>
        </w:rPr>
        <w:t>Stigma with “big and tall”</w:t>
      </w:r>
      <w:r>
        <w:rPr>
          <w:sz w:val="20"/>
          <w:szCs w:val="20"/>
          <w:color w:val="auto"/>
        </w:rPr>
        <w:tab/>
      </w:r>
      <w:r>
        <w:rPr>
          <w:rFonts w:ascii="Arial" w:cs="Arial" w:eastAsia="Arial" w:hAnsi="Arial"/>
          <w:sz w:val="31"/>
          <w:szCs w:val="31"/>
          <w:color w:val="272362"/>
        </w:rPr>
        <w:t>store</w:t>
      </w:r>
    </w:p>
    <w:p>
      <w:pPr>
        <w:spacing w:after="0" w:line="17" w:lineRule="exact"/>
        <w:rPr>
          <w:sz w:val="20"/>
          <w:szCs w:val="20"/>
          <w:color w:val="auto"/>
        </w:rPr>
      </w:pPr>
    </w:p>
    <w:p>
      <w:pPr>
        <w:ind w:left="1020"/>
        <w:spacing w:after="0"/>
        <w:rPr>
          <w:sz w:val="20"/>
          <w:szCs w:val="20"/>
          <w:color w:val="auto"/>
        </w:rPr>
      </w:pPr>
      <w:r>
        <w:rPr>
          <w:rFonts w:ascii="Arial" w:cs="Arial" w:eastAsia="Arial" w:hAnsi="Arial"/>
          <w:sz w:val="32"/>
          <w:szCs w:val="32"/>
          <w:color w:val="E75518"/>
        </w:rPr>
        <w:t xml:space="preserve">– </w:t>
      </w:r>
      <w:r>
        <w:rPr>
          <w:rFonts w:ascii="Arial" w:cs="Arial" w:eastAsia="Arial" w:hAnsi="Arial"/>
          <w:sz w:val="32"/>
          <w:szCs w:val="32"/>
          <w:color w:val="272362"/>
        </w:rPr>
        <w:t>“big and tall”   stores were consistently referred to as</w:t>
      </w:r>
    </w:p>
    <w:p>
      <w:pPr>
        <w:ind w:left="1360"/>
        <w:spacing w:after="0"/>
        <w:tabs>
          <w:tab w:leader="none" w:pos="5200" w:val="left"/>
        </w:tabs>
        <w:rPr>
          <w:sz w:val="20"/>
          <w:szCs w:val="20"/>
          <w:color w:val="auto"/>
        </w:rPr>
      </w:pPr>
      <w:r>
        <w:rPr>
          <w:rFonts w:ascii="Arial" w:cs="Arial" w:eastAsia="Arial" w:hAnsi="Arial"/>
          <w:sz w:val="32"/>
          <w:szCs w:val="32"/>
          <w:color w:val="272362"/>
        </w:rPr>
        <w:t>places where “fat guys”</w:t>
      </w:r>
      <w:r>
        <w:rPr>
          <w:sz w:val="20"/>
          <w:szCs w:val="20"/>
          <w:color w:val="auto"/>
        </w:rPr>
        <w:tab/>
      </w:r>
      <w:r>
        <w:rPr>
          <w:rFonts w:ascii="Arial" w:cs="Arial" w:eastAsia="Arial" w:hAnsi="Arial"/>
          <w:sz w:val="31"/>
          <w:szCs w:val="31"/>
          <w:color w:val="272362"/>
        </w:rPr>
        <w:t>shop</w:t>
      </w:r>
    </w:p>
    <w:p>
      <w:pPr>
        <w:spacing w:after="0" w:line="200" w:lineRule="exact"/>
        <w:rPr>
          <w:sz w:val="20"/>
          <w:szCs w:val="20"/>
          <w:color w:val="auto"/>
        </w:rPr>
      </w:pPr>
    </w:p>
    <w:p>
      <w:pPr>
        <w:spacing w:after="0" w:line="255" w:lineRule="exact"/>
        <w:rPr>
          <w:sz w:val="20"/>
          <w:szCs w:val="20"/>
          <w:color w:val="auto"/>
        </w:rPr>
      </w:pPr>
    </w:p>
    <w:p>
      <w:pPr>
        <w:ind w:left="880" w:hanging="428"/>
        <w:spacing w:after="0"/>
        <w:tabs>
          <w:tab w:leader="none" w:pos="880" w:val="left"/>
        </w:tabs>
        <w:numPr>
          <w:ilvl w:val="0"/>
          <w:numId w:val="14"/>
        </w:numPr>
        <w:rPr>
          <w:rFonts w:ascii="Arial" w:cs="Arial" w:eastAsia="Arial" w:hAnsi="Arial"/>
          <w:sz w:val="32"/>
          <w:szCs w:val="32"/>
          <w:color w:val="E75518"/>
        </w:rPr>
      </w:pPr>
      <w:r>
        <w:rPr>
          <w:rFonts w:ascii="Arial" w:cs="Arial" w:eastAsia="Arial" w:hAnsi="Arial"/>
          <w:sz w:val="32"/>
          <w:szCs w:val="32"/>
          <w:color w:val="272362"/>
        </w:rPr>
        <w:t>Current image associated with Casual Male</w:t>
      </w:r>
    </w:p>
    <w:p>
      <w:pPr>
        <w:spacing w:after="0" w:line="44" w:lineRule="exact"/>
        <w:rPr>
          <w:sz w:val="20"/>
          <w:szCs w:val="20"/>
          <w:color w:val="auto"/>
        </w:rPr>
      </w:pPr>
    </w:p>
    <w:p>
      <w:pPr>
        <w:ind w:left="1360" w:right="880" w:hanging="353"/>
        <w:spacing w:after="0" w:line="235" w:lineRule="auto"/>
        <w:rPr>
          <w:sz w:val="20"/>
          <w:szCs w:val="20"/>
          <w:color w:val="auto"/>
        </w:rPr>
      </w:pPr>
      <w:r>
        <w:rPr>
          <w:rFonts w:ascii="Arial" w:cs="Arial" w:eastAsia="Arial" w:hAnsi="Arial"/>
          <w:sz w:val="32"/>
          <w:szCs w:val="32"/>
          <w:color w:val="E75518"/>
        </w:rPr>
        <w:t xml:space="preserve">– </w:t>
      </w:r>
      <w:r>
        <w:rPr>
          <w:rFonts w:ascii="Arial" w:cs="Arial" w:eastAsia="Arial" w:hAnsi="Arial"/>
          <w:sz w:val="32"/>
          <w:szCs w:val="32"/>
          <w:color w:val="272362"/>
        </w:rPr>
        <w:t>A degree of discomfort with shopping at the store for</w:t>
      </w:r>
      <w:r>
        <w:rPr>
          <w:rFonts w:ascii="Arial" w:cs="Arial" w:eastAsia="Arial" w:hAnsi="Arial"/>
          <w:sz w:val="32"/>
          <w:szCs w:val="32"/>
          <w:color w:val="E75518"/>
        </w:rPr>
        <w:t xml:space="preserve"> </w:t>
      </w:r>
      <w:r>
        <w:rPr>
          <w:rFonts w:ascii="Arial" w:cs="Arial" w:eastAsia="Arial" w:hAnsi="Arial"/>
          <w:sz w:val="32"/>
          <w:szCs w:val="32"/>
          <w:color w:val="272362"/>
        </w:rPr>
        <w:t>“big and tall”</w:t>
      </w:r>
    </w:p>
    <w:p>
      <w:pPr>
        <w:spacing w:after="0" w:line="32" w:lineRule="exact"/>
        <w:rPr>
          <w:sz w:val="20"/>
          <w:szCs w:val="20"/>
          <w:color w:val="auto"/>
        </w:rPr>
      </w:pPr>
    </w:p>
    <w:p>
      <w:pPr>
        <w:ind w:left="1020"/>
        <w:spacing w:after="0"/>
        <w:tabs>
          <w:tab w:leader="none" w:pos="8440" w:val="left"/>
        </w:tabs>
        <w:rPr>
          <w:sz w:val="20"/>
          <w:szCs w:val="20"/>
          <w:color w:val="auto"/>
        </w:rPr>
      </w:pPr>
      <w:r>
        <w:rPr>
          <w:rFonts w:ascii="Arial" w:cs="Arial" w:eastAsia="Arial" w:hAnsi="Arial"/>
          <w:sz w:val="32"/>
          <w:szCs w:val="32"/>
          <w:color w:val="E75518"/>
        </w:rPr>
        <w:t xml:space="preserve">– </w:t>
      </w:r>
      <w:r>
        <w:rPr>
          <w:rFonts w:ascii="Arial" w:cs="Arial" w:eastAsia="Arial" w:hAnsi="Arial"/>
          <w:sz w:val="32"/>
          <w:szCs w:val="32"/>
          <w:color w:val="272362"/>
        </w:rPr>
        <w:t>Belief that the clothing started around a 48”</w:t>
      </w:r>
      <w:r>
        <w:rPr>
          <w:sz w:val="20"/>
          <w:szCs w:val="20"/>
          <w:color w:val="auto"/>
        </w:rPr>
        <w:tab/>
      </w:r>
      <w:r>
        <w:rPr>
          <w:rFonts w:ascii="Arial" w:cs="Arial" w:eastAsia="Arial" w:hAnsi="Arial"/>
          <w:sz w:val="31"/>
          <w:szCs w:val="31"/>
          <w:color w:val="272362"/>
        </w:rPr>
        <w:t>waist</w:t>
      </w:r>
    </w:p>
    <w:p>
      <w:pPr>
        <w:spacing w:after="0" w:line="55" w:lineRule="exact"/>
        <w:rPr>
          <w:sz w:val="20"/>
          <w:szCs w:val="20"/>
          <w:color w:val="auto"/>
        </w:rPr>
      </w:pPr>
    </w:p>
    <w:p>
      <w:pPr>
        <w:ind w:left="1020"/>
        <w:spacing w:after="0"/>
        <w:rPr>
          <w:sz w:val="20"/>
          <w:szCs w:val="20"/>
          <w:color w:val="auto"/>
        </w:rPr>
      </w:pPr>
      <w:r>
        <w:rPr>
          <w:rFonts w:ascii="Arial" w:cs="Arial" w:eastAsia="Arial" w:hAnsi="Arial"/>
          <w:sz w:val="32"/>
          <w:szCs w:val="32"/>
          <w:color w:val="E75518"/>
        </w:rPr>
        <w:t xml:space="preserve">– </w:t>
      </w:r>
      <w:r>
        <w:rPr>
          <w:rFonts w:ascii="Arial" w:cs="Arial" w:eastAsia="Arial" w:hAnsi="Arial"/>
          <w:sz w:val="32"/>
          <w:szCs w:val="32"/>
          <w:color w:val="272362"/>
        </w:rPr>
        <w:t>Merchandise and selection lacked a sense of style</w:t>
      </w:r>
    </w:p>
    <w:p>
      <w:pPr>
        <w:spacing w:after="0" w:line="43" w:lineRule="exact"/>
        <w:rPr>
          <w:sz w:val="20"/>
          <w:szCs w:val="20"/>
          <w:color w:val="auto"/>
        </w:rPr>
      </w:pPr>
    </w:p>
    <w:p>
      <w:pPr>
        <w:ind w:left="1020"/>
        <w:spacing w:after="0"/>
        <w:rPr>
          <w:sz w:val="20"/>
          <w:szCs w:val="20"/>
          <w:color w:val="auto"/>
        </w:rPr>
      </w:pPr>
      <w:r>
        <w:rPr>
          <w:rFonts w:ascii="Arial" w:cs="Arial" w:eastAsia="Arial" w:hAnsi="Arial"/>
          <w:sz w:val="32"/>
          <w:szCs w:val="32"/>
          <w:color w:val="E75518"/>
        </w:rPr>
        <w:t xml:space="preserve">– </w:t>
      </w:r>
      <w:r>
        <w:rPr>
          <w:rFonts w:ascii="Arial" w:cs="Arial" w:eastAsia="Arial" w:hAnsi="Arial"/>
          <w:sz w:val="32"/>
          <w:szCs w:val="32"/>
          <w:color w:val="272362"/>
        </w:rPr>
        <w:t>Had unattractive, inconvenient locations</w:t>
      </w:r>
    </w:p>
    <w:p>
      <w:pPr>
        <w:spacing w:after="0" w:line="43" w:lineRule="exact"/>
        <w:rPr>
          <w:sz w:val="20"/>
          <w:szCs w:val="20"/>
          <w:color w:val="auto"/>
        </w:rPr>
      </w:pPr>
    </w:p>
    <w:p>
      <w:pPr>
        <w:ind w:left="1360" w:right="1040" w:hanging="353"/>
        <w:spacing w:after="0" w:line="235" w:lineRule="auto"/>
        <w:rPr>
          <w:sz w:val="20"/>
          <w:szCs w:val="20"/>
          <w:color w:val="auto"/>
        </w:rPr>
      </w:pPr>
      <w:r>
        <w:rPr>
          <w:rFonts w:ascii="Arial" w:cs="Arial" w:eastAsia="Arial" w:hAnsi="Arial"/>
          <w:sz w:val="32"/>
          <w:szCs w:val="32"/>
          <w:color w:val="E75518"/>
        </w:rPr>
        <w:t xml:space="preserve">– </w:t>
      </w:r>
      <w:r>
        <w:rPr>
          <w:rFonts w:ascii="Arial" w:cs="Arial" w:eastAsia="Arial" w:hAnsi="Arial"/>
          <w:sz w:val="32"/>
          <w:szCs w:val="32"/>
          <w:color w:val="272362"/>
        </w:rPr>
        <w:t>Casual Male was a place of necessity rather than a</w:t>
      </w:r>
      <w:r>
        <w:rPr>
          <w:rFonts w:ascii="Arial" w:cs="Arial" w:eastAsia="Arial" w:hAnsi="Arial"/>
          <w:sz w:val="32"/>
          <w:szCs w:val="32"/>
          <w:color w:val="E75518"/>
        </w:rPr>
        <w:t xml:space="preserve"> </w:t>
      </w:r>
      <w:r>
        <w:rPr>
          <w:rFonts w:ascii="Arial" w:cs="Arial" w:eastAsia="Arial" w:hAnsi="Arial"/>
          <w:sz w:val="32"/>
          <w:szCs w:val="32"/>
          <w:color w:val="272362"/>
        </w:rPr>
        <w:t>destination of choice</w:t>
      </w:r>
    </w:p>
    <w:p>
      <w:pPr>
        <w:sectPr>
          <w:pgSz w:w="11900" w:h="16838" w:orient="portrait"/>
          <w:cols w:equalWidth="0" w:num="1">
            <w:col w:w="9600"/>
          </w:cols>
          <w:pgMar w:left="1440" w:top="850" w:right="859" w:bottom="1440" w:gutter="0" w:footer="0" w:header="0"/>
        </w:sectPr>
      </w:pPr>
    </w:p>
    <w:bookmarkStart w:id="33" w:name="page34"/>
    <w:bookmarkEnd w:id="3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5397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4720" cy="5539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37"/>
          <w:szCs w:val="37"/>
          <w:color w:val="auto"/>
        </w:rPr>
        <w:t>50% of customers refer to Casual Male as the “Big &amp; Tall” store</w:t>
      </w:r>
    </w:p>
    <w:p>
      <w:pPr>
        <w:sectPr>
          <w:pgSz w:w="11900" w:h="16838" w:orient="portrait"/>
          <w:cols w:equalWidth="0" w:num="1">
            <w:col w:w="10540"/>
          </w:cols>
          <w:pgMar w:left="860" w:top="1440" w:right="499" w:bottom="1440" w:gutter="0" w:footer="0" w:header="0"/>
        </w:sectPr>
      </w:pPr>
    </w:p>
    <w:bookmarkStart w:id="34" w:name="page35"/>
    <w:bookmarkEnd w:id="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5397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4720" cy="5539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ind w:left="8260"/>
        <w:spacing w:after="0"/>
        <w:rPr>
          <w:sz w:val="20"/>
          <w:szCs w:val="20"/>
          <w:color w:val="auto"/>
        </w:rPr>
      </w:pPr>
      <w:r>
        <w:rPr>
          <w:rFonts w:ascii="Arial" w:cs="Arial" w:eastAsia="Arial" w:hAnsi="Arial"/>
          <w:sz w:val="56"/>
          <w:szCs w:val="56"/>
          <w:color w:val="E75518"/>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4720" cy="24765"/>
                    </a:xfrm>
                    <a:prstGeom prst="rect">
                      <a:avLst/>
                    </a:prstGeom>
                    <a:noFill/>
                  </pic:spPr>
                </pic:pic>
              </a:graphicData>
            </a:graphic>
          </wp:anchor>
        </w:drawing>
        <w:t>Before</w:t>
      </w:r>
    </w:p>
    <w:p>
      <w:pPr>
        <w:sectPr>
          <w:pgSz w:w="11900" w:h="16838" w:orient="portrait"/>
          <w:cols w:equalWidth="0" w:num="1">
            <w:col w:w="9920"/>
          </w:cols>
          <w:pgMar w:left="1440" w:top="850" w:right="539" w:bottom="1440" w:gutter="0" w:footer="0" w:header="0"/>
        </w:sectPr>
      </w:pPr>
    </w:p>
    <w:bookmarkStart w:id="36" w:name="page37"/>
    <w:bookmarkEnd w:id="36"/>
    <w:p>
      <w:pPr>
        <w:ind w:left="8340"/>
        <w:spacing w:after="0"/>
        <w:rPr>
          <w:sz w:val="20"/>
          <w:szCs w:val="20"/>
          <w:color w:val="auto"/>
        </w:rPr>
      </w:pPr>
      <w:r>
        <w:rPr>
          <w:rFonts w:ascii="Arial" w:cs="Arial" w:eastAsia="Arial" w:hAnsi="Arial"/>
          <w:sz w:val="56"/>
          <w:szCs w:val="56"/>
          <w:color w:val="E75518"/>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5397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4720" cy="5539740"/>
                    </a:xfrm>
                    <a:prstGeom prst="rect">
                      <a:avLst/>
                    </a:prstGeom>
                    <a:noFill/>
                  </pic:spPr>
                </pic:pic>
              </a:graphicData>
            </a:graphic>
          </wp:anchor>
        </w:drawing>
        <w:t>After</w:t>
      </w:r>
    </w:p>
    <w:p>
      <w:pPr>
        <w:sectPr>
          <w:pgSz w:w="11900" w:h="16838" w:orient="portrait"/>
          <w:cols w:equalWidth="0" w:num="1">
            <w:col w:w="9540"/>
          </w:cols>
          <w:pgMar w:left="1440" w:top="708" w:right="919" w:bottom="1440" w:gutter="0" w:footer="0" w:header="0"/>
        </w:sectPr>
      </w:pPr>
    </w:p>
    <w:bookmarkStart w:id="37" w:name="page38"/>
    <w:bookmarkEnd w:id="3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5397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4720" cy="5539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960" w:right="339" w:firstLine="223"/>
        <w:spacing w:after="0" w:line="255" w:lineRule="auto"/>
        <w:rPr>
          <w:sz w:val="20"/>
          <w:szCs w:val="20"/>
          <w:color w:val="auto"/>
        </w:rPr>
      </w:pPr>
      <w:r>
        <w:rPr>
          <w:rFonts w:ascii="Arial" w:cs="Arial" w:eastAsia="Arial" w:hAnsi="Arial"/>
          <w:sz w:val="51"/>
          <w:szCs w:val="51"/>
          <w:color w:val="E75518"/>
        </w:rPr>
        <w:t>Attracting “Younger” Big &amp; Tall Customers to Casual Male Brand</w:t>
      </w:r>
    </w:p>
    <w:p>
      <w:pPr>
        <w:sectPr>
          <w:pgSz w:w="11900" w:h="16838" w:orient="portrait"/>
          <w:cols w:equalWidth="0" w:num="1">
            <w:col w:w="9019"/>
          </w:cols>
          <w:pgMar w:left="1440" w:top="1440" w:right="1440" w:bottom="1440" w:gutter="0" w:footer="0" w:header="0"/>
        </w:sectPr>
      </w:pPr>
    </w:p>
    <w:bookmarkStart w:id="38" w:name="page39"/>
    <w:bookmarkEnd w:id="38"/>
    <w:p>
      <w:pPr>
        <w:ind w:left="3940"/>
        <w:spacing w:after="0"/>
        <w:rPr>
          <w:sz w:val="20"/>
          <w:szCs w:val="20"/>
          <w:color w:val="auto"/>
        </w:rPr>
      </w:pPr>
      <w:r>
        <w:rPr>
          <w:rFonts w:ascii="Arial" w:cs="Arial" w:eastAsia="Arial" w:hAnsi="Arial"/>
          <w:sz w:val="56"/>
          <w:szCs w:val="56"/>
          <w:color w:val="E75518"/>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5397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4720" cy="5539740"/>
                    </a:xfrm>
                    <a:prstGeom prst="rect">
                      <a:avLst/>
                    </a:prstGeom>
                    <a:noFill/>
                  </pic:spPr>
                </pic:pic>
              </a:graphicData>
            </a:graphic>
          </wp:anchor>
        </w:drawing>
        <w:t>Obesity in Young Men</w:t>
      </w:r>
    </w:p>
    <w:p>
      <w:pPr>
        <w:spacing w:after="0" w:line="284" w:lineRule="exact"/>
        <w:rPr>
          <w:sz w:val="20"/>
          <w:szCs w:val="20"/>
          <w:color w:val="auto"/>
        </w:rPr>
      </w:pPr>
    </w:p>
    <w:p>
      <w:pPr>
        <w:ind w:left="880" w:hanging="428"/>
        <w:spacing w:after="0"/>
        <w:tabs>
          <w:tab w:leader="none" w:pos="880" w:val="left"/>
        </w:tabs>
        <w:numPr>
          <w:ilvl w:val="0"/>
          <w:numId w:val="17"/>
        </w:numPr>
        <w:rPr>
          <w:rFonts w:ascii="Arial" w:cs="Arial" w:eastAsia="Arial" w:hAnsi="Arial"/>
          <w:sz w:val="28"/>
          <w:szCs w:val="28"/>
          <w:color w:val="E75518"/>
        </w:rPr>
      </w:pPr>
      <w:r>
        <w:rPr>
          <w:rFonts w:ascii="Arial" w:cs="Arial" w:eastAsia="Arial" w:hAnsi="Arial"/>
          <w:sz w:val="28"/>
          <w:szCs w:val="28"/>
          <w:color w:val="272362"/>
        </w:rPr>
        <w:t>Opportunity to increase penetration of under 30 demographic</w:t>
      </w:r>
    </w:p>
    <w:p>
      <w:pPr>
        <w:spacing w:after="0" w:line="144" w:lineRule="exact"/>
        <w:rPr>
          <w:rFonts w:ascii="Arial" w:cs="Arial" w:eastAsia="Arial" w:hAnsi="Arial"/>
          <w:sz w:val="28"/>
          <w:szCs w:val="28"/>
          <w:color w:val="E75518"/>
        </w:rPr>
      </w:pPr>
    </w:p>
    <w:p>
      <w:pPr>
        <w:ind w:left="1360" w:right="360" w:hanging="353"/>
        <w:spacing w:after="0" w:line="237" w:lineRule="auto"/>
        <w:rPr>
          <w:rFonts w:ascii="Arial" w:cs="Arial" w:eastAsia="Arial" w:hAnsi="Arial"/>
          <w:sz w:val="28"/>
          <w:szCs w:val="28"/>
          <w:color w:val="E75518"/>
        </w:rPr>
      </w:pPr>
      <w:r>
        <w:rPr>
          <w:rFonts w:ascii="Arial" w:cs="Arial" w:eastAsia="Arial" w:hAnsi="Arial"/>
          <w:sz w:val="25"/>
          <w:szCs w:val="25"/>
          <w:color w:val="E75518"/>
        </w:rPr>
        <w:t xml:space="preserve">– </w:t>
      </w:r>
      <w:r>
        <w:rPr>
          <w:rFonts w:ascii="Arial" w:cs="Arial" w:eastAsia="Arial" w:hAnsi="Arial"/>
          <w:sz w:val="25"/>
          <w:szCs w:val="25"/>
          <w:color w:val="272362"/>
        </w:rPr>
        <w:t>Among American men ages 20 - 34, prevalence of obesity has</w:t>
      </w:r>
      <w:r>
        <w:rPr>
          <w:rFonts w:ascii="Arial" w:cs="Arial" w:eastAsia="Arial" w:hAnsi="Arial"/>
          <w:sz w:val="25"/>
          <w:szCs w:val="25"/>
          <w:color w:val="E75518"/>
        </w:rPr>
        <w:t xml:space="preserve"> </w:t>
      </w:r>
      <w:r>
        <w:rPr>
          <w:rFonts w:ascii="Arial" w:cs="Arial" w:eastAsia="Arial" w:hAnsi="Arial"/>
          <w:sz w:val="25"/>
          <w:szCs w:val="25"/>
          <w:color w:val="272362"/>
        </w:rPr>
        <w:t>increased dramatically since 1976</w:t>
      </w:r>
    </w:p>
    <w:p>
      <w:pPr>
        <w:spacing w:after="0" w:line="200" w:lineRule="exact"/>
        <w:rPr>
          <w:sz w:val="20"/>
          <w:szCs w:val="20"/>
          <w:color w:val="auto"/>
        </w:rPr>
      </w:pPr>
    </w:p>
    <w:p>
      <w:pPr>
        <w:spacing w:after="0" w:line="244" w:lineRule="exact"/>
        <w:rPr>
          <w:sz w:val="20"/>
          <w:szCs w:val="20"/>
          <w:color w:val="auto"/>
        </w:rPr>
      </w:pPr>
    </w:p>
    <w:p>
      <w:pPr>
        <w:jc w:val="center"/>
        <w:ind w:right="80"/>
        <w:spacing w:after="0"/>
        <w:rPr>
          <w:sz w:val="20"/>
          <w:szCs w:val="20"/>
          <w:color w:val="auto"/>
        </w:rPr>
      </w:pPr>
      <w:r>
        <w:rPr>
          <w:rFonts w:ascii="Arial" w:cs="Arial" w:eastAsia="Arial" w:hAnsi="Arial"/>
          <w:sz w:val="36"/>
          <w:szCs w:val="36"/>
          <w:b w:val="1"/>
          <w:bCs w:val="1"/>
          <w:color w:val="auto"/>
        </w:rPr>
        <w:t>Men Age 20 - 34</w:t>
      </w:r>
    </w:p>
    <w:p>
      <w:pPr>
        <w:spacing w:after="0" w:line="200" w:lineRule="exact"/>
        <w:rPr>
          <w:sz w:val="20"/>
          <w:szCs w:val="20"/>
          <w:color w:val="auto"/>
        </w:rPr>
      </w:pPr>
    </w:p>
    <w:p>
      <w:pPr>
        <w:spacing w:after="0" w:line="267" w:lineRule="exact"/>
        <w:rPr>
          <w:sz w:val="20"/>
          <w:szCs w:val="20"/>
          <w:color w:val="auto"/>
        </w:rPr>
      </w:pPr>
    </w:p>
    <w:tbl>
      <w:tblPr>
        <w:tblLayout w:type="fixed"/>
        <w:tblInd w:w="2200" w:type="dxa"/>
        <w:tblCellMar>
          <w:top w:w="0" w:type="dxa"/>
          <w:left w:w="0" w:type="dxa"/>
          <w:bottom w:w="0" w:type="dxa"/>
          <w:right w:w="0" w:type="dxa"/>
        </w:tblCellMar>
      </w:tblPr>
      <w:tr>
        <w:trPr>
          <w:trHeight w:val="297"/>
        </w:trPr>
        <w:tc>
          <w:tcPr>
            <w:tcW w:w="1540" w:type="dxa"/>
            <w:vAlign w:val="bottom"/>
          </w:tcPr>
          <w:p>
            <w:pPr>
              <w:jc w:val="right"/>
              <w:ind w:right="1137"/>
              <w:spacing w:after="0"/>
              <w:rPr>
                <w:sz w:val="20"/>
                <w:szCs w:val="20"/>
                <w:color w:val="auto"/>
              </w:rPr>
            </w:pPr>
            <w:r>
              <w:rPr>
                <w:rFonts w:ascii="Arial" w:cs="Arial" w:eastAsia="Arial" w:hAnsi="Arial"/>
                <w:sz w:val="25"/>
                <w:szCs w:val="25"/>
                <w:color w:val="auto"/>
                <w:w w:val="93"/>
              </w:rPr>
              <w:t>25</w:t>
            </w:r>
          </w:p>
        </w:tc>
        <w:tc>
          <w:tcPr>
            <w:tcW w:w="3460" w:type="dxa"/>
            <w:vAlign w:val="bottom"/>
            <w:vMerge w:val="restart"/>
          </w:tcPr>
          <w:p>
            <w:pPr>
              <w:jc w:val="right"/>
              <w:spacing w:after="0"/>
              <w:rPr>
                <w:sz w:val="20"/>
                <w:szCs w:val="20"/>
                <w:color w:val="auto"/>
              </w:rPr>
            </w:pPr>
            <w:r>
              <w:rPr>
                <w:rFonts w:ascii="Arial" w:cs="Arial" w:eastAsia="Arial" w:hAnsi="Arial"/>
                <w:sz w:val="25"/>
                <w:szCs w:val="25"/>
                <w:color w:val="auto"/>
              </w:rPr>
              <w:t>21.7</w:t>
            </w:r>
          </w:p>
        </w:tc>
        <w:tc>
          <w:tcPr>
            <w:tcW w:w="0" w:type="dxa"/>
            <w:vAlign w:val="bottom"/>
          </w:tcPr>
          <w:p>
            <w:pPr>
              <w:spacing w:after="0"/>
              <w:rPr>
                <w:sz w:val="1"/>
                <w:szCs w:val="1"/>
                <w:color w:val="auto"/>
              </w:rPr>
            </w:pPr>
          </w:p>
        </w:tc>
      </w:tr>
      <w:tr>
        <w:trPr>
          <w:trHeight w:val="94"/>
        </w:trPr>
        <w:tc>
          <w:tcPr>
            <w:tcW w:w="1540" w:type="dxa"/>
            <w:vAlign w:val="bottom"/>
          </w:tcPr>
          <w:p>
            <w:pPr>
              <w:spacing w:after="0"/>
              <w:rPr>
                <w:sz w:val="8"/>
                <w:szCs w:val="8"/>
                <w:color w:val="auto"/>
              </w:rPr>
            </w:pPr>
          </w:p>
        </w:tc>
        <w:tc>
          <w:tcPr>
            <w:tcW w:w="34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88"/>
        </w:trPr>
        <w:tc>
          <w:tcPr>
            <w:tcW w:w="1540" w:type="dxa"/>
            <w:vAlign w:val="bottom"/>
          </w:tcPr>
          <w:p>
            <w:pPr>
              <w:jc w:val="right"/>
              <w:ind w:right="1137"/>
              <w:spacing w:after="0"/>
              <w:rPr>
                <w:sz w:val="20"/>
                <w:szCs w:val="20"/>
                <w:color w:val="auto"/>
              </w:rPr>
            </w:pPr>
            <w:r>
              <w:rPr>
                <w:rFonts w:ascii="Arial" w:cs="Arial" w:eastAsia="Arial" w:hAnsi="Arial"/>
                <w:sz w:val="25"/>
                <w:szCs w:val="25"/>
                <w:color w:val="auto"/>
                <w:w w:val="93"/>
              </w:rPr>
              <w:t>20</w:t>
            </w:r>
          </w:p>
        </w:tc>
        <w:tc>
          <w:tcPr>
            <w:tcW w:w="3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1540" w:type="dxa"/>
            <w:vAlign w:val="bottom"/>
            <w:vMerge w:val="restart"/>
          </w:tcPr>
          <w:p>
            <w:pPr>
              <w:jc w:val="right"/>
              <w:ind w:right="1137"/>
              <w:spacing w:after="0"/>
              <w:rPr>
                <w:sz w:val="20"/>
                <w:szCs w:val="20"/>
                <w:color w:val="auto"/>
              </w:rPr>
            </w:pPr>
            <w:r>
              <w:rPr>
                <w:rFonts w:ascii="Arial" w:cs="Arial" w:eastAsia="Arial" w:hAnsi="Arial"/>
                <w:sz w:val="25"/>
                <w:szCs w:val="25"/>
                <w:color w:val="auto"/>
                <w:w w:val="93"/>
              </w:rPr>
              <w:t>15</w:t>
            </w:r>
          </w:p>
        </w:tc>
        <w:tc>
          <w:tcPr>
            <w:tcW w:w="3460" w:type="dxa"/>
            <w:vAlign w:val="bottom"/>
          </w:tcPr>
          <w:p>
            <w:pPr>
              <w:jc w:val="right"/>
              <w:ind w:right="1597"/>
              <w:spacing w:after="0"/>
              <w:rPr>
                <w:sz w:val="20"/>
                <w:szCs w:val="20"/>
                <w:color w:val="auto"/>
              </w:rPr>
            </w:pPr>
            <w:r>
              <w:rPr>
                <w:rFonts w:ascii="Arial" w:cs="Arial" w:eastAsia="Arial" w:hAnsi="Arial"/>
                <w:sz w:val="25"/>
                <w:szCs w:val="25"/>
                <w:color w:val="auto"/>
              </w:rPr>
              <w:t>14.1</w:t>
            </w:r>
          </w:p>
        </w:tc>
        <w:tc>
          <w:tcPr>
            <w:tcW w:w="0" w:type="dxa"/>
            <w:vAlign w:val="bottom"/>
          </w:tcPr>
          <w:p>
            <w:pPr>
              <w:spacing w:after="0"/>
              <w:rPr>
                <w:sz w:val="1"/>
                <w:szCs w:val="1"/>
                <w:color w:val="auto"/>
              </w:rPr>
            </w:pPr>
          </w:p>
        </w:tc>
      </w:tr>
      <w:tr>
        <w:trPr>
          <w:trHeight w:val="129"/>
        </w:trPr>
        <w:tc>
          <w:tcPr>
            <w:tcW w:w="1540" w:type="dxa"/>
            <w:vAlign w:val="bottom"/>
            <w:vMerge w:val="continue"/>
          </w:tcPr>
          <w:p>
            <w:pPr>
              <w:spacing w:after="0"/>
              <w:rPr>
                <w:sz w:val="11"/>
                <w:szCs w:val="11"/>
                <w:color w:val="auto"/>
              </w:rPr>
            </w:pPr>
          </w:p>
        </w:tc>
        <w:tc>
          <w:tcPr>
            <w:tcW w:w="34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ind w:left="3360" w:hanging="1156"/>
        <w:spacing w:after="0" w:line="182" w:lineRule="auto"/>
        <w:tabs>
          <w:tab w:leader="none" w:pos="3360" w:val="left"/>
        </w:tabs>
        <w:numPr>
          <w:ilvl w:val="0"/>
          <w:numId w:val="18"/>
        </w:numPr>
        <w:rPr>
          <w:rFonts w:ascii="Arial" w:cs="Arial" w:eastAsia="Arial" w:hAnsi="Arial"/>
          <w:sz w:val="43"/>
          <w:szCs w:val="43"/>
          <w:color w:val="auto"/>
          <w:vertAlign w:val="subscript"/>
        </w:rPr>
      </w:pPr>
      <w:r>
        <w:rPr>
          <w:rFonts w:ascii="Arial" w:cs="Arial" w:eastAsia="Arial" w:hAnsi="Arial"/>
          <w:sz w:val="23"/>
          <w:szCs w:val="23"/>
          <w:color w:val="auto"/>
        </w:rPr>
        <w:t>8.9</w:t>
      </w:r>
    </w:p>
    <w:p>
      <w:pPr>
        <w:spacing w:after="0" w:line="315" w:lineRule="exact"/>
        <w:rPr>
          <w:rFonts w:ascii="Arial" w:cs="Arial" w:eastAsia="Arial" w:hAnsi="Arial"/>
          <w:sz w:val="43"/>
          <w:szCs w:val="43"/>
          <w:color w:val="auto"/>
          <w:vertAlign w:val="subscript"/>
        </w:rPr>
      </w:pPr>
    </w:p>
    <w:p>
      <w:pPr>
        <w:ind w:left="2340"/>
        <w:spacing w:after="0"/>
        <w:rPr>
          <w:rFonts w:ascii="Arial" w:cs="Arial" w:eastAsia="Arial" w:hAnsi="Arial"/>
          <w:sz w:val="43"/>
          <w:szCs w:val="43"/>
          <w:color w:val="auto"/>
          <w:vertAlign w:val="subscript"/>
        </w:rPr>
      </w:pPr>
      <w:r>
        <w:rPr>
          <w:rFonts w:ascii="Arial" w:cs="Arial" w:eastAsia="Arial" w:hAnsi="Arial"/>
          <w:sz w:val="25"/>
          <w:szCs w:val="25"/>
          <w:color w:val="auto"/>
        </w:rPr>
        <w:t>5</w:t>
      </w:r>
    </w:p>
    <w:p>
      <w:pPr>
        <w:spacing w:after="0" w:line="195" w:lineRule="exact"/>
        <w:rPr>
          <w:sz w:val="20"/>
          <w:szCs w:val="20"/>
          <w:color w:val="auto"/>
        </w:rPr>
      </w:pPr>
    </w:p>
    <w:p>
      <w:pPr>
        <w:ind w:left="2340"/>
        <w:spacing w:after="0"/>
        <w:rPr>
          <w:sz w:val="20"/>
          <w:szCs w:val="20"/>
          <w:color w:val="auto"/>
        </w:rPr>
      </w:pPr>
      <w:r>
        <w:rPr>
          <w:rFonts w:ascii="Arial" w:cs="Arial" w:eastAsia="Arial" w:hAnsi="Arial"/>
          <w:sz w:val="25"/>
          <w:szCs w:val="25"/>
          <w:color w:val="auto"/>
        </w:rPr>
        <w:t>0</w:t>
      </w:r>
    </w:p>
    <w:p>
      <w:pPr>
        <w:spacing w:after="0" w:line="53" w:lineRule="exact"/>
        <w:rPr>
          <w:sz w:val="20"/>
          <w:szCs w:val="20"/>
          <w:color w:val="auto"/>
        </w:rPr>
      </w:pPr>
    </w:p>
    <w:p>
      <w:pPr>
        <w:ind w:left="2960"/>
        <w:spacing w:after="0"/>
        <w:tabs>
          <w:tab w:leader="none" w:pos="4660" w:val="left"/>
          <w:tab w:leader="none" w:pos="6360" w:val="left"/>
        </w:tabs>
        <w:rPr>
          <w:sz w:val="20"/>
          <w:szCs w:val="20"/>
          <w:color w:val="auto"/>
        </w:rPr>
      </w:pPr>
      <w:r>
        <w:rPr>
          <w:rFonts w:ascii="Arial" w:cs="Arial" w:eastAsia="Arial" w:hAnsi="Arial"/>
          <w:sz w:val="25"/>
          <w:szCs w:val="25"/>
          <w:color w:val="auto"/>
        </w:rPr>
        <w:t>1976-1980</w:t>
      </w:r>
      <w:r>
        <w:rPr>
          <w:sz w:val="20"/>
          <w:szCs w:val="20"/>
          <w:color w:val="auto"/>
        </w:rPr>
        <w:tab/>
      </w:r>
      <w:r>
        <w:rPr>
          <w:rFonts w:ascii="Arial" w:cs="Arial" w:eastAsia="Arial" w:hAnsi="Arial"/>
          <w:sz w:val="25"/>
          <w:szCs w:val="25"/>
          <w:color w:val="auto"/>
        </w:rPr>
        <w:t>1988-1994</w:t>
      </w:r>
      <w:r>
        <w:rPr>
          <w:sz w:val="20"/>
          <w:szCs w:val="20"/>
          <w:color w:val="auto"/>
        </w:rPr>
        <w:tab/>
      </w:r>
      <w:r>
        <w:rPr>
          <w:rFonts w:ascii="Arial" w:cs="Arial" w:eastAsia="Arial" w:hAnsi="Arial"/>
          <w:sz w:val="24"/>
          <w:szCs w:val="24"/>
          <w:color w:val="auto"/>
        </w:rPr>
        <w:t>1999-2002</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520" w:hanging="359"/>
        <w:spacing w:after="0" w:line="249" w:lineRule="auto"/>
        <w:tabs>
          <w:tab w:leader="none" w:pos="500" w:val="left"/>
        </w:tabs>
        <w:rPr>
          <w:sz w:val="20"/>
          <w:szCs w:val="20"/>
          <w:color w:val="auto"/>
        </w:rPr>
      </w:pPr>
      <w:r>
        <w:rPr>
          <w:rFonts w:ascii="Arial" w:cs="Arial" w:eastAsia="Arial" w:hAnsi="Arial"/>
          <w:sz w:val="28"/>
          <w:szCs w:val="28"/>
          <w:color w:val="E75518"/>
        </w:rPr>
        <w:t>•</w:t>
      </w:r>
      <w:r>
        <w:rPr>
          <w:rFonts w:ascii="Arial" w:cs="Arial" w:eastAsia="Arial" w:hAnsi="Arial"/>
          <w:sz w:val="28"/>
          <w:szCs w:val="28"/>
          <w:color w:val="auto"/>
        </w:rPr>
        <w:tab/>
        <w:t>CM indexes low in young men’s demo- identifies opportunity for growth</w:t>
      </w:r>
    </w:p>
    <w:p>
      <w:pPr>
        <w:sectPr>
          <w:pgSz w:w="11900" w:h="16838" w:orient="portrait"/>
          <w:cols w:equalWidth="0" w:num="1">
            <w:col w:w="9560"/>
          </w:cols>
          <w:pgMar w:left="1440" w:top="850" w:right="899" w:bottom="1440" w:gutter="0" w:footer="0" w:header="0"/>
        </w:sectPr>
      </w:pPr>
    </w:p>
    <w:bookmarkStart w:id="39" w:name="page40"/>
    <w:bookmarkEnd w:id="39"/>
    <w:p>
      <w:pPr>
        <w:jc w:val="right"/>
        <w:spacing w:after="0"/>
        <w:rPr>
          <w:sz w:val="20"/>
          <w:szCs w:val="20"/>
          <w:color w:val="auto"/>
        </w:rPr>
      </w:pPr>
      <w:r>
        <w:rPr>
          <w:rFonts w:ascii="Arial" w:cs="Arial" w:eastAsia="Arial" w:hAnsi="Arial"/>
          <w:sz w:val="56"/>
          <w:szCs w:val="56"/>
          <w:color w:val="FF6600"/>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5397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4720" cy="5539740"/>
                    </a:xfrm>
                    <a:prstGeom prst="rect">
                      <a:avLst/>
                    </a:prstGeom>
                    <a:noFill/>
                  </pic:spPr>
                </pic:pic>
              </a:graphicData>
            </a:graphic>
          </wp:anchor>
        </w:drawing>
        <w:t>Customer Lifestyles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tbl>
      <w:tblPr>
        <w:tblLayout w:type="fixed"/>
        <w:tblInd w:w="1140" w:type="dxa"/>
        <w:tblCellMar>
          <w:top w:w="0" w:type="dxa"/>
          <w:left w:w="0" w:type="dxa"/>
          <w:bottom w:w="0" w:type="dxa"/>
          <w:right w:w="0" w:type="dxa"/>
        </w:tblCellMar>
      </w:tblPr>
      <w:tr>
        <w:trPr>
          <w:trHeight w:val="318"/>
        </w:trPr>
        <w:tc>
          <w:tcPr>
            <w:tcW w:w="2320" w:type="dxa"/>
            <w:vAlign w:val="bottom"/>
          </w:tcPr>
          <w:p>
            <w:pPr>
              <w:jc w:val="center"/>
              <w:ind w:right="1017"/>
              <w:spacing w:after="0"/>
              <w:rPr>
                <w:sz w:val="20"/>
                <w:szCs w:val="20"/>
                <w:color w:val="auto"/>
              </w:rPr>
            </w:pPr>
            <w:r>
              <w:rPr>
                <w:rFonts w:ascii="Arial" w:cs="Arial" w:eastAsia="Arial" w:hAnsi="Arial"/>
                <w:sz w:val="25"/>
                <w:szCs w:val="25"/>
                <w:color w:val="auto"/>
                <w:w w:val="99"/>
              </w:rPr>
              <w:t>626 Blue</w:t>
            </w:r>
          </w:p>
        </w:tc>
        <w:tc>
          <w:tcPr>
            <w:tcW w:w="3340" w:type="dxa"/>
            <w:vAlign w:val="bottom"/>
          </w:tcPr>
          <w:p>
            <w:pPr>
              <w:jc w:val="center"/>
              <w:ind w:left="57"/>
              <w:spacing w:after="0"/>
              <w:rPr>
                <w:sz w:val="20"/>
                <w:szCs w:val="20"/>
                <w:color w:val="auto"/>
              </w:rPr>
            </w:pPr>
            <w:r>
              <w:rPr>
                <w:rFonts w:ascii="Arial" w:cs="Arial" w:eastAsia="Arial" w:hAnsi="Arial"/>
                <w:sz w:val="25"/>
                <w:szCs w:val="25"/>
                <w:color w:val="auto"/>
                <w:w w:val="97"/>
              </w:rPr>
              <w:t>Synrgy</w:t>
            </w:r>
          </w:p>
        </w:tc>
        <w:tc>
          <w:tcPr>
            <w:tcW w:w="2240" w:type="dxa"/>
            <w:vAlign w:val="bottom"/>
          </w:tcPr>
          <w:p>
            <w:pPr>
              <w:jc w:val="center"/>
              <w:ind w:left="877"/>
              <w:spacing w:after="0"/>
              <w:rPr>
                <w:sz w:val="20"/>
                <w:szCs w:val="20"/>
                <w:color w:val="auto"/>
              </w:rPr>
            </w:pPr>
            <w:r>
              <w:rPr>
                <w:rFonts w:ascii="Arial" w:cs="Arial" w:eastAsia="Arial" w:hAnsi="Arial"/>
                <w:sz w:val="25"/>
                <w:szCs w:val="25"/>
                <w:color w:val="auto"/>
                <w:w w:val="98"/>
              </w:rPr>
              <w:t>Harbor Bay</w:t>
            </w:r>
          </w:p>
        </w:tc>
        <w:tc>
          <w:tcPr>
            <w:tcW w:w="0" w:type="dxa"/>
            <w:vAlign w:val="bottom"/>
          </w:tcPr>
          <w:p>
            <w:pPr>
              <w:spacing w:after="0"/>
              <w:rPr>
                <w:sz w:val="1"/>
                <w:szCs w:val="1"/>
                <w:color w:val="auto"/>
              </w:rPr>
            </w:pPr>
          </w:p>
        </w:tc>
      </w:tr>
      <w:tr>
        <w:trPr>
          <w:trHeight w:val="297"/>
        </w:trPr>
        <w:tc>
          <w:tcPr>
            <w:tcW w:w="2320" w:type="dxa"/>
            <w:vAlign w:val="bottom"/>
            <w:vMerge w:val="restart"/>
          </w:tcPr>
          <w:p>
            <w:pPr>
              <w:jc w:val="center"/>
              <w:ind w:right="1057"/>
              <w:spacing w:after="0"/>
              <w:rPr>
                <w:sz w:val="20"/>
                <w:szCs w:val="20"/>
                <w:color w:val="auto"/>
              </w:rPr>
            </w:pPr>
            <w:r>
              <w:rPr>
                <w:rFonts w:ascii="Arial" w:cs="Arial" w:eastAsia="Arial" w:hAnsi="Arial"/>
                <w:sz w:val="25"/>
                <w:szCs w:val="25"/>
                <w:color w:val="auto"/>
                <w:w w:val="98"/>
              </w:rPr>
              <w:t>Age 18-35</w:t>
            </w:r>
          </w:p>
        </w:tc>
        <w:tc>
          <w:tcPr>
            <w:tcW w:w="3340" w:type="dxa"/>
            <w:vAlign w:val="bottom"/>
            <w:vMerge w:val="restart"/>
          </w:tcPr>
          <w:p>
            <w:pPr>
              <w:jc w:val="center"/>
              <w:ind w:left="37"/>
              <w:spacing w:after="0"/>
              <w:rPr>
                <w:sz w:val="20"/>
                <w:szCs w:val="20"/>
                <w:color w:val="auto"/>
              </w:rPr>
            </w:pPr>
            <w:r>
              <w:rPr>
                <w:rFonts w:ascii="Arial" w:cs="Arial" w:eastAsia="Arial" w:hAnsi="Arial"/>
                <w:sz w:val="25"/>
                <w:szCs w:val="25"/>
                <w:color w:val="auto"/>
                <w:w w:val="98"/>
              </w:rPr>
              <w:t>Age 18-35</w:t>
            </w:r>
          </w:p>
        </w:tc>
        <w:tc>
          <w:tcPr>
            <w:tcW w:w="2240" w:type="dxa"/>
            <w:vAlign w:val="bottom"/>
          </w:tcPr>
          <w:p>
            <w:pPr>
              <w:jc w:val="center"/>
              <w:ind w:left="857"/>
              <w:spacing w:after="0"/>
              <w:rPr>
                <w:sz w:val="20"/>
                <w:szCs w:val="20"/>
                <w:color w:val="auto"/>
              </w:rPr>
            </w:pPr>
            <w:r>
              <w:rPr>
                <w:rFonts w:ascii="Arial" w:cs="Arial" w:eastAsia="Arial" w:hAnsi="Arial"/>
                <w:sz w:val="25"/>
                <w:szCs w:val="25"/>
                <w:color w:val="auto"/>
                <w:w w:val="98"/>
              </w:rPr>
              <w:t>Age 30-50</w:t>
            </w:r>
          </w:p>
        </w:tc>
        <w:tc>
          <w:tcPr>
            <w:tcW w:w="0" w:type="dxa"/>
            <w:vAlign w:val="bottom"/>
          </w:tcPr>
          <w:p>
            <w:pPr>
              <w:spacing w:after="0"/>
              <w:rPr>
                <w:sz w:val="1"/>
                <w:szCs w:val="1"/>
                <w:color w:val="auto"/>
              </w:rPr>
            </w:pPr>
          </w:p>
        </w:tc>
      </w:tr>
      <w:tr>
        <w:trPr>
          <w:trHeight w:val="82"/>
        </w:trPr>
        <w:tc>
          <w:tcPr>
            <w:tcW w:w="2320" w:type="dxa"/>
            <w:vAlign w:val="bottom"/>
            <w:vMerge w:val="continue"/>
          </w:tcPr>
          <w:p>
            <w:pPr>
              <w:spacing w:after="0"/>
              <w:rPr>
                <w:sz w:val="7"/>
                <w:szCs w:val="7"/>
                <w:color w:val="auto"/>
              </w:rPr>
            </w:pPr>
          </w:p>
        </w:tc>
        <w:tc>
          <w:tcPr>
            <w:tcW w:w="3340" w:type="dxa"/>
            <w:vAlign w:val="bottom"/>
            <w:vMerge w:val="continue"/>
          </w:tcPr>
          <w:p>
            <w:pPr>
              <w:spacing w:after="0"/>
              <w:rPr>
                <w:sz w:val="7"/>
                <w:szCs w:val="7"/>
                <w:color w:val="auto"/>
              </w:rPr>
            </w:pPr>
          </w:p>
        </w:tc>
        <w:tc>
          <w:tcPr>
            <w:tcW w:w="2240" w:type="dxa"/>
            <w:vAlign w:val="bottom"/>
          </w:tcPr>
          <w:p>
            <w:pPr>
              <w:spacing w:after="0"/>
              <w:rPr>
                <w:sz w:val="7"/>
                <w:szCs w:val="7"/>
                <w:color w:val="auto"/>
              </w:rPr>
            </w:pPr>
          </w:p>
        </w:tc>
        <w:tc>
          <w:tcPr>
            <w:tcW w:w="0" w:type="dxa"/>
            <w:vAlign w:val="bottom"/>
          </w:tcPr>
          <w:p>
            <w:pPr>
              <w:spacing w:after="0"/>
              <w:rPr>
                <w:sz w:val="1"/>
                <w:szCs w:val="1"/>
                <w:color w:val="auto"/>
              </w:rPr>
            </w:pPr>
          </w:p>
        </w:tc>
      </w:tr>
    </w:tbl>
    <w:p>
      <w:pPr>
        <w:sectPr>
          <w:pgSz w:w="11900" w:h="16838" w:orient="portrait"/>
          <w:cols w:equalWidth="0" w:num="1">
            <w:col w:w="9480"/>
          </w:cols>
          <w:pgMar w:left="1440" w:top="626" w:right="979" w:bottom="1440" w:gutter="0" w:footer="0" w:header="0"/>
        </w:sectPr>
      </w:pPr>
    </w:p>
    <w:bookmarkStart w:id="40" w:name="page41"/>
    <w:bookmarkEnd w:id="4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5397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4720" cy="5539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5397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4720" cy="5539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5397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4720" cy="5539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5397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4720" cy="5539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360" w:right="1159" w:firstLine="376"/>
        <w:spacing w:after="0" w:line="268" w:lineRule="auto"/>
        <w:rPr>
          <w:sz w:val="20"/>
          <w:szCs w:val="20"/>
          <w:color w:val="auto"/>
        </w:rPr>
      </w:pPr>
      <w:r>
        <w:rPr>
          <w:rFonts w:ascii="Arial" w:cs="Arial" w:eastAsia="Arial" w:hAnsi="Arial"/>
          <w:sz w:val="56"/>
          <w:szCs w:val="56"/>
          <w:color w:val="E75518"/>
        </w:rPr>
        <w:t>Multi Channel Shopping In-store, Catalog &amp; Online</w:t>
      </w:r>
    </w:p>
    <w:p>
      <w:pPr>
        <w:sectPr>
          <w:pgSz w:w="11900" w:h="16838" w:orient="portrait"/>
          <w:cols w:equalWidth="0" w:num="1">
            <w:col w:w="9019"/>
          </w:cols>
          <w:pgMar w:left="1440" w:top="1440" w:right="1440" w:bottom="1440" w:gutter="0" w:footer="0" w:header="0"/>
        </w:sectPr>
      </w:pPr>
    </w:p>
    <w:bookmarkStart w:id="44" w:name="page45"/>
    <w:bookmarkEnd w:id="44"/>
    <w:p>
      <w:pPr>
        <w:spacing w:after="0" w:line="268"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5397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4720" cy="5539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jc w:val="right"/>
        <w:spacing w:after="0"/>
        <w:rPr>
          <w:sz w:val="20"/>
          <w:szCs w:val="20"/>
          <w:color w:val="auto"/>
        </w:rPr>
      </w:pPr>
      <w:r>
        <w:rPr>
          <w:rFonts w:ascii="Arial" w:cs="Arial" w:eastAsia="Arial" w:hAnsi="Arial"/>
          <w:sz w:val="51"/>
          <w:szCs w:val="51"/>
          <w:color w:val="E75518"/>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5397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4720" cy="5539740"/>
                    </a:xfrm>
                    <a:prstGeom prst="rect">
                      <a:avLst/>
                    </a:prstGeom>
                    <a:noFill/>
                  </pic:spPr>
                </pic:pic>
              </a:graphicData>
            </a:graphic>
          </wp:anchor>
        </w:drawing>
        <w:t>Customer Sales by Channel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520"/>
        <w:spacing w:after="0"/>
        <w:rPr>
          <w:sz w:val="20"/>
          <w:szCs w:val="20"/>
          <w:color w:val="auto"/>
        </w:rPr>
      </w:pPr>
      <w:r>
        <w:rPr>
          <w:rFonts w:ascii="Arial" w:cs="Arial" w:eastAsia="Arial" w:hAnsi="Arial"/>
          <w:sz w:val="11"/>
          <w:szCs w:val="11"/>
          <w:color w:val="auto"/>
        </w:rPr>
        <w:t>500</w:t>
      </w:r>
    </w:p>
    <w:p>
      <w:pPr>
        <w:spacing w:after="0" w:line="83" w:lineRule="exact"/>
        <w:rPr>
          <w:sz w:val="20"/>
          <w:szCs w:val="20"/>
          <w:color w:val="auto"/>
        </w:rPr>
      </w:pPr>
    </w:p>
    <w:p>
      <w:pPr>
        <w:ind w:left="8640"/>
        <w:spacing w:after="0"/>
        <w:rPr>
          <w:sz w:val="20"/>
          <w:szCs w:val="20"/>
          <w:color w:val="auto"/>
        </w:rPr>
      </w:pPr>
      <w:r>
        <w:rPr>
          <w:rFonts w:ascii="Arial" w:cs="Arial" w:eastAsia="Arial" w:hAnsi="Arial"/>
          <w:sz w:val="14"/>
          <w:szCs w:val="14"/>
          <w:b w:val="1"/>
          <w:bCs w:val="1"/>
          <w:color w:val="auto"/>
        </w:rPr>
        <w:t>455</w:t>
      </w:r>
    </w:p>
    <w:p>
      <w:pPr>
        <w:spacing w:after="0" w:line="100" w:lineRule="exact"/>
        <w:rPr>
          <w:sz w:val="20"/>
          <w:szCs w:val="20"/>
          <w:color w:val="auto"/>
        </w:rPr>
      </w:pPr>
    </w:p>
    <w:p>
      <w:pPr>
        <w:ind w:left="520"/>
        <w:spacing w:after="0"/>
        <w:rPr>
          <w:sz w:val="20"/>
          <w:szCs w:val="20"/>
          <w:color w:val="auto"/>
        </w:rPr>
      </w:pPr>
      <w:r>
        <w:rPr>
          <w:rFonts w:ascii="Arial" w:cs="Arial" w:eastAsia="Arial" w:hAnsi="Arial"/>
          <w:sz w:val="11"/>
          <w:szCs w:val="11"/>
          <w:color w:val="auto"/>
        </w:rPr>
        <w:t>450</w:t>
      </w:r>
    </w:p>
    <w:p>
      <w:pPr>
        <w:spacing w:after="0" w:line="332" w:lineRule="exact"/>
        <w:rPr>
          <w:sz w:val="20"/>
          <w:szCs w:val="20"/>
          <w:color w:val="auto"/>
        </w:rPr>
      </w:pPr>
    </w:p>
    <w:p>
      <w:pPr>
        <w:ind w:left="520"/>
        <w:spacing w:after="0"/>
        <w:rPr>
          <w:sz w:val="20"/>
          <w:szCs w:val="20"/>
          <w:color w:val="auto"/>
        </w:rPr>
      </w:pPr>
      <w:r>
        <w:rPr>
          <w:rFonts w:ascii="Arial" w:cs="Arial" w:eastAsia="Arial" w:hAnsi="Arial"/>
          <w:sz w:val="11"/>
          <w:szCs w:val="11"/>
          <w:color w:val="auto"/>
        </w:rPr>
        <w:t>400</w:t>
      </w:r>
    </w:p>
    <w:p>
      <w:pPr>
        <w:spacing w:after="0" w:line="356" w:lineRule="exact"/>
        <w:rPr>
          <w:sz w:val="20"/>
          <w:szCs w:val="20"/>
          <w:color w:val="auto"/>
        </w:rPr>
      </w:pPr>
    </w:p>
    <w:p>
      <w:pPr>
        <w:ind w:left="520"/>
        <w:spacing w:after="0"/>
        <w:rPr>
          <w:sz w:val="20"/>
          <w:szCs w:val="20"/>
          <w:color w:val="auto"/>
        </w:rPr>
      </w:pPr>
      <w:r>
        <w:rPr>
          <w:rFonts w:ascii="Arial" w:cs="Arial" w:eastAsia="Arial" w:hAnsi="Arial"/>
          <w:sz w:val="11"/>
          <w:szCs w:val="11"/>
          <w:color w:val="auto"/>
        </w:rPr>
        <w:t>350</w:t>
      </w:r>
    </w:p>
    <w:p>
      <w:pPr>
        <w:spacing w:after="0" w:line="224" w:lineRule="exact"/>
        <w:rPr>
          <w:sz w:val="20"/>
          <w:szCs w:val="20"/>
          <w:color w:val="auto"/>
        </w:rPr>
      </w:pPr>
    </w:p>
    <w:tbl>
      <w:tblPr>
        <w:tblLayout w:type="fixed"/>
        <w:tblInd w:w="520" w:type="dxa"/>
        <w:tblCellMar>
          <w:top w:w="0" w:type="dxa"/>
          <w:left w:w="0" w:type="dxa"/>
          <w:bottom w:w="0" w:type="dxa"/>
          <w:right w:w="0" w:type="dxa"/>
        </w:tblCellMar>
      </w:tblPr>
      <w:tr>
        <w:trPr>
          <w:trHeight w:val="188"/>
        </w:trPr>
        <w:tc>
          <w:tcPr>
            <w:tcW w:w="1520" w:type="dxa"/>
            <w:vAlign w:val="bottom"/>
            <w:vMerge w:val="restart"/>
          </w:tcPr>
          <w:p>
            <w:pPr>
              <w:jc w:val="right"/>
              <w:ind w:right="1303"/>
              <w:spacing w:after="0"/>
              <w:rPr>
                <w:sz w:val="20"/>
                <w:szCs w:val="20"/>
                <w:color w:val="auto"/>
              </w:rPr>
            </w:pPr>
            <w:r>
              <w:rPr>
                <w:rFonts w:ascii="Arial" w:cs="Arial" w:eastAsia="Arial" w:hAnsi="Arial"/>
                <w:sz w:val="11"/>
                <w:szCs w:val="11"/>
                <w:color w:val="auto"/>
                <w:w w:val="76"/>
              </w:rPr>
              <w:t>300</w:t>
            </w:r>
          </w:p>
        </w:tc>
        <w:tc>
          <w:tcPr>
            <w:tcW w:w="12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80" w:type="dxa"/>
            <w:vAlign w:val="bottom"/>
            <w:vMerge w:val="restart"/>
          </w:tcPr>
          <w:p>
            <w:pPr>
              <w:jc w:val="right"/>
              <w:ind w:right="209"/>
              <w:spacing w:after="0"/>
              <w:rPr>
                <w:sz w:val="20"/>
                <w:szCs w:val="20"/>
                <w:color w:val="auto"/>
              </w:rPr>
            </w:pPr>
            <w:r>
              <w:rPr>
                <w:rFonts w:ascii="Arial" w:cs="Arial" w:eastAsia="Arial" w:hAnsi="Arial"/>
                <w:sz w:val="14"/>
                <w:szCs w:val="14"/>
                <w:b w:val="1"/>
                <w:bCs w:val="1"/>
                <w:color w:val="auto"/>
              </w:rPr>
              <w:t>276</w:t>
            </w:r>
          </w:p>
        </w:tc>
        <w:tc>
          <w:tcPr>
            <w:tcW w:w="1180" w:type="dxa"/>
            <w:vAlign w:val="bottom"/>
          </w:tcPr>
          <w:p>
            <w:pPr>
              <w:jc w:val="right"/>
              <w:ind w:right="209"/>
              <w:spacing w:after="0"/>
              <w:rPr>
                <w:sz w:val="20"/>
                <w:szCs w:val="20"/>
                <w:color w:val="auto"/>
              </w:rPr>
            </w:pPr>
            <w:r>
              <w:rPr>
                <w:rFonts w:ascii="Arial" w:cs="Arial" w:eastAsia="Arial" w:hAnsi="Arial"/>
                <w:sz w:val="14"/>
                <w:szCs w:val="14"/>
                <w:b w:val="1"/>
                <w:bCs w:val="1"/>
                <w:color w:val="auto"/>
              </w:rPr>
              <w:t>290</w:t>
            </w:r>
          </w:p>
        </w:tc>
        <w:tc>
          <w:tcPr>
            <w:tcW w:w="1200" w:type="dxa"/>
            <w:vAlign w:val="bottom"/>
            <w:vMerge w:val="restart"/>
          </w:tcPr>
          <w:p>
            <w:pPr>
              <w:jc w:val="right"/>
              <w:ind w:right="229"/>
              <w:spacing w:after="0"/>
              <w:rPr>
                <w:sz w:val="20"/>
                <w:szCs w:val="20"/>
                <w:color w:val="auto"/>
              </w:rPr>
            </w:pPr>
            <w:r>
              <w:rPr>
                <w:rFonts w:ascii="Arial" w:cs="Arial" w:eastAsia="Arial" w:hAnsi="Arial"/>
                <w:sz w:val="14"/>
                <w:szCs w:val="14"/>
                <w:b w:val="1"/>
                <w:bCs w:val="1"/>
                <w:color w:val="auto"/>
              </w:rPr>
              <w:t>286</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9"/>
        </w:trPr>
        <w:tc>
          <w:tcPr>
            <w:tcW w:w="1520" w:type="dxa"/>
            <w:vAlign w:val="bottom"/>
            <w:vMerge w:val="continue"/>
          </w:tcPr>
          <w:p>
            <w:pPr>
              <w:spacing w:after="0"/>
              <w:rPr>
                <w:sz w:val="5"/>
                <w:szCs w:val="5"/>
                <w:color w:val="auto"/>
              </w:rPr>
            </w:pPr>
          </w:p>
        </w:tc>
        <w:tc>
          <w:tcPr>
            <w:tcW w:w="1220" w:type="dxa"/>
            <w:vAlign w:val="bottom"/>
          </w:tcPr>
          <w:p>
            <w:pPr>
              <w:spacing w:after="0"/>
              <w:rPr>
                <w:sz w:val="5"/>
                <w:szCs w:val="5"/>
                <w:color w:val="auto"/>
              </w:rPr>
            </w:pPr>
          </w:p>
        </w:tc>
        <w:tc>
          <w:tcPr>
            <w:tcW w:w="128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1180" w:type="dxa"/>
            <w:vAlign w:val="bottom"/>
          </w:tcPr>
          <w:p>
            <w:pPr>
              <w:spacing w:after="0"/>
              <w:rPr>
                <w:sz w:val="5"/>
                <w:szCs w:val="5"/>
                <w:color w:val="auto"/>
              </w:rPr>
            </w:pPr>
          </w:p>
        </w:tc>
        <w:tc>
          <w:tcPr>
            <w:tcW w:w="1200" w:type="dxa"/>
            <w:vAlign w:val="bottom"/>
            <w:vMerge w:val="continue"/>
          </w:tcPr>
          <w:p>
            <w:pPr>
              <w:spacing w:after="0"/>
              <w:rPr>
                <w:sz w:val="5"/>
                <w:szCs w:val="5"/>
                <w:color w:val="auto"/>
              </w:rPr>
            </w:pPr>
          </w:p>
        </w:tc>
        <w:tc>
          <w:tcPr>
            <w:tcW w:w="10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3"/>
        </w:trPr>
        <w:tc>
          <w:tcPr>
            <w:tcW w:w="152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080" w:type="dxa"/>
            <w:vAlign w:val="bottom"/>
            <w:vMerge w:val="continue"/>
          </w:tcPr>
          <w:p>
            <w:pPr>
              <w:spacing w:after="0"/>
              <w:rPr>
                <w:sz w:val="7"/>
                <w:szCs w:val="7"/>
                <w:color w:val="auto"/>
              </w:rPr>
            </w:pPr>
          </w:p>
        </w:tc>
        <w:tc>
          <w:tcPr>
            <w:tcW w:w="11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88"/>
        </w:trPr>
        <w:tc>
          <w:tcPr>
            <w:tcW w:w="1520" w:type="dxa"/>
            <w:vAlign w:val="bottom"/>
          </w:tcPr>
          <w:p>
            <w:pPr>
              <w:jc w:val="right"/>
              <w:ind w:right="1303"/>
              <w:spacing w:after="0"/>
              <w:rPr>
                <w:sz w:val="20"/>
                <w:szCs w:val="20"/>
                <w:color w:val="auto"/>
              </w:rPr>
            </w:pPr>
            <w:r>
              <w:rPr>
                <w:rFonts w:ascii="Arial" w:cs="Arial" w:eastAsia="Arial" w:hAnsi="Arial"/>
                <w:sz w:val="11"/>
                <w:szCs w:val="11"/>
                <w:color w:val="auto"/>
                <w:w w:val="76"/>
              </w:rPr>
              <w:t>250</w:t>
            </w:r>
          </w:p>
        </w:tc>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0"/>
        </w:trPr>
        <w:tc>
          <w:tcPr>
            <w:tcW w:w="1520" w:type="dxa"/>
            <w:vAlign w:val="bottom"/>
          </w:tcPr>
          <w:p>
            <w:pPr>
              <w:jc w:val="right"/>
              <w:ind w:right="1303"/>
              <w:spacing w:after="0"/>
              <w:rPr>
                <w:sz w:val="20"/>
                <w:szCs w:val="20"/>
                <w:color w:val="auto"/>
              </w:rPr>
            </w:pPr>
            <w:r>
              <w:rPr>
                <w:rFonts w:ascii="Arial" w:cs="Arial" w:eastAsia="Arial" w:hAnsi="Arial"/>
                <w:sz w:val="11"/>
                <w:szCs w:val="11"/>
                <w:color w:val="auto"/>
                <w:w w:val="76"/>
              </w:rPr>
              <w:t>200</w:t>
            </w:r>
          </w:p>
        </w:tc>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0"/>
        </w:trPr>
        <w:tc>
          <w:tcPr>
            <w:tcW w:w="1520" w:type="dxa"/>
            <w:vAlign w:val="bottom"/>
          </w:tcPr>
          <w:p>
            <w:pPr>
              <w:jc w:val="right"/>
              <w:ind w:right="1303"/>
              <w:spacing w:after="0"/>
              <w:rPr>
                <w:sz w:val="20"/>
                <w:szCs w:val="20"/>
                <w:color w:val="auto"/>
              </w:rPr>
            </w:pPr>
            <w:r>
              <w:rPr>
                <w:rFonts w:ascii="Arial" w:cs="Arial" w:eastAsia="Arial" w:hAnsi="Arial"/>
                <w:sz w:val="11"/>
                <w:szCs w:val="11"/>
                <w:color w:val="auto"/>
                <w:w w:val="76"/>
              </w:rPr>
              <w:t>150</w:t>
            </w:r>
          </w:p>
        </w:tc>
        <w:tc>
          <w:tcPr>
            <w:tcW w:w="1220" w:type="dxa"/>
            <w:vAlign w:val="bottom"/>
            <w:vMerge w:val="restart"/>
          </w:tcPr>
          <w:p>
            <w:pPr>
              <w:jc w:val="right"/>
              <w:ind w:right="249"/>
              <w:spacing w:after="0"/>
              <w:rPr>
                <w:sz w:val="20"/>
                <w:szCs w:val="20"/>
                <w:color w:val="auto"/>
              </w:rPr>
            </w:pPr>
            <w:r>
              <w:rPr>
                <w:rFonts w:ascii="Arial" w:cs="Arial" w:eastAsia="Arial" w:hAnsi="Arial"/>
                <w:sz w:val="14"/>
                <w:szCs w:val="14"/>
                <w:b w:val="1"/>
                <w:bCs w:val="1"/>
                <w:color w:val="auto"/>
              </w:rPr>
              <w:t>123</w:t>
            </w:r>
          </w:p>
        </w:tc>
        <w:tc>
          <w:tcPr>
            <w:tcW w:w="1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6"/>
        </w:trPr>
        <w:tc>
          <w:tcPr>
            <w:tcW w:w="1520" w:type="dxa"/>
            <w:vAlign w:val="bottom"/>
          </w:tcPr>
          <w:p>
            <w:pPr>
              <w:spacing w:after="0"/>
              <w:rPr>
                <w:sz w:val="9"/>
                <w:szCs w:val="9"/>
                <w:color w:val="auto"/>
              </w:rPr>
            </w:pPr>
          </w:p>
        </w:tc>
        <w:tc>
          <w:tcPr>
            <w:tcW w:w="1220" w:type="dxa"/>
            <w:vAlign w:val="bottom"/>
            <w:vMerge w:val="continue"/>
          </w:tcPr>
          <w:p>
            <w:pPr>
              <w:spacing w:after="0"/>
              <w:rPr>
                <w:sz w:val="9"/>
                <w:szCs w:val="9"/>
                <w:color w:val="auto"/>
              </w:rPr>
            </w:pPr>
          </w:p>
        </w:tc>
        <w:tc>
          <w:tcPr>
            <w:tcW w:w="1280" w:type="dxa"/>
            <w:vAlign w:val="bottom"/>
            <w:vMerge w:val="restart"/>
          </w:tcPr>
          <w:p>
            <w:pPr>
              <w:jc w:val="right"/>
              <w:ind w:right="329"/>
              <w:spacing w:after="0"/>
              <w:rPr>
                <w:sz w:val="20"/>
                <w:szCs w:val="20"/>
                <w:color w:val="auto"/>
              </w:rPr>
            </w:pPr>
            <w:r>
              <w:rPr>
                <w:rFonts w:ascii="Arial" w:cs="Arial" w:eastAsia="Arial" w:hAnsi="Arial"/>
                <w:sz w:val="14"/>
                <w:szCs w:val="14"/>
                <w:b w:val="1"/>
                <w:bCs w:val="1"/>
                <w:color w:val="auto"/>
              </w:rPr>
              <w:t>104</w:t>
            </w: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6"/>
        </w:trPr>
        <w:tc>
          <w:tcPr>
            <w:tcW w:w="1520" w:type="dxa"/>
            <w:vAlign w:val="bottom"/>
            <w:vMerge w:val="restart"/>
          </w:tcPr>
          <w:p>
            <w:pPr>
              <w:jc w:val="right"/>
              <w:ind w:right="243"/>
              <w:spacing w:after="0"/>
              <w:rPr>
                <w:sz w:val="20"/>
                <w:szCs w:val="20"/>
                <w:color w:val="auto"/>
              </w:rPr>
            </w:pPr>
            <w:r>
              <w:rPr>
                <w:rFonts w:ascii="Arial" w:cs="Arial" w:eastAsia="Arial" w:hAnsi="Arial"/>
                <w:sz w:val="14"/>
                <w:szCs w:val="14"/>
                <w:b w:val="1"/>
                <w:bCs w:val="1"/>
                <w:color w:val="auto"/>
              </w:rPr>
              <w:t>100</w:t>
            </w:r>
          </w:p>
        </w:tc>
        <w:tc>
          <w:tcPr>
            <w:tcW w:w="122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1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7"/>
        </w:trPr>
        <w:tc>
          <w:tcPr>
            <w:tcW w:w="1520" w:type="dxa"/>
            <w:vAlign w:val="bottom"/>
            <w:vMerge w:val="continue"/>
          </w:tcPr>
          <w:p>
            <w:pPr>
              <w:spacing w:after="0"/>
              <w:rPr>
                <w:sz w:val="4"/>
                <w:szCs w:val="4"/>
                <w:color w:val="auto"/>
              </w:rPr>
            </w:pPr>
          </w:p>
        </w:tc>
        <w:tc>
          <w:tcPr>
            <w:tcW w:w="122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1"/>
        </w:trPr>
        <w:tc>
          <w:tcPr>
            <w:tcW w:w="1520" w:type="dxa"/>
            <w:vAlign w:val="bottom"/>
          </w:tcPr>
          <w:p>
            <w:pPr>
              <w:jc w:val="right"/>
              <w:ind w:right="1303"/>
              <w:spacing w:after="0"/>
              <w:rPr>
                <w:sz w:val="20"/>
                <w:szCs w:val="20"/>
                <w:color w:val="auto"/>
              </w:rPr>
            </w:pPr>
            <w:r>
              <w:rPr>
                <w:rFonts w:ascii="Arial" w:cs="Arial" w:eastAsia="Arial" w:hAnsi="Arial"/>
                <w:sz w:val="11"/>
                <w:szCs w:val="11"/>
                <w:color w:val="auto"/>
                <w:w w:val="76"/>
              </w:rPr>
              <w:t>100</w:t>
            </w:r>
          </w:p>
        </w:tc>
        <w:tc>
          <w:tcPr>
            <w:tcW w:w="12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70"/>
        </w:trPr>
        <w:tc>
          <w:tcPr>
            <w:tcW w:w="1520" w:type="dxa"/>
            <w:vAlign w:val="bottom"/>
          </w:tcPr>
          <w:p>
            <w:pPr>
              <w:jc w:val="right"/>
              <w:ind w:right="1283"/>
              <w:spacing w:after="0"/>
              <w:rPr>
                <w:sz w:val="20"/>
                <w:szCs w:val="20"/>
                <w:color w:val="auto"/>
              </w:rPr>
            </w:pPr>
            <w:r>
              <w:rPr>
                <w:rFonts w:ascii="Arial" w:cs="Arial" w:eastAsia="Arial" w:hAnsi="Arial"/>
                <w:sz w:val="11"/>
                <w:szCs w:val="11"/>
                <w:color w:val="auto"/>
              </w:rPr>
              <w:t>50</w:t>
            </w:r>
          </w:p>
        </w:tc>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0"/>
        </w:trPr>
        <w:tc>
          <w:tcPr>
            <w:tcW w:w="1520" w:type="dxa"/>
            <w:vAlign w:val="bottom"/>
          </w:tcPr>
          <w:p>
            <w:pPr>
              <w:jc w:val="right"/>
              <w:ind w:right="1263"/>
              <w:spacing w:after="0"/>
              <w:rPr>
                <w:sz w:val="20"/>
                <w:szCs w:val="20"/>
                <w:color w:val="auto"/>
              </w:rPr>
            </w:pPr>
            <w:r>
              <w:rPr>
                <w:rFonts w:ascii="Arial" w:cs="Arial" w:eastAsia="Arial" w:hAnsi="Arial"/>
                <w:sz w:val="11"/>
                <w:szCs w:val="11"/>
                <w:color w:val="auto"/>
              </w:rPr>
              <w:t>0</w:t>
            </w:r>
          </w:p>
        </w:tc>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1520" w:type="dxa"/>
            <w:vAlign w:val="bottom"/>
          </w:tcPr>
          <w:p>
            <w:pPr>
              <w:jc w:val="right"/>
              <w:ind w:right="163"/>
              <w:spacing w:after="0"/>
              <w:rPr>
                <w:sz w:val="20"/>
                <w:szCs w:val="20"/>
                <w:color w:val="auto"/>
              </w:rPr>
            </w:pPr>
            <w:r>
              <w:rPr>
                <w:rFonts w:ascii="Arial" w:cs="Arial" w:eastAsia="Arial" w:hAnsi="Arial"/>
                <w:sz w:val="14"/>
                <w:szCs w:val="14"/>
                <w:color w:val="auto"/>
              </w:rPr>
              <w:t>Retail only</w:t>
            </w:r>
          </w:p>
        </w:tc>
        <w:tc>
          <w:tcPr>
            <w:tcW w:w="1220" w:type="dxa"/>
            <w:vAlign w:val="bottom"/>
          </w:tcPr>
          <w:p>
            <w:pPr>
              <w:jc w:val="right"/>
              <w:ind w:right="129"/>
              <w:spacing w:after="0"/>
              <w:rPr>
                <w:sz w:val="20"/>
                <w:szCs w:val="20"/>
                <w:color w:val="auto"/>
              </w:rPr>
            </w:pPr>
            <w:r>
              <w:rPr>
                <w:rFonts w:ascii="Arial" w:cs="Arial" w:eastAsia="Arial" w:hAnsi="Arial"/>
                <w:sz w:val="14"/>
                <w:szCs w:val="14"/>
                <w:color w:val="auto"/>
              </w:rPr>
              <w:t>Catalog Only</w:t>
            </w:r>
          </w:p>
        </w:tc>
        <w:tc>
          <w:tcPr>
            <w:tcW w:w="1280" w:type="dxa"/>
            <w:vAlign w:val="bottom"/>
          </w:tcPr>
          <w:p>
            <w:pPr>
              <w:jc w:val="center"/>
              <w:spacing w:after="0"/>
              <w:rPr>
                <w:sz w:val="20"/>
                <w:szCs w:val="20"/>
                <w:color w:val="auto"/>
              </w:rPr>
            </w:pPr>
            <w:r>
              <w:rPr>
                <w:rFonts w:ascii="Arial" w:cs="Arial" w:eastAsia="Arial" w:hAnsi="Arial"/>
                <w:sz w:val="14"/>
                <w:szCs w:val="14"/>
                <w:color w:val="auto"/>
              </w:rPr>
              <w:t>E-commerce</w:t>
            </w:r>
          </w:p>
        </w:tc>
        <w:tc>
          <w:tcPr>
            <w:tcW w:w="1080" w:type="dxa"/>
            <w:vAlign w:val="bottom"/>
          </w:tcPr>
          <w:p>
            <w:pPr>
              <w:jc w:val="right"/>
              <w:ind w:right="249"/>
              <w:spacing w:after="0"/>
              <w:rPr>
                <w:sz w:val="20"/>
                <w:szCs w:val="20"/>
                <w:color w:val="auto"/>
              </w:rPr>
            </w:pPr>
            <w:r>
              <w:rPr>
                <w:rFonts w:ascii="Arial" w:cs="Arial" w:eastAsia="Arial" w:hAnsi="Arial"/>
                <w:sz w:val="14"/>
                <w:szCs w:val="14"/>
                <w:color w:val="auto"/>
              </w:rPr>
              <w:t>Retail &amp;</w:t>
            </w:r>
          </w:p>
        </w:tc>
        <w:tc>
          <w:tcPr>
            <w:tcW w:w="1180" w:type="dxa"/>
            <w:vAlign w:val="bottom"/>
          </w:tcPr>
          <w:p>
            <w:pPr>
              <w:jc w:val="right"/>
              <w:ind w:right="169"/>
              <w:spacing w:after="0"/>
              <w:rPr>
                <w:sz w:val="20"/>
                <w:szCs w:val="20"/>
                <w:color w:val="auto"/>
              </w:rPr>
            </w:pPr>
            <w:r>
              <w:rPr>
                <w:rFonts w:ascii="Arial" w:cs="Arial" w:eastAsia="Arial" w:hAnsi="Arial"/>
                <w:sz w:val="14"/>
                <w:szCs w:val="14"/>
                <w:color w:val="auto"/>
              </w:rPr>
              <w:t>Retail &amp; E-</w:t>
            </w:r>
          </w:p>
        </w:tc>
        <w:tc>
          <w:tcPr>
            <w:tcW w:w="1200" w:type="dxa"/>
            <w:vAlign w:val="bottom"/>
          </w:tcPr>
          <w:p>
            <w:pPr>
              <w:jc w:val="right"/>
              <w:ind w:right="109"/>
              <w:spacing w:after="0"/>
              <w:rPr>
                <w:sz w:val="20"/>
                <w:szCs w:val="20"/>
                <w:color w:val="auto"/>
              </w:rPr>
            </w:pPr>
            <w:r>
              <w:rPr>
                <w:rFonts w:ascii="Arial" w:cs="Arial" w:eastAsia="Arial" w:hAnsi="Arial"/>
                <w:sz w:val="14"/>
                <w:szCs w:val="14"/>
                <w:color w:val="auto"/>
              </w:rPr>
              <w:t>Catalog &amp; E-</w:t>
            </w:r>
          </w:p>
        </w:tc>
        <w:tc>
          <w:tcPr>
            <w:tcW w:w="1000" w:type="dxa"/>
            <w:vAlign w:val="bottom"/>
          </w:tcPr>
          <w:p>
            <w:pPr>
              <w:jc w:val="center"/>
              <w:ind w:left="189"/>
              <w:spacing w:after="0"/>
              <w:rPr>
                <w:sz w:val="20"/>
                <w:szCs w:val="20"/>
                <w:color w:val="auto"/>
              </w:rPr>
            </w:pPr>
            <w:r>
              <w:rPr>
                <w:rFonts w:ascii="Arial" w:cs="Arial" w:eastAsia="Arial" w:hAnsi="Arial"/>
                <w:sz w:val="14"/>
                <w:szCs w:val="14"/>
                <w:color w:val="auto"/>
              </w:rPr>
              <w:t>Retail &amp;</w:t>
            </w:r>
          </w:p>
        </w:tc>
        <w:tc>
          <w:tcPr>
            <w:tcW w:w="0" w:type="dxa"/>
            <w:vAlign w:val="bottom"/>
          </w:tcPr>
          <w:p>
            <w:pPr>
              <w:spacing w:after="0"/>
              <w:rPr>
                <w:sz w:val="1"/>
                <w:szCs w:val="1"/>
                <w:color w:val="auto"/>
              </w:rPr>
            </w:pPr>
          </w:p>
        </w:tc>
      </w:tr>
      <w:tr>
        <w:trPr>
          <w:trHeight w:val="176"/>
        </w:trPr>
        <w:tc>
          <w:tcPr>
            <w:tcW w:w="15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80" w:type="dxa"/>
            <w:vAlign w:val="bottom"/>
          </w:tcPr>
          <w:p>
            <w:pPr>
              <w:jc w:val="center"/>
              <w:spacing w:after="0"/>
              <w:rPr>
                <w:sz w:val="20"/>
                <w:szCs w:val="20"/>
                <w:color w:val="auto"/>
              </w:rPr>
            </w:pPr>
            <w:r>
              <w:rPr>
                <w:rFonts w:ascii="Arial" w:cs="Arial" w:eastAsia="Arial" w:hAnsi="Arial"/>
                <w:sz w:val="14"/>
                <w:szCs w:val="14"/>
                <w:color w:val="auto"/>
              </w:rPr>
              <w:t>Only</w:t>
            </w:r>
          </w:p>
        </w:tc>
        <w:tc>
          <w:tcPr>
            <w:tcW w:w="1080" w:type="dxa"/>
            <w:vAlign w:val="bottom"/>
          </w:tcPr>
          <w:p>
            <w:pPr>
              <w:jc w:val="right"/>
              <w:ind w:right="229"/>
              <w:spacing w:after="0"/>
              <w:rPr>
                <w:sz w:val="20"/>
                <w:szCs w:val="20"/>
                <w:color w:val="auto"/>
              </w:rPr>
            </w:pPr>
            <w:r>
              <w:rPr>
                <w:rFonts w:ascii="Arial" w:cs="Arial" w:eastAsia="Arial" w:hAnsi="Arial"/>
                <w:sz w:val="14"/>
                <w:szCs w:val="14"/>
                <w:color w:val="auto"/>
              </w:rPr>
              <w:t>Catalog</w:t>
            </w:r>
          </w:p>
        </w:tc>
        <w:tc>
          <w:tcPr>
            <w:tcW w:w="1180" w:type="dxa"/>
            <w:vAlign w:val="bottom"/>
          </w:tcPr>
          <w:p>
            <w:pPr>
              <w:jc w:val="right"/>
              <w:ind w:right="169"/>
              <w:spacing w:after="0"/>
              <w:rPr>
                <w:sz w:val="20"/>
                <w:szCs w:val="20"/>
                <w:color w:val="auto"/>
              </w:rPr>
            </w:pPr>
            <w:r>
              <w:rPr>
                <w:rFonts w:ascii="Arial" w:cs="Arial" w:eastAsia="Arial" w:hAnsi="Arial"/>
                <w:sz w:val="14"/>
                <w:szCs w:val="14"/>
                <w:color w:val="auto"/>
              </w:rPr>
              <w:t>commerce</w:t>
            </w:r>
          </w:p>
        </w:tc>
        <w:tc>
          <w:tcPr>
            <w:tcW w:w="1200" w:type="dxa"/>
            <w:vAlign w:val="bottom"/>
          </w:tcPr>
          <w:p>
            <w:pPr>
              <w:jc w:val="right"/>
              <w:ind w:right="169"/>
              <w:spacing w:after="0"/>
              <w:rPr>
                <w:sz w:val="20"/>
                <w:szCs w:val="20"/>
                <w:color w:val="auto"/>
              </w:rPr>
            </w:pPr>
            <w:r>
              <w:rPr>
                <w:rFonts w:ascii="Arial" w:cs="Arial" w:eastAsia="Arial" w:hAnsi="Arial"/>
                <w:sz w:val="14"/>
                <w:szCs w:val="14"/>
                <w:color w:val="auto"/>
              </w:rPr>
              <w:t>commerce</w:t>
            </w:r>
          </w:p>
        </w:tc>
        <w:tc>
          <w:tcPr>
            <w:tcW w:w="1000" w:type="dxa"/>
            <w:vAlign w:val="bottom"/>
          </w:tcPr>
          <w:p>
            <w:pPr>
              <w:ind w:left="200"/>
              <w:spacing w:after="0"/>
              <w:rPr>
                <w:sz w:val="20"/>
                <w:szCs w:val="20"/>
                <w:color w:val="auto"/>
              </w:rPr>
            </w:pPr>
            <w:r>
              <w:rPr>
                <w:rFonts w:ascii="Arial" w:cs="Arial" w:eastAsia="Arial" w:hAnsi="Arial"/>
                <w:sz w:val="14"/>
                <w:szCs w:val="14"/>
                <w:color w:val="auto"/>
                <w:w w:val="98"/>
              </w:rPr>
              <w:t>Catalog &amp; E-</w:t>
            </w:r>
          </w:p>
        </w:tc>
        <w:tc>
          <w:tcPr>
            <w:tcW w:w="0" w:type="dxa"/>
            <w:vAlign w:val="bottom"/>
          </w:tcPr>
          <w:p>
            <w:pPr>
              <w:spacing w:after="0"/>
              <w:rPr>
                <w:sz w:val="1"/>
                <w:szCs w:val="1"/>
                <w:color w:val="auto"/>
              </w:rPr>
            </w:pPr>
          </w:p>
        </w:tc>
      </w:tr>
      <w:tr>
        <w:trPr>
          <w:trHeight w:val="188"/>
        </w:trPr>
        <w:tc>
          <w:tcPr>
            <w:tcW w:w="15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0" w:type="dxa"/>
            <w:vAlign w:val="bottom"/>
          </w:tcPr>
          <w:p>
            <w:pPr>
              <w:jc w:val="center"/>
              <w:ind w:left="189"/>
              <w:spacing w:after="0"/>
              <w:rPr>
                <w:sz w:val="20"/>
                <w:szCs w:val="20"/>
                <w:color w:val="auto"/>
              </w:rPr>
            </w:pPr>
            <w:r>
              <w:rPr>
                <w:rFonts w:ascii="Arial" w:cs="Arial" w:eastAsia="Arial" w:hAnsi="Arial"/>
                <w:sz w:val="14"/>
                <w:szCs w:val="14"/>
                <w:color w:val="auto"/>
              </w:rPr>
              <w:t>commerce</w:t>
            </w:r>
          </w:p>
        </w:tc>
        <w:tc>
          <w:tcPr>
            <w:tcW w:w="0" w:type="dxa"/>
            <w:vAlign w:val="bottom"/>
          </w:tcPr>
          <w:p>
            <w:pPr>
              <w:spacing w:after="0"/>
              <w:rPr>
                <w:sz w:val="1"/>
                <w:szCs w:val="1"/>
                <w:color w:val="auto"/>
              </w:rPr>
            </w:pPr>
          </w:p>
        </w:tc>
      </w:tr>
    </w:tbl>
    <w:p>
      <w:pPr>
        <w:spacing w:after="0" w:line="358" w:lineRule="exact"/>
        <w:rPr>
          <w:sz w:val="20"/>
          <w:szCs w:val="20"/>
          <w:color w:val="auto"/>
        </w:rPr>
      </w:pPr>
    </w:p>
    <w:p>
      <w:pPr>
        <w:ind w:left="260"/>
        <w:spacing w:after="0"/>
        <w:rPr>
          <w:sz w:val="20"/>
          <w:szCs w:val="20"/>
          <w:color w:val="auto"/>
        </w:rPr>
      </w:pPr>
      <w:r>
        <w:rPr>
          <w:rFonts w:ascii="Arial" w:cs="Arial" w:eastAsia="Arial" w:hAnsi="Arial"/>
          <w:sz w:val="38"/>
          <w:szCs w:val="38"/>
          <w:color w:val="auto"/>
        </w:rPr>
        <w:t>* Indexed to retail only shoppers</w:t>
      </w:r>
    </w:p>
    <w:p>
      <w:pPr>
        <w:sectPr>
          <w:pgSz w:w="11900" w:h="16838" w:orient="portrait"/>
          <w:cols w:equalWidth="0" w:num="1">
            <w:col w:w="9420"/>
          </w:cols>
          <w:pgMar w:left="1440" w:top="609" w:right="1039" w:bottom="1440" w:gutter="0" w:footer="0" w:header="0"/>
        </w:sectPr>
      </w:pPr>
    </w:p>
    <w:bookmarkStart w:id="46" w:name="page47"/>
    <w:bookmarkEnd w:id="46"/>
    <w:p>
      <w:pPr>
        <w:jc w:val="right"/>
        <w:spacing w:after="0"/>
        <w:rPr>
          <w:sz w:val="20"/>
          <w:szCs w:val="20"/>
          <w:color w:val="auto"/>
        </w:rPr>
      </w:pPr>
      <w:r>
        <w:rPr>
          <w:rFonts w:ascii="Arial" w:cs="Arial" w:eastAsia="Arial" w:hAnsi="Arial"/>
          <w:sz w:val="56"/>
          <w:szCs w:val="56"/>
          <w:color w:val="E75518"/>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5397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4720" cy="5539740"/>
                    </a:xfrm>
                    <a:prstGeom prst="rect">
                      <a:avLst/>
                    </a:prstGeom>
                    <a:noFill/>
                  </pic:spPr>
                </pic:pic>
              </a:graphicData>
            </a:graphic>
          </wp:anchor>
        </w:drawing>
        <w:t>Casual Male Direct Growth</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1060" w:right="1420" w:hanging="420"/>
        <w:spacing w:after="0" w:line="227" w:lineRule="auto"/>
        <w:tabs>
          <w:tab w:leader="none" w:pos="1060" w:val="left"/>
        </w:tabs>
        <w:numPr>
          <w:ilvl w:val="0"/>
          <w:numId w:val="19"/>
        </w:numPr>
        <w:rPr>
          <w:rFonts w:ascii="Arial" w:cs="Arial" w:eastAsia="Arial" w:hAnsi="Arial"/>
          <w:sz w:val="28"/>
          <w:szCs w:val="28"/>
          <w:color w:val="E75518"/>
        </w:rPr>
      </w:pPr>
      <w:r>
        <w:rPr>
          <w:rFonts w:ascii="Arial" w:cs="Arial" w:eastAsia="Arial" w:hAnsi="Arial"/>
          <w:sz w:val="28"/>
          <w:szCs w:val="28"/>
          <w:color w:val="272362"/>
        </w:rPr>
        <w:t>Penetration of Casual Male’s direct business continues to grow…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right"/>
        <w:ind w:right="7780"/>
        <w:spacing w:after="0"/>
        <w:rPr>
          <w:sz w:val="20"/>
          <w:szCs w:val="20"/>
          <w:color w:val="auto"/>
        </w:rPr>
      </w:pPr>
      <w:r>
        <w:rPr>
          <w:rFonts w:ascii="Arial" w:cs="Arial" w:eastAsia="Arial" w:hAnsi="Arial"/>
          <w:sz w:val="18"/>
          <w:szCs w:val="18"/>
          <w:b w:val="1"/>
          <w:bCs w:val="1"/>
          <w:color w:val="auto"/>
        </w:rPr>
        <w:t>$50,000,000</w:t>
      </w:r>
    </w:p>
    <w:p>
      <w:pPr>
        <w:spacing w:after="0" w:line="169" w:lineRule="exact"/>
        <w:rPr>
          <w:sz w:val="20"/>
          <w:szCs w:val="20"/>
          <w:color w:val="auto"/>
        </w:rPr>
      </w:pPr>
    </w:p>
    <w:p>
      <w:pPr>
        <w:jc w:val="right"/>
        <w:ind w:right="7780"/>
        <w:spacing w:after="0"/>
        <w:rPr>
          <w:sz w:val="20"/>
          <w:szCs w:val="20"/>
          <w:color w:val="auto"/>
        </w:rPr>
      </w:pPr>
      <w:r>
        <w:rPr>
          <w:rFonts w:ascii="Arial" w:cs="Arial" w:eastAsia="Arial" w:hAnsi="Arial"/>
          <w:sz w:val="18"/>
          <w:szCs w:val="18"/>
          <w:b w:val="1"/>
          <w:bCs w:val="1"/>
          <w:color w:val="auto"/>
        </w:rPr>
        <w:t>$45,000,000</w:t>
      </w:r>
    </w:p>
    <w:p>
      <w:pPr>
        <w:spacing w:after="0" w:line="157" w:lineRule="exact"/>
        <w:rPr>
          <w:sz w:val="20"/>
          <w:szCs w:val="20"/>
          <w:color w:val="auto"/>
        </w:rPr>
      </w:pPr>
    </w:p>
    <w:p>
      <w:pPr>
        <w:jc w:val="right"/>
        <w:ind w:right="7780"/>
        <w:spacing w:after="0"/>
        <w:rPr>
          <w:sz w:val="20"/>
          <w:szCs w:val="20"/>
          <w:color w:val="auto"/>
        </w:rPr>
      </w:pPr>
      <w:r>
        <w:rPr>
          <w:rFonts w:ascii="Arial" w:cs="Arial" w:eastAsia="Arial" w:hAnsi="Arial"/>
          <w:sz w:val="18"/>
          <w:szCs w:val="18"/>
          <w:b w:val="1"/>
          <w:bCs w:val="1"/>
          <w:color w:val="auto"/>
        </w:rPr>
        <w:t>$40,000,000</w:t>
      </w:r>
    </w:p>
    <w:p>
      <w:pPr>
        <w:spacing w:after="0" w:line="169" w:lineRule="exact"/>
        <w:rPr>
          <w:sz w:val="20"/>
          <w:szCs w:val="20"/>
          <w:color w:val="auto"/>
        </w:rPr>
      </w:pPr>
    </w:p>
    <w:p>
      <w:pPr>
        <w:jc w:val="right"/>
        <w:ind w:right="7780"/>
        <w:spacing w:after="0"/>
        <w:rPr>
          <w:sz w:val="20"/>
          <w:szCs w:val="20"/>
          <w:color w:val="auto"/>
        </w:rPr>
      </w:pPr>
      <w:r>
        <w:rPr>
          <w:rFonts w:ascii="Arial" w:cs="Arial" w:eastAsia="Arial" w:hAnsi="Arial"/>
          <w:sz w:val="18"/>
          <w:szCs w:val="18"/>
          <w:b w:val="1"/>
          <w:bCs w:val="1"/>
          <w:color w:val="auto"/>
        </w:rPr>
        <w:t>$35,000,000</w:t>
      </w:r>
    </w:p>
    <w:p>
      <w:pPr>
        <w:spacing w:after="0" w:line="169" w:lineRule="exact"/>
        <w:rPr>
          <w:sz w:val="20"/>
          <w:szCs w:val="20"/>
          <w:color w:val="auto"/>
        </w:rPr>
      </w:pPr>
    </w:p>
    <w:p>
      <w:pPr>
        <w:jc w:val="right"/>
        <w:ind w:right="7780"/>
        <w:spacing w:after="0"/>
        <w:rPr>
          <w:sz w:val="20"/>
          <w:szCs w:val="20"/>
          <w:color w:val="auto"/>
        </w:rPr>
      </w:pPr>
      <w:r>
        <w:rPr>
          <w:rFonts w:ascii="Arial" w:cs="Arial" w:eastAsia="Arial" w:hAnsi="Arial"/>
          <w:sz w:val="18"/>
          <w:szCs w:val="18"/>
          <w:b w:val="1"/>
          <w:bCs w:val="1"/>
          <w:color w:val="auto"/>
        </w:rPr>
        <w:t>$30,000,000</w:t>
      </w:r>
    </w:p>
    <w:p>
      <w:pPr>
        <w:spacing w:after="0" w:line="169" w:lineRule="exact"/>
        <w:rPr>
          <w:sz w:val="20"/>
          <w:szCs w:val="20"/>
          <w:color w:val="auto"/>
        </w:rPr>
      </w:pPr>
    </w:p>
    <w:p>
      <w:pPr>
        <w:jc w:val="right"/>
        <w:ind w:right="7780"/>
        <w:spacing w:after="0"/>
        <w:rPr>
          <w:sz w:val="20"/>
          <w:szCs w:val="20"/>
          <w:color w:val="auto"/>
        </w:rPr>
      </w:pPr>
      <w:r>
        <w:rPr>
          <w:rFonts w:ascii="Arial" w:cs="Arial" w:eastAsia="Arial" w:hAnsi="Arial"/>
          <w:sz w:val="18"/>
          <w:szCs w:val="18"/>
          <w:b w:val="1"/>
          <w:bCs w:val="1"/>
          <w:color w:val="auto"/>
        </w:rPr>
        <w:t>$25,000,000</w:t>
      </w:r>
    </w:p>
    <w:p>
      <w:pPr>
        <w:spacing w:after="0" w:line="169" w:lineRule="exact"/>
        <w:rPr>
          <w:sz w:val="20"/>
          <w:szCs w:val="20"/>
          <w:color w:val="auto"/>
        </w:rPr>
      </w:pPr>
    </w:p>
    <w:p>
      <w:pPr>
        <w:jc w:val="right"/>
        <w:ind w:right="7780"/>
        <w:spacing w:after="0"/>
        <w:rPr>
          <w:sz w:val="20"/>
          <w:szCs w:val="20"/>
          <w:color w:val="auto"/>
        </w:rPr>
      </w:pPr>
      <w:r>
        <w:rPr>
          <w:rFonts w:ascii="Arial" w:cs="Arial" w:eastAsia="Arial" w:hAnsi="Arial"/>
          <w:sz w:val="18"/>
          <w:szCs w:val="18"/>
          <w:b w:val="1"/>
          <w:bCs w:val="1"/>
          <w:color w:val="auto"/>
        </w:rPr>
        <w:t>$20,000,000</w:t>
      </w:r>
    </w:p>
    <w:p>
      <w:pPr>
        <w:spacing w:after="0" w:line="157" w:lineRule="exact"/>
        <w:rPr>
          <w:sz w:val="20"/>
          <w:szCs w:val="20"/>
          <w:color w:val="auto"/>
        </w:rPr>
      </w:pPr>
    </w:p>
    <w:p>
      <w:pPr>
        <w:jc w:val="right"/>
        <w:ind w:right="7780"/>
        <w:spacing w:after="0"/>
        <w:rPr>
          <w:sz w:val="20"/>
          <w:szCs w:val="20"/>
          <w:color w:val="auto"/>
        </w:rPr>
      </w:pPr>
      <w:r>
        <w:rPr>
          <w:rFonts w:ascii="Arial" w:cs="Arial" w:eastAsia="Arial" w:hAnsi="Arial"/>
          <w:sz w:val="18"/>
          <w:szCs w:val="18"/>
          <w:b w:val="1"/>
          <w:bCs w:val="1"/>
          <w:color w:val="auto"/>
        </w:rPr>
        <w:t>$15,000,000</w:t>
      </w:r>
    </w:p>
    <w:p>
      <w:pPr>
        <w:spacing w:after="0" w:line="169" w:lineRule="exact"/>
        <w:rPr>
          <w:sz w:val="20"/>
          <w:szCs w:val="20"/>
          <w:color w:val="auto"/>
        </w:rPr>
      </w:pPr>
    </w:p>
    <w:p>
      <w:pPr>
        <w:jc w:val="right"/>
        <w:ind w:right="7780"/>
        <w:spacing w:after="0"/>
        <w:rPr>
          <w:sz w:val="20"/>
          <w:szCs w:val="20"/>
          <w:color w:val="auto"/>
        </w:rPr>
      </w:pPr>
      <w:r>
        <w:rPr>
          <w:rFonts w:ascii="Arial" w:cs="Arial" w:eastAsia="Arial" w:hAnsi="Arial"/>
          <w:sz w:val="18"/>
          <w:szCs w:val="18"/>
          <w:b w:val="1"/>
          <w:bCs w:val="1"/>
          <w:color w:val="auto"/>
        </w:rPr>
        <w:t>$10,000,000</w:t>
      </w:r>
    </w:p>
    <w:p>
      <w:pPr>
        <w:spacing w:after="0" w:line="169" w:lineRule="exact"/>
        <w:rPr>
          <w:sz w:val="20"/>
          <w:szCs w:val="20"/>
          <w:color w:val="auto"/>
        </w:rPr>
      </w:pPr>
    </w:p>
    <w:p>
      <w:pPr>
        <w:jc w:val="right"/>
        <w:ind w:right="7740"/>
        <w:spacing w:after="0"/>
        <w:rPr>
          <w:sz w:val="20"/>
          <w:szCs w:val="20"/>
          <w:color w:val="auto"/>
        </w:rPr>
      </w:pPr>
      <w:r>
        <w:rPr>
          <w:rFonts w:ascii="Arial" w:cs="Arial" w:eastAsia="Arial" w:hAnsi="Arial"/>
          <w:sz w:val="19"/>
          <w:szCs w:val="19"/>
          <w:b w:val="1"/>
          <w:bCs w:val="1"/>
          <w:color w:val="auto"/>
        </w:rPr>
        <w:t>$5,000,000</w:t>
      </w:r>
    </w:p>
    <w:p>
      <w:pPr>
        <w:spacing w:after="0" w:line="158" w:lineRule="exact"/>
        <w:rPr>
          <w:sz w:val="20"/>
          <w:szCs w:val="20"/>
          <w:color w:val="auto"/>
        </w:rPr>
      </w:pPr>
    </w:p>
    <w:p>
      <w:pPr>
        <w:ind w:left="1620"/>
        <w:spacing w:after="0"/>
        <w:rPr>
          <w:sz w:val="20"/>
          <w:szCs w:val="20"/>
          <w:color w:val="auto"/>
        </w:rPr>
      </w:pPr>
      <w:r>
        <w:rPr>
          <w:rFonts w:ascii="Arial" w:cs="Arial" w:eastAsia="Arial" w:hAnsi="Arial"/>
          <w:sz w:val="19"/>
          <w:szCs w:val="19"/>
          <w:b w:val="1"/>
          <w:bCs w:val="1"/>
          <w:color w:val="auto"/>
        </w:rPr>
        <w:t>$0</w:t>
      </w:r>
    </w:p>
    <w:p>
      <w:pPr>
        <w:spacing w:after="0" w:line="27" w:lineRule="exact"/>
        <w:rPr>
          <w:sz w:val="20"/>
          <w:szCs w:val="20"/>
          <w:color w:val="auto"/>
        </w:rPr>
      </w:pPr>
    </w:p>
    <w:p>
      <w:pPr>
        <w:ind w:left="3060"/>
        <w:spacing w:after="0"/>
        <w:tabs>
          <w:tab w:leader="none" w:pos="5400" w:val="left"/>
          <w:tab w:leader="none" w:pos="7320" w:val="left"/>
        </w:tabs>
        <w:rPr>
          <w:sz w:val="20"/>
          <w:szCs w:val="20"/>
          <w:color w:val="auto"/>
        </w:rPr>
      </w:pPr>
      <w:r>
        <w:rPr>
          <w:rFonts w:ascii="Arial" w:cs="Arial" w:eastAsia="Arial" w:hAnsi="Arial"/>
          <w:sz w:val="16"/>
          <w:szCs w:val="16"/>
          <w:b w:val="1"/>
          <w:bCs w:val="1"/>
          <w:color w:val="auto"/>
        </w:rPr>
        <w:t>2004</w:t>
      </w:r>
      <w:r>
        <w:rPr>
          <w:sz w:val="20"/>
          <w:szCs w:val="20"/>
          <w:color w:val="auto"/>
        </w:rPr>
        <w:tab/>
      </w:r>
      <w:r>
        <w:rPr>
          <w:rFonts w:ascii="Arial" w:cs="Arial" w:eastAsia="Arial" w:hAnsi="Arial"/>
          <w:sz w:val="16"/>
          <w:szCs w:val="16"/>
          <w:b w:val="1"/>
          <w:bCs w:val="1"/>
          <w:color w:val="auto"/>
        </w:rPr>
        <w:t>2005</w:t>
      </w:r>
      <w:r>
        <w:rPr>
          <w:sz w:val="20"/>
          <w:szCs w:val="20"/>
          <w:color w:val="auto"/>
        </w:rPr>
        <w:tab/>
      </w:r>
      <w:r>
        <w:rPr>
          <w:rFonts w:ascii="Arial" w:cs="Arial" w:eastAsia="Arial" w:hAnsi="Arial"/>
          <w:sz w:val="16"/>
          <w:szCs w:val="16"/>
          <w:b w:val="1"/>
          <w:bCs w:val="1"/>
          <w:color w:val="auto"/>
        </w:rPr>
        <w:t>2006 Forecast</w:t>
      </w:r>
    </w:p>
    <w:p>
      <w:pPr>
        <w:sectPr>
          <w:pgSz w:w="11900" w:h="16838" w:orient="portrait"/>
          <w:cols w:equalWidth="0" w:num="1">
            <w:col w:w="9340"/>
          </w:cols>
          <w:pgMar w:left="1440" w:top="850" w:right="1119" w:bottom="1440" w:gutter="0" w:footer="0" w:header="0"/>
        </w:sectPr>
      </w:pPr>
    </w:p>
    <w:bookmarkStart w:id="47" w:name="page48"/>
    <w:bookmarkEnd w:id="47"/>
    <w:p>
      <w:pPr>
        <w:ind w:left="1260"/>
        <w:spacing w:after="0"/>
        <w:rPr>
          <w:sz w:val="20"/>
          <w:szCs w:val="20"/>
          <w:color w:val="auto"/>
        </w:rPr>
      </w:pPr>
      <w:r>
        <w:rPr>
          <w:rFonts w:ascii="Arial" w:cs="Arial" w:eastAsia="Arial" w:hAnsi="Arial"/>
          <w:sz w:val="50"/>
          <w:szCs w:val="50"/>
          <w:color w:val="E75518"/>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5397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4720" cy="5539740"/>
                    </a:xfrm>
                    <a:prstGeom prst="rect">
                      <a:avLst/>
                    </a:prstGeom>
                    <a:noFill/>
                  </pic:spPr>
                </pic:pic>
              </a:graphicData>
            </a:graphic>
          </wp:anchor>
        </w:drawing>
        <w:t>Casual Male Internet Sales by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560"/>
        <w:spacing w:after="0"/>
        <w:rPr>
          <w:sz w:val="20"/>
          <w:szCs w:val="20"/>
          <w:color w:val="auto"/>
        </w:rPr>
      </w:pPr>
      <w:r>
        <w:rPr>
          <w:rFonts w:ascii="Arial" w:cs="Arial" w:eastAsia="Arial" w:hAnsi="Arial"/>
          <w:sz w:val="24"/>
          <w:szCs w:val="24"/>
          <w:b w:val="1"/>
          <w:bCs w:val="1"/>
          <w:color w:val="auto"/>
        </w:rPr>
        <w:t>$25,000,000</w:t>
      </w:r>
    </w:p>
    <w:p>
      <w:pPr>
        <w:spacing w:after="0" w:line="200" w:lineRule="exact"/>
        <w:rPr>
          <w:sz w:val="20"/>
          <w:szCs w:val="20"/>
          <w:color w:val="auto"/>
        </w:rPr>
      </w:pPr>
    </w:p>
    <w:p>
      <w:pPr>
        <w:spacing w:after="0" w:line="324" w:lineRule="exact"/>
        <w:rPr>
          <w:sz w:val="20"/>
          <w:szCs w:val="20"/>
          <w:color w:val="auto"/>
        </w:rPr>
      </w:pPr>
    </w:p>
    <w:p>
      <w:pPr>
        <w:ind w:left="560"/>
        <w:spacing w:after="0"/>
        <w:rPr>
          <w:sz w:val="20"/>
          <w:szCs w:val="20"/>
          <w:color w:val="auto"/>
        </w:rPr>
      </w:pPr>
      <w:r>
        <w:rPr>
          <w:rFonts w:ascii="Arial" w:cs="Arial" w:eastAsia="Arial" w:hAnsi="Arial"/>
          <w:sz w:val="24"/>
          <w:szCs w:val="24"/>
          <w:b w:val="1"/>
          <w:bCs w:val="1"/>
          <w:color w:val="auto"/>
        </w:rPr>
        <w:t>$20,000,000</w:t>
      </w:r>
    </w:p>
    <w:p>
      <w:pPr>
        <w:spacing w:after="0" w:line="200" w:lineRule="exact"/>
        <w:rPr>
          <w:sz w:val="20"/>
          <w:szCs w:val="20"/>
          <w:color w:val="auto"/>
        </w:rPr>
      </w:pPr>
    </w:p>
    <w:p>
      <w:pPr>
        <w:spacing w:after="0" w:line="312" w:lineRule="exact"/>
        <w:rPr>
          <w:sz w:val="20"/>
          <w:szCs w:val="20"/>
          <w:color w:val="auto"/>
        </w:rPr>
      </w:pPr>
    </w:p>
    <w:p>
      <w:pPr>
        <w:ind w:left="560"/>
        <w:spacing w:after="0"/>
        <w:rPr>
          <w:sz w:val="20"/>
          <w:szCs w:val="20"/>
          <w:color w:val="auto"/>
        </w:rPr>
      </w:pPr>
      <w:r>
        <w:rPr>
          <w:rFonts w:ascii="Arial" w:cs="Arial" w:eastAsia="Arial" w:hAnsi="Arial"/>
          <w:sz w:val="24"/>
          <w:szCs w:val="24"/>
          <w:b w:val="1"/>
          <w:bCs w:val="1"/>
          <w:color w:val="auto"/>
        </w:rPr>
        <w:t>$15,000,000</w:t>
      </w:r>
    </w:p>
    <w:p>
      <w:pPr>
        <w:spacing w:after="0" w:line="200" w:lineRule="exact"/>
        <w:rPr>
          <w:sz w:val="20"/>
          <w:szCs w:val="20"/>
          <w:color w:val="auto"/>
        </w:rPr>
      </w:pPr>
    </w:p>
    <w:p>
      <w:pPr>
        <w:spacing w:after="0" w:line="324" w:lineRule="exact"/>
        <w:rPr>
          <w:sz w:val="20"/>
          <w:szCs w:val="20"/>
          <w:color w:val="auto"/>
        </w:rPr>
      </w:pPr>
    </w:p>
    <w:p>
      <w:pPr>
        <w:ind w:left="560"/>
        <w:spacing w:after="0"/>
        <w:rPr>
          <w:sz w:val="20"/>
          <w:szCs w:val="20"/>
          <w:color w:val="auto"/>
        </w:rPr>
      </w:pPr>
      <w:r>
        <w:rPr>
          <w:rFonts w:ascii="Arial" w:cs="Arial" w:eastAsia="Arial" w:hAnsi="Arial"/>
          <w:sz w:val="24"/>
          <w:szCs w:val="24"/>
          <w:b w:val="1"/>
          <w:bCs w:val="1"/>
          <w:color w:val="auto"/>
        </w:rPr>
        <w:t>$10,000,000</w:t>
      </w:r>
    </w:p>
    <w:p>
      <w:pPr>
        <w:spacing w:after="0" w:line="200" w:lineRule="exact"/>
        <w:rPr>
          <w:sz w:val="20"/>
          <w:szCs w:val="20"/>
          <w:color w:val="auto"/>
        </w:rPr>
      </w:pPr>
    </w:p>
    <w:p>
      <w:pPr>
        <w:spacing w:after="0" w:line="300" w:lineRule="exact"/>
        <w:rPr>
          <w:sz w:val="20"/>
          <w:szCs w:val="20"/>
          <w:color w:val="auto"/>
        </w:rPr>
      </w:pPr>
    </w:p>
    <w:p>
      <w:pPr>
        <w:ind w:left="740"/>
        <w:spacing w:after="0"/>
        <w:rPr>
          <w:sz w:val="20"/>
          <w:szCs w:val="20"/>
          <w:color w:val="auto"/>
        </w:rPr>
      </w:pPr>
      <w:r>
        <w:rPr>
          <w:rFonts w:ascii="Arial" w:cs="Arial" w:eastAsia="Arial" w:hAnsi="Arial"/>
          <w:sz w:val="24"/>
          <w:szCs w:val="24"/>
          <w:b w:val="1"/>
          <w:bCs w:val="1"/>
          <w:color w:val="auto"/>
        </w:rPr>
        <w:t>$5,000,000</w:t>
      </w:r>
    </w:p>
    <w:p>
      <w:pPr>
        <w:spacing w:after="0" w:line="200" w:lineRule="exact"/>
        <w:rPr>
          <w:sz w:val="20"/>
          <w:szCs w:val="20"/>
          <w:color w:val="auto"/>
        </w:rPr>
      </w:pPr>
    </w:p>
    <w:p>
      <w:pPr>
        <w:spacing w:after="0" w:line="312" w:lineRule="exact"/>
        <w:rPr>
          <w:sz w:val="20"/>
          <w:szCs w:val="20"/>
          <w:color w:val="auto"/>
        </w:rPr>
      </w:pPr>
    </w:p>
    <w:p>
      <w:pPr>
        <w:ind w:left="1880"/>
        <w:spacing w:after="0"/>
        <w:rPr>
          <w:sz w:val="20"/>
          <w:szCs w:val="20"/>
          <w:color w:val="auto"/>
        </w:rPr>
      </w:pPr>
      <w:r>
        <w:rPr>
          <w:rFonts w:ascii="Arial" w:cs="Arial" w:eastAsia="Arial" w:hAnsi="Arial"/>
          <w:sz w:val="24"/>
          <w:szCs w:val="24"/>
          <w:b w:val="1"/>
          <w:bCs w:val="1"/>
          <w:color w:val="auto"/>
        </w:rPr>
        <w:t>$0</w:t>
      </w:r>
    </w:p>
    <w:p>
      <w:pPr>
        <w:spacing w:after="0" w:line="23" w:lineRule="exact"/>
        <w:rPr>
          <w:sz w:val="20"/>
          <w:szCs w:val="20"/>
          <w:color w:val="auto"/>
        </w:rPr>
      </w:pPr>
    </w:p>
    <w:p>
      <w:pPr>
        <w:ind w:left="4120" w:right="360" w:hanging="5066"/>
        <w:spacing w:after="0" w:line="261" w:lineRule="auto"/>
        <w:tabs>
          <w:tab w:leader="none" w:pos="4100" w:val="left"/>
        </w:tabs>
        <w:rPr>
          <w:sz w:val="20"/>
          <w:szCs w:val="20"/>
          <w:color w:val="auto"/>
        </w:rPr>
      </w:pPr>
      <w:r>
        <w:rPr>
          <w:rFonts w:ascii="Arial" w:cs="Arial" w:eastAsia="Arial" w:hAnsi="Arial"/>
          <w:sz w:val="22"/>
          <w:szCs w:val="22"/>
          <w:b w:val="1"/>
          <w:bCs w:val="1"/>
          <w:color w:val="auto"/>
        </w:rPr>
        <w:t>2002</w:t>
      </w:r>
      <w:r>
        <w:rPr>
          <w:sz w:val="20"/>
          <w:szCs w:val="20"/>
          <w:color w:val="auto"/>
        </w:rPr>
        <w:tab/>
      </w:r>
      <w:r>
        <w:rPr>
          <w:rFonts w:ascii="Arial" w:cs="Arial" w:eastAsia="Arial" w:hAnsi="Arial"/>
          <w:sz w:val="22"/>
          <w:szCs w:val="22"/>
          <w:b w:val="1"/>
          <w:bCs w:val="1"/>
          <w:color w:val="auto"/>
        </w:rPr>
        <w:t>2003 2004 2005 2006 Forecast</w:t>
      </w:r>
    </w:p>
    <w:p>
      <w:pPr>
        <w:sectPr>
          <w:pgSz w:w="11900" w:h="16838" w:orient="portrait"/>
          <w:cols w:equalWidth="0" w:num="1">
            <w:col w:w="9160"/>
          </w:cols>
          <w:pgMar w:left="1440" w:top="538" w:right="1299" w:bottom="1440" w:gutter="0" w:footer="0" w:header="0"/>
        </w:sectPr>
      </w:pPr>
    </w:p>
    <w:bookmarkStart w:id="48" w:name="page49"/>
    <w:bookmarkEnd w:id="4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5397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4720" cy="5539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2760"/>
        <w:spacing w:after="0"/>
        <w:rPr>
          <w:sz w:val="20"/>
          <w:szCs w:val="20"/>
          <w:color w:val="auto"/>
        </w:rPr>
      </w:pPr>
      <w:r>
        <w:rPr>
          <w:rFonts w:ascii="Arial" w:cs="Arial" w:eastAsia="Arial" w:hAnsi="Arial"/>
          <w:sz w:val="56"/>
          <w:szCs w:val="56"/>
          <w:color w:val="E75518"/>
        </w:rPr>
        <w:t>Loyalty Program</w:t>
      </w:r>
    </w:p>
    <w:p>
      <w:pPr>
        <w:sectPr>
          <w:pgSz w:w="11900" w:h="16838" w:orient="portrait"/>
          <w:cols w:equalWidth="0" w:num="1">
            <w:col w:w="9019"/>
          </w:cols>
          <w:pgMar w:left="1440" w:top="1440" w:right="1440" w:bottom="1440" w:gutter="0" w:footer="0" w:header="0"/>
        </w:sectPr>
      </w:pPr>
    </w:p>
    <w:bookmarkStart w:id="49" w:name="page50"/>
    <w:bookmarkEnd w:id="49"/>
    <w:p>
      <w:pPr>
        <w:jc w:val="right"/>
        <w:spacing w:after="0"/>
        <w:rPr>
          <w:sz w:val="20"/>
          <w:szCs w:val="20"/>
          <w:color w:val="auto"/>
        </w:rPr>
      </w:pPr>
      <w:r>
        <w:rPr>
          <w:rFonts w:ascii="Arial" w:cs="Arial" w:eastAsia="Arial" w:hAnsi="Arial"/>
          <w:sz w:val="56"/>
          <w:szCs w:val="56"/>
          <w:color w:val="E75518"/>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5397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4720" cy="5539740"/>
                    </a:xfrm>
                    <a:prstGeom prst="rect">
                      <a:avLst/>
                    </a:prstGeom>
                    <a:noFill/>
                  </pic:spPr>
                </pic:pic>
              </a:graphicData>
            </a:graphic>
          </wp:anchor>
        </w:drawing>
        <w:t>Loyalty Program Launch Mailer</w:t>
      </w:r>
    </w:p>
    <w:p>
      <w:pPr>
        <w:sectPr>
          <w:pgSz w:w="11900" w:h="16838" w:orient="portrait"/>
          <w:cols w:equalWidth="0" w:num="1">
            <w:col w:w="9160"/>
          </w:cols>
          <w:pgMar w:left="1440" w:top="850" w:right="1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460"/>
        <w:spacing w:after="0"/>
        <w:tabs>
          <w:tab w:leader="none" w:pos="860" w:val="left"/>
        </w:tabs>
        <w:rPr>
          <w:sz w:val="20"/>
          <w:szCs w:val="20"/>
          <w:color w:val="auto"/>
        </w:rPr>
      </w:pPr>
      <w:r>
        <w:rPr>
          <w:rFonts w:ascii="Arial" w:cs="Arial" w:eastAsia="Arial" w:hAnsi="Arial"/>
          <w:sz w:val="32"/>
          <w:szCs w:val="32"/>
          <w:color w:val="E75518"/>
        </w:rPr>
        <w:t>•</w:t>
      </w:r>
      <w:r>
        <w:rPr>
          <w:sz w:val="20"/>
          <w:szCs w:val="20"/>
          <w:color w:val="auto"/>
        </w:rPr>
        <w:tab/>
      </w:r>
      <w:r>
        <w:rPr>
          <w:rFonts w:ascii="Arial" w:cs="Arial" w:eastAsia="Arial" w:hAnsi="Arial"/>
          <w:sz w:val="31"/>
          <w:szCs w:val="31"/>
          <w:color w:val="272362"/>
        </w:rPr>
        <w:t>Mail date: October 15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20"/>
          <w:szCs w:val="20"/>
          <w:color w:val="272362"/>
        </w:rPr>
        <w:t>th</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28"/>
          <w:szCs w:val="28"/>
          <w:color w:val="272362"/>
        </w:rPr>
        <w:t>/</w:t>
      </w:r>
    </w:p>
    <w:p>
      <w:pPr>
        <w:spacing w:after="0" w:line="58" w:lineRule="exact"/>
        <w:rPr>
          <w:sz w:val="20"/>
          <w:szCs w:val="20"/>
          <w:color w:val="auto"/>
        </w:rPr>
      </w:pPr>
    </w:p>
    <w:p>
      <w:pPr>
        <w:sectPr>
          <w:pgSz w:w="11900" w:h="16838" w:orient="portrait"/>
          <w:cols w:equalWidth="0" w:num="3">
            <w:col w:w="3920" w:space="380"/>
            <w:col w:w="180" w:space="160"/>
            <w:col w:w="4520"/>
          </w:cols>
          <w:pgMar w:left="1440" w:top="850" w:right="1299" w:bottom="1440" w:gutter="0" w:footer="0" w:header="0"/>
          <w:type w:val="continuous"/>
        </w:sectPr>
      </w:pPr>
    </w:p>
    <w:p>
      <w:pPr>
        <w:ind w:left="880"/>
        <w:spacing w:after="0"/>
        <w:rPr>
          <w:sz w:val="20"/>
          <w:szCs w:val="20"/>
          <w:color w:val="auto"/>
        </w:rPr>
      </w:pPr>
      <w:r>
        <w:rPr>
          <w:rFonts w:ascii="Arial" w:cs="Arial" w:eastAsia="Arial" w:hAnsi="Arial"/>
          <w:sz w:val="31"/>
          <w:szCs w:val="31"/>
          <w:color w:val="272362"/>
        </w:rPr>
        <w:t>Circulation: 1M</w:t>
      </w:r>
    </w:p>
    <w:p>
      <w:pPr>
        <w:sectPr>
          <w:pgSz w:w="11900" w:h="16838" w:orient="portrait"/>
          <w:cols w:equalWidth="0" w:num="1">
            <w:col w:w="9160"/>
          </w:cols>
          <w:pgMar w:left="1440" w:top="850" w:right="1299" w:bottom="1440" w:gutter="0" w:footer="0" w:header="0"/>
          <w:type w:val="continuous"/>
        </w:sectPr>
      </w:pPr>
    </w:p>
    <w:p>
      <w:pPr>
        <w:spacing w:after="0" w:line="85" w:lineRule="exact"/>
        <w:rPr>
          <w:sz w:val="20"/>
          <w:szCs w:val="20"/>
          <w:color w:val="auto"/>
        </w:rPr>
      </w:pPr>
    </w:p>
    <w:p>
      <w:pPr>
        <w:ind w:left="880" w:right="4820" w:hanging="428"/>
        <w:spacing w:after="0" w:line="254" w:lineRule="auto"/>
        <w:tabs>
          <w:tab w:leader="none" w:pos="880" w:val="left"/>
        </w:tabs>
        <w:numPr>
          <w:ilvl w:val="0"/>
          <w:numId w:val="20"/>
        </w:numPr>
        <w:rPr>
          <w:rFonts w:ascii="Arial" w:cs="Arial" w:eastAsia="Arial" w:hAnsi="Arial"/>
          <w:sz w:val="32"/>
          <w:szCs w:val="32"/>
          <w:color w:val="E75518"/>
        </w:rPr>
      </w:pPr>
      <w:r>
        <w:rPr>
          <w:rFonts w:ascii="Arial" w:cs="Arial" w:eastAsia="Arial" w:hAnsi="Arial"/>
          <w:sz w:val="32"/>
          <w:szCs w:val="32"/>
          <w:color w:val="272362"/>
        </w:rPr>
        <w:t>Creative: 24 page mailer with wrap</w:t>
      </w:r>
    </w:p>
    <w:p>
      <w:pPr>
        <w:spacing w:after="0" w:line="55" w:lineRule="exact"/>
        <w:rPr>
          <w:rFonts w:ascii="Arial" w:cs="Arial" w:eastAsia="Arial" w:hAnsi="Arial"/>
          <w:sz w:val="32"/>
          <w:szCs w:val="32"/>
          <w:color w:val="E75518"/>
        </w:rPr>
      </w:pPr>
    </w:p>
    <w:p>
      <w:pPr>
        <w:ind w:left="880" w:right="5000" w:hanging="428"/>
        <w:spacing w:after="0" w:line="254" w:lineRule="auto"/>
        <w:tabs>
          <w:tab w:leader="none" w:pos="880" w:val="left"/>
        </w:tabs>
        <w:numPr>
          <w:ilvl w:val="0"/>
          <w:numId w:val="20"/>
        </w:numPr>
        <w:rPr>
          <w:rFonts w:ascii="Arial" w:cs="Arial" w:eastAsia="Arial" w:hAnsi="Arial"/>
          <w:sz w:val="32"/>
          <w:szCs w:val="32"/>
          <w:color w:val="E75518"/>
        </w:rPr>
      </w:pPr>
      <w:r>
        <w:rPr>
          <w:rFonts w:ascii="Arial" w:cs="Arial" w:eastAsia="Arial" w:hAnsi="Arial"/>
          <w:sz w:val="32"/>
          <w:szCs w:val="32"/>
          <w:color w:val="272362"/>
        </w:rPr>
        <w:t>Free gift in store for top 15K customers</w:t>
      </w:r>
    </w:p>
    <w:p>
      <w:pPr>
        <w:spacing w:after="0" w:line="44" w:lineRule="exact"/>
        <w:rPr>
          <w:rFonts w:ascii="Arial" w:cs="Arial" w:eastAsia="Arial" w:hAnsi="Arial"/>
          <w:sz w:val="32"/>
          <w:szCs w:val="32"/>
          <w:color w:val="E75518"/>
        </w:rPr>
      </w:pPr>
    </w:p>
    <w:p>
      <w:pPr>
        <w:ind w:left="880" w:right="4840" w:hanging="428"/>
        <w:spacing w:after="0" w:line="257" w:lineRule="auto"/>
        <w:tabs>
          <w:tab w:leader="none" w:pos="880" w:val="left"/>
        </w:tabs>
        <w:numPr>
          <w:ilvl w:val="0"/>
          <w:numId w:val="20"/>
        </w:numPr>
        <w:rPr>
          <w:rFonts w:ascii="Arial" w:cs="Arial" w:eastAsia="Arial" w:hAnsi="Arial"/>
          <w:sz w:val="31"/>
          <w:szCs w:val="31"/>
          <w:color w:val="E75518"/>
        </w:rPr>
      </w:pPr>
      <w:r>
        <w:rPr>
          <w:rFonts w:ascii="Arial" w:cs="Arial" w:eastAsia="Arial" w:hAnsi="Arial"/>
          <w:sz w:val="31"/>
          <w:szCs w:val="31"/>
          <w:color w:val="272362"/>
        </w:rPr>
        <w:t>Top 300K customers will be auto-enrolled and will receive loyalty card &amp; populated application with brand mailer</w:t>
      </w:r>
    </w:p>
    <w:p>
      <w:pPr>
        <w:spacing w:after="0" w:line="43" w:lineRule="exact"/>
        <w:rPr>
          <w:rFonts w:ascii="Arial" w:cs="Arial" w:eastAsia="Arial" w:hAnsi="Arial"/>
          <w:sz w:val="31"/>
          <w:szCs w:val="31"/>
          <w:color w:val="E75518"/>
        </w:rPr>
      </w:pPr>
    </w:p>
    <w:p>
      <w:pPr>
        <w:ind w:left="880" w:right="4720" w:hanging="428"/>
        <w:spacing w:after="0" w:line="248" w:lineRule="auto"/>
        <w:tabs>
          <w:tab w:leader="none" w:pos="880" w:val="left"/>
        </w:tabs>
        <w:numPr>
          <w:ilvl w:val="0"/>
          <w:numId w:val="20"/>
        </w:numPr>
        <w:rPr>
          <w:rFonts w:ascii="Arial" w:cs="Arial" w:eastAsia="Arial" w:hAnsi="Arial"/>
          <w:sz w:val="32"/>
          <w:szCs w:val="32"/>
          <w:color w:val="E75518"/>
        </w:rPr>
      </w:pPr>
      <w:r>
        <w:rPr>
          <w:rFonts w:ascii="Arial" w:cs="Arial" w:eastAsia="Arial" w:hAnsi="Arial"/>
          <w:sz w:val="32"/>
          <w:szCs w:val="32"/>
          <w:color w:val="272362"/>
        </w:rPr>
        <w:t>~600K customers will receive populated customer application with brand mailer</w:t>
      </w:r>
    </w:p>
    <w:p>
      <w:pPr>
        <w:sectPr>
          <w:pgSz w:w="11900" w:h="16838" w:orient="portrait"/>
          <w:cols w:equalWidth="0" w:num="1">
            <w:col w:w="9160"/>
          </w:cols>
          <w:pgMar w:left="1440" w:top="850" w:right="1299" w:bottom="1440" w:gutter="0" w:footer="0" w:header="0"/>
          <w:type w:val="continuous"/>
        </w:sectPr>
      </w:pPr>
    </w:p>
    <w:bookmarkStart w:id="50" w:name="page51"/>
    <w:bookmarkEnd w:id="50"/>
    <w:p>
      <w:pPr>
        <w:spacing w:after="0" w:line="248" w:lineRule="auto"/>
        <w:tabs>
          <w:tab w:leader="none" w:pos="8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5397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4720" cy="5539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line="248" w:lineRule="auto"/>
        <w:tabs>
          <w:tab w:leader="none" w:pos="8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5397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4720" cy="5539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line="248" w:lineRule="auto"/>
        <w:tabs>
          <w:tab w:leader="none" w:pos="8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5397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4720" cy="5539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line="248" w:lineRule="auto"/>
        <w:tabs>
          <w:tab w:leader="none" w:pos="8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5397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4720" cy="5539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line="248" w:lineRule="auto"/>
        <w:tabs>
          <w:tab w:leader="none" w:pos="8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5397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4720" cy="5539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line="248" w:lineRule="auto"/>
        <w:tabs>
          <w:tab w:leader="none" w:pos="8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5397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4720" cy="5539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spacing w:after="0" w:line="248" w:lineRule="auto"/>
        <w:tabs>
          <w:tab w:leader="none" w:pos="8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5397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4720" cy="5539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jc w:val="right"/>
        <w:spacing w:after="0"/>
        <w:rPr>
          <w:sz w:val="20"/>
          <w:szCs w:val="20"/>
          <w:color w:val="auto"/>
        </w:rPr>
      </w:pPr>
      <w:r>
        <w:rPr>
          <w:rFonts w:ascii="Arial" w:cs="Arial" w:eastAsia="Arial" w:hAnsi="Arial"/>
          <w:sz w:val="56"/>
          <w:szCs w:val="56"/>
          <w:color w:val="E75518"/>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5397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4720" cy="5539740"/>
                    </a:xfrm>
                    <a:prstGeom prst="rect">
                      <a:avLst/>
                    </a:prstGeom>
                    <a:noFill/>
                  </pic:spPr>
                </pic:pic>
              </a:graphicData>
            </a:graphic>
          </wp:anchor>
        </w:drawing>
        <w:t>B &amp; T Factory Direct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780" w:right="1560" w:hanging="422"/>
        <w:spacing w:after="0" w:line="273" w:lineRule="auto"/>
        <w:tabs>
          <w:tab w:leader="none" w:pos="780" w:val="left"/>
        </w:tabs>
        <w:numPr>
          <w:ilvl w:val="0"/>
          <w:numId w:val="21"/>
        </w:numPr>
        <w:rPr>
          <w:rFonts w:ascii="Arial" w:cs="Arial" w:eastAsia="Arial" w:hAnsi="Arial"/>
          <w:sz w:val="37"/>
          <w:szCs w:val="37"/>
          <w:color w:val="E75518"/>
        </w:rPr>
      </w:pPr>
      <w:r>
        <w:rPr>
          <w:rFonts w:ascii="Arial" w:cs="Arial" w:eastAsia="Arial" w:hAnsi="Arial"/>
          <w:sz w:val="37"/>
          <w:szCs w:val="37"/>
          <w:color w:val="272362"/>
        </w:rPr>
        <w:t>Launching a new Direct venture which addresses the lower end big &amp; tall shopper</w:t>
      </w:r>
    </w:p>
    <w:p>
      <w:pPr>
        <w:spacing w:after="0" w:line="31" w:lineRule="exact"/>
        <w:rPr>
          <w:rFonts w:ascii="Arial" w:cs="Arial" w:eastAsia="Arial" w:hAnsi="Arial"/>
          <w:sz w:val="37"/>
          <w:szCs w:val="37"/>
          <w:color w:val="E75518"/>
        </w:rPr>
      </w:pPr>
    </w:p>
    <w:p>
      <w:pPr>
        <w:ind w:left="780" w:right="1660" w:hanging="422"/>
        <w:spacing w:after="0" w:line="267" w:lineRule="auto"/>
        <w:tabs>
          <w:tab w:leader="none" w:pos="780" w:val="left"/>
        </w:tabs>
        <w:numPr>
          <w:ilvl w:val="0"/>
          <w:numId w:val="21"/>
        </w:numPr>
        <w:rPr>
          <w:rFonts w:ascii="Arial" w:cs="Arial" w:eastAsia="Arial" w:hAnsi="Arial"/>
          <w:sz w:val="37"/>
          <w:szCs w:val="37"/>
          <w:color w:val="E75518"/>
        </w:rPr>
      </w:pPr>
      <w:r>
        <w:rPr>
          <w:rFonts w:ascii="Arial" w:cs="Arial" w:eastAsia="Arial" w:hAnsi="Arial"/>
          <w:sz w:val="37"/>
          <w:szCs w:val="37"/>
          <w:color w:val="272362"/>
        </w:rPr>
        <w:t>Strategy is to take market share from King Size, largest direct business in bit &amp; tall</w:t>
      </w:r>
    </w:p>
    <w:p>
      <w:pPr>
        <w:spacing w:after="0" w:line="40" w:lineRule="exact"/>
        <w:rPr>
          <w:rFonts w:ascii="Arial" w:cs="Arial" w:eastAsia="Arial" w:hAnsi="Arial"/>
          <w:sz w:val="37"/>
          <w:szCs w:val="37"/>
          <w:color w:val="E75518"/>
        </w:rPr>
      </w:pPr>
    </w:p>
    <w:p>
      <w:pPr>
        <w:ind w:left="780" w:right="980" w:hanging="422"/>
        <w:spacing w:after="0" w:line="267" w:lineRule="auto"/>
        <w:tabs>
          <w:tab w:leader="none" w:pos="780" w:val="left"/>
        </w:tabs>
        <w:numPr>
          <w:ilvl w:val="0"/>
          <w:numId w:val="21"/>
        </w:numPr>
        <w:rPr>
          <w:rFonts w:ascii="Arial" w:cs="Arial" w:eastAsia="Arial" w:hAnsi="Arial"/>
          <w:sz w:val="37"/>
          <w:szCs w:val="37"/>
          <w:color w:val="E75518"/>
        </w:rPr>
      </w:pPr>
      <w:r>
        <w:rPr>
          <w:rFonts w:ascii="Arial" w:cs="Arial" w:eastAsia="Arial" w:hAnsi="Arial"/>
          <w:sz w:val="37"/>
          <w:szCs w:val="37"/>
          <w:color w:val="272362"/>
        </w:rPr>
        <w:t>Initial phase is web launch in mid-September with B&amp;T Factory Direct site;</w:t>
      </w:r>
      <w:r>
        <w:rPr>
          <w:rFonts w:ascii="Arial" w:cs="Arial" w:eastAsia="Arial" w:hAnsi="Arial"/>
          <w:sz w:val="37"/>
          <w:szCs w:val="37"/>
          <w:color w:val="009999"/>
        </w:rPr>
        <w:t>www.btdirect.com</w:t>
      </w:r>
    </w:p>
    <w:p>
      <w:pPr>
        <w:spacing w:after="0" w:line="40" w:lineRule="exact"/>
        <w:rPr>
          <w:rFonts w:ascii="Arial" w:cs="Arial" w:eastAsia="Arial" w:hAnsi="Arial"/>
          <w:sz w:val="37"/>
          <w:szCs w:val="37"/>
          <w:color w:val="E75518"/>
        </w:rPr>
      </w:pPr>
    </w:p>
    <w:p>
      <w:pPr>
        <w:ind w:left="780" w:hanging="422"/>
        <w:spacing w:after="0"/>
        <w:tabs>
          <w:tab w:leader="none" w:pos="780" w:val="left"/>
        </w:tabs>
        <w:numPr>
          <w:ilvl w:val="0"/>
          <w:numId w:val="21"/>
        </w:numPr>
        <w:rPr>
          <w:rFonts w:ascii="Arial" w:cs="Arial" w:eastAsia="Arial" w:hAnsi="Arial"/>
          <w:sz w:val="38"/>
          <w:szCs w:val="38"/>
          <w:color w:val="E75518"/>
        </w:rPr>
      </w:pPr>
      <w:r>
        <w:rPr>
          <w:rFonts w:ascii="Arial" w:cs="Arial" w:eastAsia="Arial" w:hAnsi="Arial"/>
          <w:sz w:val="38"/>
          <w:szCs w:val="38"/>
          <w:color w:val="272362"/>
        </w:rPr>
        <w:t>Launch 68 page catalog in Spring ‘07</w:t>
      </w:r>
    </w:p>
    <w:p>
      <w:pPr>
        <w:sectPr>
          <w:pgSz w:w="11900" w:h="16838" w:orient="portrait"/>
          <w:cols w:equalWidth="0" w:num="1">
            <w:col w:w="9460"/>
          </w:cols>
          <w:pgMar w:left="1440" w:top="849" w:right="999" w:bottom="1440" w:gutter="0" w:footer="0" w:header="0"/>
        </w:sectPr>
      </w:pPr>
    </w:p>
    <w:bookmarkStart w:id="58" w:name="page59"/>
    <w:bookmarkEnd w:id="58"/>
    <w:p>
      <w:pPr>
        <w:ind w:left="3820"/>
        <w:spacing w:after="0"/>
        <w:rPr>
          <w:sz w:val="20"/>
          <w:szCs w:val="20"/>
          <w:color w:val="auto"/>
        </w:rPr>
      </w:pPr>
      <w:r>
        <w:rPr>
          <w:rFonts w:ascii="Arial" w:cs="Arial" w:eastAsia="Arial" w:hAnsi="Arial"/>
          <w:sz w:val="56"/>
          <w:szCs w:val="56"/>
          <w:color w:val="E75518"/>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5397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4720" cy="5539740"/>
                    </a:xfrm>
                    <a:prstGeom prst="rect">
                      <a:avLst/>
                    </a:prstGeom>
                    <a:noFill/>
                  </pic:spPr>
                </pic:pic>
              </a:graphicData>
            </a:graphic>
          </wp:anchor>
        </w:drawing>
        <w:t>B &amp; T Factory Direct</w:t>
      </w:r>
    </w:p>
    <w:p>
      <w:pPr>
        <w:sectPr>
          <w:pgSz w:w="11900" w:h="16838" w:orient="portrait"/>
          <w:cols w:equalWidth="0" w:num="1">
            <w:col w:w="9019"/>
          </w:cols>
          <w:pgMar w:left="1440" w:top="755" w:right="1440" w:bottom="1440" w:gutter="0" w:footer="0" w:header="0"/>
        </w:sectPr>
      </w:pPr>
    </w:p>
    <w:bookmarkStart w:id="59" w:name="page60"/>
    <w:bookmarkEnd w:id="59"/>
    <w:p>
      <w:pPr>
        <w:ind w:left="3820"/>
        <w:spacing w:after="0"/>
        <w:rPr>
          <w:sz w:val="20"/>
          <w:szCs w:val="20"/>
          <w:color w:val="auto"/>
        </w:rPr>
      </w:pPr>
      <w:r>
        <w:rPr>
          <w:rFonts w:ascii="Arial" w:cs="Arial" w:eastAsia="Arial" w:hAnsi="Arial"/>
          <w:sz w:val="56"/>
          <w:szCs w:val="56"/>
          <w:color w:val="E75518"/>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5397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4720" cy="5539740"/>
                    </a:xfrm>
                    <a:prstGeom prst="rect">
                      <a:avLst/>
                    </a:prstGeom>
                    <a:noFill/>
                  </pic:spPr>
                </pic:pic>
              </a:graphicData>
            </a:graphic>
          </wp:anchor>
        </w:drawing>
        <w:t>B &amp; T Factory Direct</w:t>
      </w:r>
    </w:p>
    <w:p>
      <w:pPr>
        <w:sectPr>
          <w:pgSz w:w="11900" w:h="16838" w:orient="portrait"/>
          <w:cols w:equalWidth="0" w:num="1">
            <w:col w:w="9019"/>
          </w:cols>
          <w:pgMar w:left="1440" w:top="755" w:right="1440" w:bottom="1440" w:gutter="0" w:footer="0" w:header="0"/>
        </w:sectPr>
      </w:pPr>
    </w:p>
    <w:bookmarkStart w:id="60" w:name="page61"/>
    <w:bookmarkEnd w:id="6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4720" cy="2476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1)"/>
      <w:numFmt w:val="lowerLetter"/>
      <w:start w:val="4"/>
    </w:lvl>
  </w:abstractNum>
  <w:abstractNum w:abstractNumId="2">
    <w:nsid w:val="66EF438D"/>
    <w:multiLevelType w:val="hybridMultilevel"/>
    <w:lvl w:ilvl="0">
      <w:lvlJc w:val="left"/>
      <w:lvlText w:val="•"/>
      <w:numFmt w:val="bullet"/>
      <w:start w:val="1"/>
    </w:lvl>
  </w:abstractNum>
  <w:abstractNum w:abstractNumId="3">
    <w:nsid w:val="140E0F76"/>
    <w:multiLevelType w:val="hybridMultilevel"/>
    <w:lvl w:ilvl="0">
      <w:lvlJc w:val="left"/>
      <w:lvlText w:val="•"/>
      <w:numFmt w:val="bullet"/>
      <w:start w:val="1"/>
    </w:lvl>
    <w:lvl w:ilvl="1">
      <w:lvlJc w:val="left"/>
      <w:lvlText w:val="\endash "/>
      <w:numFmt w:val="bullet"/>
      <w:start w:val="1"/>
    </w:lvl>
  </w:abstractNum>
  <w:abstractNum w:abstractNumId="4">
    <w:nsid w:val="3352255A"/>
    <w:multiLevelType w:val="hybridMultilevel"/>
    <w:lvl w:ilvl="0">
      <w:lvlJc w:val="left"/>
      <w:lvlText w:val="•"/>
      <w:numFmt w:val="bullet"/>
      <w:start w:val="1"/>
    </w:lvl>
    <w:lvl w:ilvl="1">
      <w:lvlJc w:val="left"/>
      <w:lvlText w:val="\endash "/>
      <w:numFmt w:val="bullet"/>
      <w:start w:val="1"/>
    </w:lvl>
  </w:abstractNum>
  <w:abstractNum w:abstractNumId="5">
    <w:nsid w:val="109CF92E"/>
    <w:multiLevelType w:val="hybridMultilevel"/>
    <w:lvl w:ilvl="0">
      <w:lvlJc w:val="left"/>
      <w:lvlText w:val="•"/>
      <w:numFmt w:val="bullet"/>
      <w:start w:val="1"/>
    </w:lvl>
    <w:lvl w:ilvl="1">
      <w:lvlJc w:val="left"/>
      <w:lvlText w:val="\endash "/>
      <w:numFmt w:val="bullet"/>
      <w:start w:val="1"/>
    </w:lvl>
  </w:abstractNum>
  <w:abstractNum w:abstractNumId="6">
    <w:nsid w:val="DED7263"/>
    <w:multiLevelType w:val="hybridMultilevel"/>
    <w:lvl w:ilvl="0">
      <w:lvlJc w:val="left"/>
      <w:lvlText w:val="•"/>
      <w:numFmt w:val="bullet"/>
      <w:start w:val="1"/>
    </w:lvl>
  </w:abstractNum>
  <w:abstractNum w:abstractNumId="7">
    <w:nsid w:val="7FDCC233"/>
    <w:multiLevelType w:val="hybridMultilevel"/>
    <w:lvl w:ilvl="0">
      <w:lvlJc w:val="left"/>
      <w:lvlText w:val="•"/>
      <w:numFmt w:val="bullet"/>
      <w:start w:val="1"/>
    </w:lvl>
  </w:abstractNum>
  <w:abstractNum w:abstractNumId="8">
    <w:nsid w:val="1BEFD79F"/>
    <w:multiLevelType w:val="hybridMultilevel"/>
    <w:lvl w:ilvl="0">
      <w:lvlJc w:val="left"/>
      <w:lvlText w:val="•"/>
      <w:numFmt w:val="bullet"/>
      <w:start w:val="1"/>
    </w:lvl>
    <w:lvl w:ilvl="1">
      <w:lvlJc w:val="left"/>
      <w:lvlText w:val="\endash "/>
      <w:numFmt w:val="bullet"/>
      <w:start w:val="1"/>
    </w:lvl>
  </w:abstractNum>
  <w:abstractNum w:abstractNumId="9">
    <w:nsid w:val="41A7C4C9"/>
    <w:multiLevelType w:val="hybridMultilevel"/>
    <w:lvl w:ilvl="0">
      <w:lvlJc w:val="left"/>
      <w:lvlText w:val="•"/>
      <w:numFmt w:val="bullet"/>
      <w:start w:val="1"/>
    </w:lvl>
  </w:abstractNum>
  <w:abstractNum w:abstractNumId="10">
    <w:nsid w:val="6B68079A"/>
    <w:multiLevelType w:val="hybridMultilevel"/>
    <w:lvl w:ilvl="0">
      <w:lvlJc w:val="left"/>
      <w:lvlText w:val="¼"/>
      <w:numFmt w:val="bullet"/>
      <w:start w:val="1"/>
    </w:lvl>
  </w:abstractNum>
  <w:abstractNum w:abstractNumId="11">
    <w:nsid w:val="4E6AFB66"/>
    <w:multiLevelType w:val="hybridMultilevel"/>
    <w:lvl w:ilvl="0">
      <w:lvlJc w:val="left"/>
      <w:lvlText w:val="•"/>
      <w:numFmt w:val="bullet"/>
      <w:start w:val="1"/>
    </w:lvl>
    <w:lvl w:ilvl="1">
      <w:lvlJc w:val="left"/>
      <w:lvlText w:val="\endash "/>
      <w:numFmt w:val="bullet"/>
      <w:start w:val="1"/>
    </w:lvl>
  </w:abstractNum>
  <w:abstractNum w:abstractNumId="12">
    <w:nsid w:val="25E45D32"/>
    <w:multiLevelType w:val="hybridMultilevel"/>
    <w:lvl w:ilvl="0">
      <w:lvlJc w:val="left"/>
      <w:lvlText w:val="\endash "/>
      <w:numFmt w:val="bullet"/>
      <w:start w:val="1"/>
    </w:lvl>
  </w:abstractNum>
  <w:abstractNum w:abstractNumId="13">
    <w:nsid w:val="519B500D"/>
    <w:multiLevelType w:val="hybridMultilevel"/>
    <w:lvl w:ilvl="0">
      <w:lvlJc w:val="left"/>
      <w:lvlText w:val="•"/>
      <w:numFmt w:val="bullet"/>
      <w:start w:val="1"/>
    </w:lvl>
  </w:abstractNum>
  <w:abstractNum w:abstractNumId="14">
    <w:nsid w:val="431BD7B7"/>
    <w:multiLevelType w:val="hybridMultilevel"/>
    <w:lvl w:ilvl="0">
      <w:lvlJc w:val="left"/>
      <w:lvlText w:val="\endash "/>
      <w:numFmt w:val="bullet"/>
      <w:start w:val="1"/>
    </w:lvl>
  </w:abstractNum>
  <w:abstractNum w:abstractNumId="15">
    <w:nsid w:val="3F2DBA31"/>
    <w:multiLevelType w:val="hybridMultilevel"/>
    <w:lvl w:ilvl="0">
      <w:lvlJc w:val="left"/>
      <w:lvlText w:val="\endash "/>
      <w:numFmt w:val="bullet"/>
      <w:start w:val="1"/>
    </w:lvl>
  </w:abstractNum>
  <w:abstractNum w:abstractNumId="16">
    <w:nsid w:val="7C83E458"/>
    <w:multiLevelType w:val="hybridMultilevel"/>
    <w:lvl w:ilvl="0">
      <w:lvlJc w:val="left"/>
      <w:lvlText w:val="•"/>
      <w:numFmt w:val="bullet"/>
      <w:start w:val="1"/>
    </w:lvl>
    <w:lvl w:ilvl="1">
      <w:lvlJc w:val="left"/>
      <w:lvlText w:val="\endash "/>
      <w:numFmt w:val="bullet"/>
      <w:start w:val="1"/>
    </w:lvl>
  </w:abstractNum>
  <w:abstractNum w:abstractNumId="17">
    <w:nsid w:val="257130A3"/>
    <w:multiLevelType w:val="hybridMultilevel"/>
    <w:lvl w:ilvl="0">
      <w:lvlJc w:val="left"/>
      <w:lvlText w:val="%1"/>
      <w:numFmt w:val="decimal"/>
      <w:start w:val="10"/>
    </w:lvl>
  </w:abstractNum>
  <w:abstractNum w:abstractNumId="18">
    <w:nsid w:val="62BBD95A"/>
    <w:multiLevelType w:val="hybridMultilevel"/>
    <w:lvl w:ilvl="0">
      <w:lvlJc w:val="left"/>
      <w:lvlText w:val="•"/>
      <w:numFmt w:val="bullet"/>
      <w:start w:val="1"/>
    </w:lvl>
  </w:abstractNum>
  <w:abstractNum w:abstractNumId="19">
    <w:nsid w:val="436C6125"/>
    <w:multiLevelType w:val="hybridMultilevel"/>
    <w:lvl w:ilvl="0">
      <w:lvlJc w:val="left"/>
      <w:lvlText w:val="•"/>
      <w:numFmt w:val="bullet"/>
      <w:start w:val="1"/>
    </w:lvl>
  </w:abstractNum>
  <w:abstractNum w:abstractNumId="20">
    <w:nsid w:val="628C895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2019-12-20T17:20:52Z</dcterms:created>
  <dcterms:modified xsi:type="dcterms:W3CDTF">2019-12-20T17:20:52Z</dcterms:modified>
</cp:coreProperties>
</file>