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919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Surette Allison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4"/>
          </w:tcPr>
          <w:p>
            <w:pPr>
              <w:ind w:left="60"/>
              <w:spacing w:after="0" w:line="20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DESTINATION XL GROUP, INC.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210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80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ind w:left="120"/>
              <w:spacing w:after="0" w:line="129" w:lineRule="exact"/>
              <w:rPr>
                <w:sz w:val="20"/>
                <w:szCs w:val="20"/>
                <w:color w:val="auto"/>
              </w:rPr>
            </w:pPr>
            <w:r>
              <w:rPr>
                <w:rFonts w:ascii="Arial" w:cs="Arial" w:eastAsia="Arial" w:hAnsi="Arial"/>
                <w:sz w:val="13"/>
                <w:szCs w:val="13"/>
                <w:color w:val="auto"/>
              </w:rPr>
              <w:t>Director</w:t>
            </w:r>
          </w:p>
        </w:tc>
        <w:tc>
          <w:tcPr>
            <w:tcW w:w="1200" w:type="dxa"/>
            <w:vAlign w:val="bottom"/>
          </w:tcPr>
          <w:p>
            <w:pPr>
              <w:ind w:left="60"/>
              <w:spacing w:after="0" w:line="129"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0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2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200" w:type="dxa"/>
            <w:vAlign w:val="bottom"/>
            <w:vMerge w:val="restart"/>
          </w:tcPr>
          <w:p>
            <w:pPr>
              <w:ind w:left="6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vMerge w:val="restart"/>
          </w:tcPr>
          <w:p>
            <w:pPr>
              <w:ind w:left="780"/>
              <w:spacing w:after="0"/>
              <w:rPr>
                <w:sz w:val="20"/>
                <w:szCs w:val="20"/>
                <w:color w:val="auto"/>
              </w:rPr>
            </w:pPr>
            <w:r>
              <w:rPr>
                <w:rFonts w:ascii="Arial" w:cs="Arial" w:eastAsia="Arial" w:hAnsi="Arial"/>
                <w:sz w:val="17"/>
                <w:szCs w:val="17"/>
                <w:color w:val="0000FF"/>
                <w:w w:val="96"/>
              </w:rPr>
              <w:t>SVP, GMM</w:t>
            </w: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08/05/2021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Arial" w:cs="Arial" w:eastAsia="Arial" w:hAnsi="Arial"/>
                <w:sz w:val="13"/>
                <w:szCs w:val="13"/>
                <w:color w:val="0000FF"/>
                <w:w w:val="99"/>
              </w:rPr>
              <w:t>03/09/2022</w:t>
            </w:r>
            <w:r>
              <w:rPr>
                <w:rFonts w:ascii="Arial" w:cs="Arial" w:eastAsia="Arial" w:hAnsi="Arial"/>
                <w:sz w:val="21"/>
                <w:szCs w:val="21"/>
                <w:color w:val="008000"/>
                <w:w w:val="99"/>
                <w:vertAlign w:val="superscript"/>
              </w:rPr>
              <w:t>(1)</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4,875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80" w:type="dxa"/>
            <w:vAlign w:val="bottom"/>
            <w:vMerge w:val="restart"/>
          </w:tcPr>
          <w:p>
            <w:pPr>
              <w:jc w:val="right"/>
              <w:ind w:right="180"/>
              <w:spacing w:after="0" w:line="142" w:lineRule="exact"/>
              <w:rPr>
                <w:sz w:val="20"/>
                <w:szCs w:val="20"/>
                <w:color w:val="auto"/>
              </w:rPr>
            </w:pPr>
            <w:r>
              <w:rPr>
                <w:rFonts w:ascii="Arial" w:cs="Arial" w:eastAsia="Arial" w:hAnsi="Arial"/>
                <w:sz w:val="13"/>
                <w:szCs w:val="13"/>
                <w:color w:val="0000FF"/>
              </w:rPr>
              <w:t>08/05/2021</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4,875</w:t>
            </w: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6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w w:val="95"/>
              </w:rPr>
              <w:t>03/09/2031</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4,875</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40" w:firstLine="2"/>
        <w:spacing w:after="0" w:line="338"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option grant was approved by the Issuer's Compensation Committee on March 9, 2021, subject to shareholder approval of an amendment to the Issuer's 2016 Incentive Compensation Plan under which the option was granted. The Issuer's shareholders approved the amended plan on August 5, 2021. The options are exercisable in three equal installments on March 9, 2022, March 9, 2023 and March 9, 2024.</w:t>
      </w:r>
    </w:p>
    <w:tbl>
      <w:tblPr>
        <w:tblLayout w:type="fixed"/>
        <w:tblInd w:w="6600" w:type="dxa"/>
        <w:tblCellMar>
          <w:top w:w="0" w:type="dxa"/>
          <w:left w:w="0" w:type="dxa"/>
          <w:bottom w:w="0" w:type="dxa"/>
          <w:right w:w="0" w:type="dxa"/>
        </w:tblCellMar>
      </w:tblPr>
      <w:tr>
        <w:trPr>
          <w:trHeight w:val="182"/>
        </w:trPr>
        <w:tc>
          <w:tcPr>
            <w:tcW w:w="1020" w:type="dxa"/>
            <w:vAlign w:val="bottom"/>
            <w:tcBorders>
              <w:bottom w:val="single" w:sz="8" w:color="auto"/>
            </w:tcBorders>
          </w:tcPr>
          <w:p>
            <w:pPr>
              <w:spacing w:after="0" w:line="182" w:lineRule="exact"/>
              <w:rPr>
                <w:sz w:val="20"/>
                <w:szCs w:val="20"/>
                <w:color w:val="auto"/>
              </w:rPr>
            </w:pPr>
            <w:r>
              <w:rPr>
                <w:rFonts w:ascii="Arial" w:cs="Arial" w:eastAsia="Arial" w:hAnsi="Arial"/>
                <w:sz w:val="17"/>
                <w:szCs w:val="17"/>
                <w:color w:val="0000FF"/>
                <w:w w:val="91"/>
              </w:rPr>
              <w:t>Allison Surette</w:t>
            </w:r>
          </w:p>
        </w:tc>
        <w:tc>
          <w:tcPr>
            <w:tcW w:w="1180" w:type="dxa"/>
            <w:vAlign w:val="bottom"/>
          </w:tcPr>
          <w:p>
            <w:pPr>
              <w:spacing w:after="0"/>
              <w:rPr>
                <w:sz w:val="15"/>
                <w:szCs w:val="15"/>
                <w:color w:val="auto"/>
              </w:rPr>
            </w:pPr>
          </w:p>
        </w:tc>
        <w:tc>
          <w:tcPr>
            <w:tcW w:w="760" w:type="dxa"/>
            <w:vAlign w:val="bottom"/>
            <w:tcBorders>
              <w:bottom w:val="single" w:sz="8" w:color="auto"/>
            </w:tcBorders>
          </w:tcPr>
          <w:p>
            <w:pPr>
              <w:spacing w:after="0" w:line="182" w:lineRule="exact"/>
              <w:rPr>
                <w:sz w:val="20"/>
                <w:szCs w:val="20"/>
                <w:color w:val="auto"/>
              </w:rPr>
            </w:pPr>
            <w:r>
              <w:rPr>
                <w:rFonts w:ascii="Arial" w:cs="Arial" w:eastAsia="Arial" w:hAnsi="Arial"/>
                <w:sz w:val="17"/>
                <w:szCs w:val="17"/>
                <w:color w:val="0000FF"/>
                <w:w w:val="86"/>
              </w:rPr>
              <w:t>10/05/2022</w:t>
            </w: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39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2022-10-05T16:07:54Z</dcterms:created>
  <dcterms:modified xsi:type="dcterms:W3CDTF">2022-10-05T16:07:54Z</dcterms:modified>
</cp:coreProperties>
</file>