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2, 2006</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November 2, 2006, Casual Male Retail Group, Inc. (the "Company") issued a press release announcing the Company's sales for the third quarter and nine months of fiscal 2006.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w:t>
      </w:r>
    </w:p>
    <w:p>
      <w:pPr>
        <w:ind w:left="2440"/>
        <w:spacing w:after="0" w:line="238" w:lineRule="auto"/>
        <w:rPr>
          <w:sz w:val="20"/>
          <w:szCs w:val="20"/>
          <w:color w:val="auto"/>
        </w:rPr>
      </w:pPr>
      <w:r>
        <w:rPr>
          <w:rFonts w:ascii="Courier New" w:cs="Courier New" w:eastAsia="Courier New" w:hAnsi="Courier New"/>
          <w:sz w:val="18"/>
          <w:szCs w:val="18"/>
          <w:color w:val="auto"/>
        </w:rPr>
        <w:t>the third quarter and nine months of fiscal 2006</w:t>
      </w:r>
    </w:p>
    <w:p>
      <w:pPr>
        <w:ind w:left="2440"/>
        <w:spacing w:after="0"/>
        <w:rPr>
          <w:sz w:val="20"/>
          <w:szCs w:val="20"/>
          <w:color w:val="auto"/>
        </w:rPr>
      </w:pPr>
      <w:r>
        <w:rPr>
          <w:rFonts w:ascii="Courier New" w:cs="Courier New" w:eastAsia="Courier New" w:hAnsi="Courier New"/>
          <w:sz w:val="18"/>
          <w:szCs w:val="18"/>
          <w:color w:val="auto"/>
        </w:rPr>
        <w:t>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 2006</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Casual Male Retail Group Reports</w:t>
      </w:r>
    </w:p>
    <w:p>
      <w:pPr>
        <w:jc w:val="center"/>
        <w:ind w:right="2839"/>
        <w:spacing w:after="0" w:line="238" w:lineRule="auto"/>
        <w:rPr>
          <w:sz w:val="20"/>
          <w:szCs w:val="20"/>
          <w:color w:val="auto"/>
        </w:rPr>
      </w:pPr>
      <w:r>
        <w:rPr>
          <w:rFonts w:ascii="Courier New" w:cs="Courier New" w:eastAsia="Courier New" w:hAnsi="Courier New"/>
          <w:sz w:val="18"/>
          <w:szCs w:val="18"/>
          <w:color w:val="auto"/>
        </w:rPr>
        <w:t>Third Quarter Total Comparable Sales Increase of 13.0%</w:t>
      </w:r>
    </w:p>
    <w:p>
      <w:pPr>
        <w:spacing w:after="0" w:line="200" w:lineRule="exact"/>
        <w:rPr>
          <w:sz w:val="20"/>
          <w:szCs w:val="20"/>
          <w:color w:val="auto"/>
        </w:rPr>
      </w:pPr>
    </w:p>
    <w:p>
      <w:pPr>
        <w:spacing w:after="0" w:line="210"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CANTON, MA, November 2, 2006 -- Casual Male Retail Group, Inc. (NASDAQ/NMS: "CMRG"), retail brand operator of Casual Male XL and Rochester Big &amp; Tall, today reported its sales results for the third quarter and the nine months of fiscal 2006.</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Total sales for the 13 week period ended October 28, 2006 increased 14.0% to $106.9 million from $93.8 million for the prior year's comparable 13 week period ended October 29, 2005. Comparable sales for the third quarter of fiscal 2006 increased 13.0% when compared with the third quarter of fiscal 2005.</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For the nine months ended October 28, 2006, total sales increased 10.2% to $321.5 million from $291.7 million for the nine months ended October 29, 2005. Comparable sales for the nine months of fiscal 2006 increased 9.7% when compared with the nine months of the prior year.</w:t>
      </w:r>
    </w:p>
    <w:p>
      <w:pPr>
        <w:spacing w:after="0" w:line="207"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"This is our 12th consecutive quarter of comparable sales increases and this quarter's sales performance surpassed our highest expectations," said David Levin, President and CEO of Casual Male Retail Group, Inc. "The transformation to Casual Male XL was a primary driver in our sales results, as the trend continued with an increase in customer traffic, an acceleration of new customers and an increase in average unit retails. Once again, the sales results were achieved with less promotional activity than a year ago, which will benefit our gross margins in the third quarter. After SG&amp;A expenses including the previously announced expense increases in marketing for new customers, corporate rent and performance bonuses, earnings for the third quarter are within the Company's expectations."</w:t>
      </w:r>
    </w:p>
    <w:p>
      <w:pPr>
        <w:spacing w:after="0" w:line="20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The Company expects to release its third quarter fiscal 2006 earnings on November 16, 2006 and will hold a conference call and web cast at 11:00 AM ET at http://www.casualmale.com/investor.</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484 Casual Male XL stores, the Casual Male e-commerce site, Casual Male catalog business, 12 Casual Male at Sears-Canada stores, 25 Rochester Big &amp; Tall stores and a direct-to-consumer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81" w:lineRule="exact"/>
        <w:rPr>
          <w:sz w:val="20"/>
          <w:szCs w:val="20"/>
          <w:color w:val="auto"/>
        </w:rPr>
      </w:pPr>
    </w:p>
    <w:p>
      <w:pPr>
        <w:ind w:left="2540"/>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744" w:right="1440" w:bottom="1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2019-12-11T21:23:14Z</dcterms:created>
  <dcterms:modified xsi:type="dcterms:W3CDTF">2019-12-11T21:23:14Z</dcterms:modified>
</cp:coreProperties>
</file>