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4,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038"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038"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August 4, 2005, Casual Male Retail Group, Inc. (the "Company") issued a press release announcing the Company's sales for the second quarter and six months ended July 30, 2005.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jc w:val="center"/>
        <w:ind w:right="7259"/>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21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 the second quarter</w:t>
      </w:r>
    </w:p>
    <w:p>
      <w:pPr>
        <w:ind w:left="1800"/>
        <w:spacing w:after="0" w:line="237" w:lineRule="auto"/>
        <w:rPr>
          <w:sz w:val="20"/>
          <w:szCs w:val="20"/>
          <w:color w:val="auto"/>
        </w:rPr>
      </w:pPr>
      <w:r>
        <w:rPr>
          <w:rFonts w:ascii="Courier New" w:cs="Courier New" w:eastAsia="Courier New" w:hAnsi="Courier New"/>
          <w:sz w:val="18"/>
          <w:szCs w:val="18"/>
          <w:color w:val="auto"/>
        </w:rPr>
        <w:t>and six months ended July 30, 2005 for Casual Male Retail</w:t>
      </w:r>
    </w:p>
    <w:p>
      <w:pPr>
        <w:ind w:left="1800"/>
        <w:spacing w:after="0" w:line="238" w:lineRule="auto"/>
        <w:rPr>
          <w:sz w:val="20"/>
          <w:szCs w:val="20"/>
          <w:color w:val="auto"/>
        </w:rPr>
      </w:pPr>
      <w:r>
        <w:rPr>
          <w:rFonts w:ascii="Courier New" w:cs="Courier New" w:eastAsia="Courier New" w:hAnsi="Courier New"/>
          <w:sz w:val="18"/>
          <w:szCs w:val="18"/>
          <w:color w:val="auto"/>
        </w:rPr>
        <w:t>Group, Inc.</w:t>
      </w:r>
    </w:p>
    <w:p>
      <w:pPr>
        <w:sectPr>
          <w:pgSz w:w="11900" w:h="16838" w:orient="portrait"/>
          <w:cols w:equalWidth="0" w:num="1">
            <w:col w:w="10219"/>
          </w:cols>
          <w:pgMar w:left="240" w:top="447" w:right="1440" w:bottom="1038"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4,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23.4% and Comparable Store Sales Increase of 2.5% for Second Quarter of Fiscal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 August 4, 2005 -- Casual Male Retail Group, Inc. (NASDAQ/NMS: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"CMRG"), retail brand operator of Casual Male Big &amp; Tall and Rochester Big</w:t>
      </w:r>
    </w:p>
    <w:p>
      <w:pPr>
        <w:spacing w:after="0" w:line="21" w:lineRule="exact"/>
        <w:rPr>
          <w:sz w:val="20"/>
          <w:szCs w:val="20"/>
          <w:color w:val="auto"/>
        </w:rPr>
      </w:pPr>
    </w:p>
    <w:p>
      <w:pPr>
        <w:ind w:right="25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 today reported its sales results for the second quarter of fiscal 2005.</w:t>
      </w:r>
    </w:p>
    <w:p>
      <w:pPr>
        <w:spacing w:after="0" w:line="5"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sales for the 13 week period ended July 30, 2005 increased 23.4% to $100.6 million from $81.5 million for the prior year's 13 week period ended July 31, 2004. Comparable store sales for the second quarter of fiscal 2005 increased 2.5% when compared with the second quarter of fiscal 2004.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six months ended July 30, 2005, total sales increased 24.0% to</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$197.9 million from $159.6 million for the six months ended July 31, 2004. Comparable store sales for the six months of fiscal 2005 increased 2.4% when compared with the six months of the prior year.</w:t>
      </w:r>
    </w:p>
    <w:p>
      <w:pPr>
        <w:spacing w:after="0" w:line="6"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CMRG's sales results for the prior fiscal periods exclude sales related to its divested Other Branded Apparel Businesses and include all Rochester Big</w:t>
      </w:r>
    </w:p>
    <w:p>
      <w:pPr>
        <w:ind w:right="26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 sales as of the acquisition date of October 29, 2004. The comparable store sales performance includes Rochester Big &amp; Tall's prior year sales for the similar reporting periods.</w:t>
      </w:r>
    </w:p>
    <w:p>
      <w:pPr>
        <w:spacing w:after="0" w:line="6" w:lineRule="exact"/>
        <w:rPr>
          <w:rFonts w:ascii="Courier New" w:cs="Courier New" w:eastAsia="Courier New" w:hAnsi="Courier New"/>
          <w:sz w:val="18"/>
          <w:szCs w:val="18"/>
          <w:color w:val="auto"/>
        </w:rPr>
      </w:pPr>
    </w:p>
    <w:p>
      <w:pPr>
        <w:ind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also announced that its 2005 Annual Meeting will be held on August 8, 2005 at 11:00 a.m. EST in New York, New York. The Company invites all shareholders to listen to the meeting via web cast at www.casualmale.com/investor.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CMRG will release its earnings results for the second quarter of fiscal</w:t>
      </w:r>
    </w:p>
    <w:p>
      <w:pPr>
        <w:spacing w:after="0" w:line="4" w:lineRule="exact"/>
        <w:rPr>
          <w:rFonts w:ascii="Courier New" w:cs="Courier New" w:eastAsia="Courier New" w:hAnsi="Courier New"/>
          <w:sz w:val="18"/>
          <w:szCs w:val="18"/>
          <w:color w:val="auto"/>
        </w:rPr>
      </w:pPr>
    </w:p>
    <w:p>
      <w:pPr>
        <w:ind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on Thursday, August 18, 2005 at 3:00 p.m. EST and hold a conference call and web cast of the Company's results at 4:00 PM at www.casualmale.com/investor.</w:t>
      </w:r>
    </w:p>
    <w:p>
      <w:pPr>
        <w:spacing w:after="0" w:line="6"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both conference calls,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 w:lineRule="exact"/>
        <w:rPr>
          <w:rFonts w:ascii="Courier New" w:cs="Courier New" w:eastAsia="Courier New" w:hAnsi="Courier New"/>
          <w:sz w:val="18"/>
          <w:szCs w:val="18"/>
          <w:color w:val="auto"/>
        </w:rPr>
      </w:pPr>
    </w:p>
    <w:p>
      <w:pPr>
        <w:ind w:right="2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CMRG, the largest retailer of big and tall men's apparel with retail operations throughout the United States, Canada and London, England, operates 496 Casual Male Big &amp; Tall stores, the Casual Male e-commerce site, Casual Male catalog business, 13 Casual Male at Sears-Canada stores, 22 Rochester Big &amp; Tall stores and a direct to consumer business. The Company is headquartered in Canton, Massachusetts, and its common stock is listed on the NASDAQ National Market under the symbol "CMRG."</w:t>
      </w:r>
    </w:p>
    <w:p>
      <w:pPr>
        <w:spacing w:after="0" w:line="1"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2019-12-19T22:12:21Z</dcterms:created>
  <dcterms:modified xsi:type="dcterms:W3CDTF">2019-12-19T22:12:21Z</dcterms:modified>
</cp:coreProperties>
</file>