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34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Gaeta Anthony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Store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16,087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131,953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7,547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RSUs for time-based compensation granted to the Reporting Person on October 24, 2018 under the 2018-2020 Long-Term Incentive Plan. The remaining RSUs vest on April 1, 2022.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two equal installments on April 1, 2022 and April 1,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Anthony Gaeta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04/01/2021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2021-04-01T15:56:38Z</dcterms:created>
  <dcterms:modified xsi:type="dcterms:W3CDTF">2021-04-01T15:56:38Z</dcterms:modified>
</cp:coreProperties>
</file>