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0" w:lineRule="exact"/>
        <w:rPr>
          <w:sz w:val="24"/>
          <w:szCs w:val="24"/>
          <w:color w:val="auto"/>
        </w:rPr>
      </w:pPr>
    </w:p>
    <w:p>
      <w:pPr>
        <w:spacing w:after="0" w:line="204" w:lineRule="exact"/>
        <w:rPr>
          <w:sz w:val="24"/>
          <w:szCs w:val="24"/>
          <w:color w:val="auto"/>
        </w:rPr>
      </w:pPr>
    </w:p>
    <w:tbl>
      <w:tblPr>
        <w:tblLayout w:type="fixed"/>
        <w:tblInd w:w="2220" w:type="dxa"/>
        <w:tblCellMar>
          <w:top w:w="0" w:type="dxa"/>
          <w:left w:w="0" w:type="dxa"/>
          <w:bottom w:w="0" w:type="dxa"/>
          <w:right w:w="0" w:type="dxa"/>
        </w:tblCellMar>
      </w:tblPr>
      <w:tr>
        <w:trPr>
          <w:trHeight w:val="204"/>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Washington,</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D.C. 20549</w:t>
            </w:r>
          </w:p>
        </w:tc>
      </w:tr>
      <w:tr>
        <w:trPr>
          <w:trHeight w:val="203"/>
        </w:trPr>
        <w:tc>
          <w:tcPr>
            <w:tcW w:w="4100" w:type="dxa"/>
            <w:vAlign w:val="bottom"/>
            <w:gridSpan w:val="2"/>
          </w:tcPr>
          <w:p>
            <w:pPr>
              <w:jc w:val="right"/>
              <w:ind w:right="632"/>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FORM</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8-K/A</w:t>
            </w:r>
          </w:p>
        </w:tc>
      </w:tr>
      <w:tr>
        <w:trPr>
          <w:trHeight w:val="608"/>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CURRENT</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REPORT</w:t>
            </w: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Pursuant to Section</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13 or 15 (d) of the</w:t>
            </w:r>
          </w:p>
        </w:tc>
      </w:tr>
      <w:tr>
        <w:trPr>
          <w:trHeight w:val="203"/>
        </w:trPr>
        <w:tc>
          <w:tcPr>
            <w:tcW w:w="41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Securities Exchange Act of 1934</w:t>
            </w:r>
          </w:p>
        </w:tc>
      </w:tr>
      <w:tr>
        <w:trPr>
          <w:trHeight w:val="810"/>
        </w:trPr>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Date of</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Report:</w:t>
            </w:r>
          </w:p>
        </w:tc>
      </w:tr>
      <w:tr>
        <w:trPr>
          <w:trHeight w:val="203"/>
        </w:trPr>
        <w:tc>
          <w:tcPr>
            <w:tcW w:w="2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October</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3, 2000</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Designs, Inc.</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649" w:right="1440"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0-15898</w:t>
      </w:r>
    </w:p>
    <w:p>
      <w:pPr>
        <w:spacing w:after="0" w:line="4" w:lineRule="exact"/>
        <w:rPr>
          <w:sz w:val="24"/>
          <w:szCs w:val="24"/>
          <w:color w:val="auto"/>
        </w:rPr>
      </w:pPr>
    </w:p>
    <w:p>
      <w:pPr>
        <w:ind w:left="1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sectPr>
          <w:pgSz w:w="11900" w:h="16838" w:orient="portrait"/>
          <w:cols w:equalWidth="0" w:num="3">
            <w:col w:w="2660" w:space="720"/>
            <w:col w:w="1700" w:space="720"/>
            <w:col w:w="4419"/>
          </w:cols>
          <w:pgMar w:left="240" w:top="64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(State or other</w:t>
      </w:r>
    </w:p>
    <w:p>
      <w:pPr>
        <w:sectPr>
          <w:pgSz w:w="11900" w:h="16838" w:orient="portrait"/>
          <w:cols w:equalWidth="0" w:num="1">
            <w:col w:w="10219"/>
          </w:cols>
          <w:pgMar w:left="240" w:top="649" w:right="1440" w:bottom="1440" w:gutter="0" w:footer="0" w:header="0"/>
          <w:type w:val="continuous"/>
        </w:sectPr>
      </w:pPr>
    </w:p>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jurisdiction</w:t>
      </w:r>
    </w:p>
    <w:p>
      <w:pPr>
        <w:spacing w:after="0" w:line="4"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(Commission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2739"/>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ectPr>
          <w:pgSz w:w="11900" w:h="16838" w:orient="portrait"/>
          <w:cols w:equalWidth="0" w:num="3">
            <w:col w:w="2560" w:space="720"/>
            <w:col w:w="1480" w:space="720"/>
            <w:col w:w="4739"/>
          </w:cols>
          <w:pgMar w:left="240" w:top="649"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66 B Street, Needham, MA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02494</w:t>
      </w:r>
    </w:p>
    <w:p>
      <w:pPr>
        <w:spacing w:after="0" w:line="4" w:lineRule="exact"/>
        <w:rPr>
          <w:sz w:val="24"/>
          <w:szCs w:val="24"/>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 Zip Code )</w:t>
      </w:r>
    </w:p>
    <w:p>
      <w:pPr>
        <w:spacing w:after="0" w:line="200" w:lineRule="exact"/>
        <w:rPr>
          <w:sz w:val="24"/>
          <w:szCs w:val="24"/>
          <w:color w:val="auto"/>
        </w:rPr>
      </w:pPr>
    </w:p>
    <w:p>
      <w:pPr>
        <w:sectPr>
          <w:pgSz w:w="11900" w:h="16838" w:orient="portrait"/>
          <w:cols w:equalWidth="0" w:num="2">
            <w:col w:w="5300" w:space="720"/>
            <w:col w:w="4199"/>
          </w:cols>
          <w:pgMar w:left="240" w:top="649" w:right="1440"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781-444-7222</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Registrant's telephone number,</w:t>
      </w:r>
    </w:p>
    <w:p>
      <w:pPr>
        <w:ind w:left="3160"/>
        <w:spacing w:after="0" w:line="237" w:lineRule="auto"/>
        <w:rPr>
          <w:sz w:val="20"/>
          <w:szCs w:val="20"/>
          <w:color w:val="auto"/>
        </w:rPr>
      </w:pPr>
      <w:r>
        <w:rPr>
          <w:rFonts w:ascii="Courier New" w:cs="Courier New" w:eastAsia="Courier New" w:hAnsi="Courier New"/>
          <w:sz w:val="18"/>
          <w:szCs w:val="18"/>
          <w:color w:val="auto"/>
        </w:rPr>
        <w:t>(including area code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Proforma Financial Information and Exhibits</w:t>
      </w:r>
    </w:p>
    <w:p>
      <w:pPr>
        <w:spacing w:after="0" w:line="207" w:lineRule="exact"/>
        <w:rPr>
          <w:sz w:val="24"/>
          <w:szCs w:val="24"/>
          <w:color w:val="auto"/>
        </w:rPr>
      </w:pPr>
    </w:p>
    <w:p>
      <w:pPr>
        <w:ind w:left="1580" w:right="1779" w:hanging="1579"/>
        <w:spacing w:after="0" w:line="236" w:lineRule="auto"/>
        <w:tabs>
          <w:tab w:leader="none" w:pos="1560" w:val="left"/>
        </w:tabs>
        <w:rPr>
          <w:sz w:val="20"/>
          <w:szCs w:val="20"/>
          <w:color w:val="auto"/>
        </w:rPr>
      </w:pPr>
      <w:r>
        <w:rPr>
          <w:rFonts w:ascii="Courier New" w:cs="Courier New" w:eastAsia="Courier New" w:hAnsi="Courier New"/>
          <w:sz w:val="18"/>
          <w:szCs w:val="18"/>
          <w:color w:val="auto"/>
        </w:rPr>
        <w:t>Exhibit 16.1</w:t>
        <w:tab/>
        <w:t>Letter from Deloitte &amp; Touche LLP, dated October 24, 2000, regarding its concurrence with the Company's disclosure in Item 4 of Form 8-K dated October 3, 2000.</w:t>
      </w:r>
    </w:p>
    <w:p>
      <w:pPr>
        <w:sectPr>
          <w:pgSz w:w="11900" w:h="16838" w:orient="portrait"/>
          <w:cols w:equalWidth="0" w:num="1">
            <w:col w:w="10219"/>
          </w:cols>
          <w:pgMar w:left="240" w:top="649"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DESIGNS, INC.</w:t>
      </w:r>
    </w:p>
    <w:p>
      <w:pPr>
        <w:sectPr>
          <w:pgSz w:w="11900" w:h="16838" w:orient="portrait"/>
          <w:cols w:equalWidth="0" w:num="1">
            <w:col w:w="10219"/>
          </w:cols>
          <w:pgMar w:left="240" w:top="919"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November 2, 2000</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BY:/s/DAVID A. LEVIN</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A.Levin, President,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Chief Executive Officer</w:t>
      </w:r>
    </w:p>
    <w:p>
      <w:pPr>
        <w:spacing w:after="0" w:line="238" w:lineRule="auto"/>
        <w:rPr>
          <w:sz w:val="20"/>
          <w:szCs w:val="20"/>
          <w:color w:val="auto"/>
        </w:rPr>
      </w:pPr>
      <w:r>
        <w:rPr>
          <w:rFonts w:ascii="Courier New" w:cs="Courier New" w:eastAsia="Courier New" w:hAnsi="Courier New"/>
          <w:sz w:val="18"/>
          <w:szCs w:val="18"/>
          <w:color w:val="auto"/>
        </w:rPr>
        <w:t>and Director</w:t>
      </w:r>
    </w:p>
    <w:p>
      <w:pPr>
        <w:sectPr>
          <w:pgSz w:w="11900" w:h="16838" w:orient="portrait"/>
          <w:cols w:equalWidth="0" w:num="2">
            <w:col w:w="4340" w:space="720"/>
            <w:col w:w="5159"/>
          </w:cols>
          <w:pgMar w:left="240" w:top="919"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Deloitte &amp; Touche LLP</w:t>
      </w:r>
    </w:p>
    <w:p>
      <w:pPr>
        <w:spacing w:after="0" w:line="238" w:lineRule="auto"/>
        <w:rPr>
          <w:sz w:val="20"/>
          <w:szCs w:val="20"/>
          <w:color w:val="auto"/>
        </w:rPr>
      </w:pPr>
      <w:r>
        <w:rPr>
          <w:rFonts w:ascii="Courier New" w:cs="Courier New" w:eastAsia="Courier New" w:hAnsi="Courier New"/>
          <w:sz w:val="18"/>
          <w:szCs w:val="18"/>
          <w:color w:val="auto"/>
        </w:rPr>
        <w:t>200 Berkeley Street</w:t>
      </w:r>
    </w:p>
    <w:p>
      <w:pPr>
        <w:spacing w:after="0"/>
        <w:rPr>
          <w:sz w:val="20"/>
          <w:szCs w:val="20"/>
          <w:color w:val="auto"/>
        </w:rPr>
      </w:pPr>
      <w:r>
        <w:rPr>
          <w:rFonts w:ascii="Courier New" w:cs="Courier New" w:eastAsia="Courier New" w:hAnsi="Courier New"/>
          <w:sz w:val="18"/>
          <w:szCs w:val="18"/>
          <w:color w:val="auto"/>
        </w:rPr>
        <w:t>Boston, Massachusetts 02116-5022</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Tel: (617) 437-2000</w:t>
      </w:r>
    </w:p>
    <w:p>
      <w:pPr>
        <w:spacing w:after="0" w:line="238" w:lineRule="auto"/>
        <w:rPr>
          <w:sz w:val="20"/>
          <w:szCs w:val="20"/>
          <w:color w:val="auto"/>
        </w:rPr>
      </w:pPr>
      <w:r>
        <w:rPr>
          <w:rFonts w:ascii="Courier New" w:cs="Courier New" w:eastAsia="Courier New" w:hAnsi="Courier New"/>
          <w:sz w:val="18"/>
          <w:szCs w:val="18"/>
          <w:color w:val="auto"/>
        </w:rPr>
        <w:t>Fax: (617) 437-2111</w:t>
      </w:r>
    </w:p>
    <w:p>
      <w:pPr>
        <w:spacing w:after="0"/>
        <w:rPr>
          <w:sz w:val="20"/>
          <w:szCs w:val="20"/>
          <w:color w:val="auto"/>
        </w:rPr>
      </w:pPr>
      <w:r>
        <w:rPr>
          <w:rFonts w:ascii="Courier New" w:cs="Courier New" w:eastAsia="Courier New" w:hAnsi="Courier New"/>
          <w:sz w:val="18"/>
          <w:szCs w:val="18"/>
          <w:color w:val="auto"/>
        </w:rPr>
        <w:t>www.us.deloitte.com</w:t>
      </w:r>
    </w:p>
    <w:p>
      <w:pPr>
        <w:spacing w:after="0" w:line="200" w:lineRule="exact"/>
        <w:rPr>
          <w:sz w:val="20"/>
          <w:szCs w:val="20"/>
          <w:color w:val="auto"/>
        </w:rPr>
      </w:pPr>
    </w:p>
    <w:p>
      <w:pPr>
        <w:spacing w:after="0" w:line="203" w:lineRule="exact"/>
        <w:rPr>
          <w:sz w:val="20"/>
          <w:szCs w:val="20"/>
          <w:color w:val="auto"/>
        </w:rPr>
      </w:pPr>
    </w:p>
    <w:p>
      <w:pPr>
        <w:ind w:left="6860"/>
        <w:spacing w:after="0"/>
        <w:rPr>
          <w:sz w:val="20"/>
          <w:szCs w:val="20"/>
          <w:color w:val="auto"/>
        </w:rPr>
      </w:pPr>
      <w:r>
        <w:rPr>
          <w:rFonts w:ascii="Courier New" w:cs="Courier New" w:eastAsia="Courier New" w:hAnsi="Courier New"/>
          <w:sz w:val="18"/>
          <w:szCs w:val="18"/>
          <w:color w:val="auto"/>
        </w:rPr>
        <w:t>Deloitte</w:t>
      </w:r>
    </w:p>
    <w:p>
      <w:pPr>
        <w:ind w:left="6860"/>
        <w:spacing w:after="0" w:line="238" w:lineRule="auto"/>
        <w:rPr>
          <w:sz w:val="20"/>
          <w:szCs w:val="20"/>
          <w:color w:val="auto"/>
        </w:rPr>
      </w:pPr>
      <w:r>
        <w:rPr>
          <w:rFonts w:ascii="Courier New" w:cs="Courier New" w:eastAsia="Courier New" w:hAnsi="Courier New"/>
          <w:sz w:val="18"/>
          <w:szCs w:val="18"/>
          <w:color w:val="auto"/>
        </w:rPr>
        <w:t>&amp; Touche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October 24, 2000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Mail Stop 11-3</w:t>
      </w:r>
    </w:p>
    <w:p>
      <w:pPr>
        <w:spacing w:after="0"/>
        <w:rPr>
          <w:sz w:val="20"/>
          <w:szCs w:val="20"/>
          <w:color w:val="auto"/>
        </w:rPr>
      </w:pPr>
      <w:r>
        <w:rPr>
          <w:rFonts w:ascii="Courier New" w:cs="Courier New" w:eastAsia="Courier New" w:hAnsi="Courier New"/>
          <w:sz w:val="18"/>
          <w:szCs w:val="18"/>
          <w:color w:val="auto"/>
        </w:rPr>
        <w:t>450 5th Street, N.W.</w:t>
      </w:r>
    </w:p>
    <w:p>
      <w:pPr>
        <w:spacing w:after="0" w:line="237"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Sirs/Mesdames: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We have read and agree with the comments in Item 4 of Form 8-K of Designs, Inc., dated October 3, 2000, except for the first and third sentence of the first paragraph for which we do not have a basis to agree or disagree.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Yours truly,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/s/DELOITTE &amp; TOUCHE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w:t>
      </w:r>
    </w:p>
    <w:p>
      <w:pPr>
        <w:spacing w:after="0" w:line="238" w:lineRule="auto"/>
        <w:rPr>
          <w:sz w:val="20"/>
          <w:szCs w:val="20"/>
          <w:color w:val="auto"/>
        </w:rPr>
      </w:pPr>
      <w:r>
        <w:rPr>
          <w:rFonts w:ascii="Courier New" w:cs="Courier New" w:eastAsia="Courier New" w:hAnsi="Courier New"/>
          <w:sz w:val="18"/>
          <w:szCs w:val="18"/>
          <w:color w:val="auto"/>
        </w:rPr>
        <w:t>Deloitte</w:t>
      </w:r>
    </w:p>
    <w:p>
      <w:pPr>
        <w:spacing w:after="0"/>
        <w:rPr>
          <w:sz w:val="20"/>
          <w:szCs w:val="20"/>
          <w:color w:val="auto"/>
        </w:rPr>
      </w:pPr>
      <w:r>
        <w:rPr>
          <w:rFonts w:ascii="Courier New" w:cs="Courier New" w:eastAsia="Courier New" w:hAnsi="Courier New"/>
          <w:sz w:val="18"/>
          <w:szCs w:val="18"/>
          <w:color w:val="auto"/>
        </w:rPr>
        <w:t>Touche</w:t>
      </w:r>
    </w:p>
    <w:p>
      <w:pPr>
        <w:spacing w:after="0" w:line="237" w:lineRule="auto"/>
        <w:rPr>
          <w:sz w:val="20"/>
          <w:szCs w:val="20"/>
          <w:color w:val="auto"/>
        </w:rPr>
      </w:pPr>
      <w:r>
        <w:rPr>
          <w:rFonts w:ascii="Courier New" w:cs="Courier New" w:eastAsia="Courier New" w:hAnsi="Courier New"/>
          <w:sz w:val="18"/>
          <w:szCs w:val="18"/>
          <w:color w:val="auto"/>
        </w:rPr>
        <w:t>Tohmatsu</w:t>
      </w:r>
    </w:p>
    <w:p>
      <w:pPr>
        <w:spacing w:after="0" w:line="238" w:lineRule="auto"/>
        <w:rPr>
          <w:sz w:val="20"/>
          <w:szCs w:val="20"/>
          <w:color w:val="auto"/>
        </w:rPr>
      </w:pPr>
      <w:r>
        <w:rPr>
          <w:rFonts w:ascii="Courier New" w:cs="Courier New" w:eastAsia="Courier New" w:hAnsi="Courier New"/>
          <w:sz w:val="18"/>
          <w:szCs w:val="18"/>
          <w:color w:val="auto"/>
        </w:rPr>
        <w:t>_____________</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2019-12-19T21:59:21Z</dcterms:created>
  <dcterms:modified xsi:type="dcterms:W3CDTF">2019-12-19T21:59:21Z</dcterms:modified>
</cp:coreProperties>
</file>