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Conacher Lionel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461,676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compensation for service as Interim Chief Executive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Peter H. Stratton, Jr., Attorney-In-Fact for Lionel F. Conacher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326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3199</Characters>
  <CharactersWithSpaces>3718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