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45" w:lineRule="exact"/>
        <w:rPr>
          <w:sz w:val="24"/>
          <w:szCs w:val="24"/>
          <w:color w:val="auto"/>
        </w:rPr>
      </w:pPr>
    </w:p>
    <w:p>
      <w:pPr>
        <w:sectPr>
          <w:pgSz w:w="11900" w:h="16879" w:orient="portrait"/>
          <w:cols w:equalWidth="0" w:num="2">
            <w:col w:w="2380" w:space="240"/>
            <w:col w:w="8800"/>
          </w:cols>
          <w:pgMar w:left="240" w:top="220"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MESDAG WILLEM</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2"/>
          </w:tcPr>
          <w:p>
            <w:pPr>
              <w:spacing w:after="0" w:line="175"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DESTINATION XL GROUP,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DXLG</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1660" w:type="dxa"/>
            <w:vAlign w:val="bottom"/>
            <w:gridSpan w:val="4"/>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1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C/O RED MOUNTAIN CAPITAL MANAGEMENT</w:t>
            </w:r>
          </w:p>
        </w:tc>
        <w:tc>
          <w:tcPr>
            <w:tcW w:w="15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0000FF"/>
              </w:rPr>
              <w:t>03/27/2014</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gridSpan w:val="10"/>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LOS ANGELES CA</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90067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7760" w:type="dxa"/>
            <w:vAlign w:val="bottom"/>
            <w:tcBorders>
              <w:top w:val="single" w:sz="8" w:color="2C2C2C"/>
            </w:tcBorders>
            <w:gridSpan w:val="21"/>
          </w:tcPr>
          <w:p>
            <w:pPr>
              <w:jc w:val="center"/>
              <w:ind w:right="1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5.3728</w:t>
            </w:r>
            <w:r>
              <w:rPr>
                <w:rFonts w:ascii="Times New Roman" w:cs="Times New Roman" w:eastAsia="Times New Roman" w:hAnsi="Times New Roman"/>
                <w:sz w:val="22"/>
                <w:szCs w:val="22"/>
                <w:color w:val="008000"/>
                <w:w w:val="99"/>
                <w:vertAlign w:val="superscript"/>
              </w:rPr>
              <w:t>(1)</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Footnote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66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0000FF"/>
              </w:rPr>
              <w:t>03/27/2014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138,000</w:t>
            </w:r>
          </w:p>
        </w:tc>
        <w:tc>
          <w:tcPr>
            <w:tcW w:w="40" w:type="dxa"/>
            <w:vAlign w:val="bottom"/>
          </w:tcPr>
          <w:p>
            <w:pPr>
              <w:spacing w:after="0"/>
              <w:rPr>
                <w:sz w:val="18"/>
                <w:szCs w:val="18"/>
                <w:color w:val="auto"/>
              </w:rPr>
            </w:pPr>
          </w:p>
        </w:tc>
        <w:tc>
          <w:tcPr>
            <w:tcW w:w="440" w:type="dxa"/>
            <w:vAlign w:val="bottom"/>
          </w:tcPr>
          <w:p>
            <w:pPr>
              <w:jc w:val="center"/>
              <w:ind w:left="23"/>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gridSpan w:val="4"/>
            <w:vMerge w:val="continue"/>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6,062,254</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Remarks</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below</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5.4744</w:t>
            </w:r>
            <w:r>
              <w:rPr>
                <w:rFonts w:ascii="Times New Roman" w:cs="Times New Roman" w:eastAsia="Times New Roman" w:hAnsi="Times New Roman"/>
                <w:sz w:val="22"/>
                <w:szCs w:val="22"/>
                <w:color w:val="008000"/>
                <w:w w:val="99"/>
                <w:vertAlign w:val="superscript"/>
              </w:rPr>
              <w:t>(3)</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Footnote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66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0000FF"/>
              </w:rPr>
              <w:t>03/28/2014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240,000</w:t>
            </w:r>
          </w:p>
        </w:tc>
        <w:tc>
          <w:tcPr>
            <w:tcW w:w="40" w:type="dxa"/>
            <w:vAlign w:val="bottom"/>
          </w:tcPr>
          <w:p>
            <w:pPr>
              <w:spacing w:after="0"/>
              <w:rPr>
                <w:sz w:val="18"/>
                <w:szCs w:val="18"/>
                <w:color w:val="auto"/>
              </w:rPr>
            </w:pPr>
          </w:p>
        </w:tc>
        <w:tc>
          <w:tcPr>
            <w:tcW w:w="440" w:type="dxa"/>
            <w:vAlign w:val="bottom"/>
          </w:tcPr>
          <w:p>
            <w:pPr>
              <w:jc w:val="center"/>
              <w:ind w:left="23"/>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gridSpan w:val="4"/>
            <w:vMerge w:val="continue"/>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6,302,254</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Remarks</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below</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5.7286</w:t>
            </w:r>
            <w:r>
              <w:rPr>
                <w:rFonts w:ascii="Times New Roman" w:cs="Times New Roman" w:eastAsia="Times New Roman" w:hAnsi="Times New Roman"/>
                <w:sz w:val="22"/>
                <w:szCs w:val="22"/>
                <w:color w:val="008000"/>
                <w:w w:val="99"/>
                <w:vertAlign w:val="superscript"/>
              </w:rPr>
              <w:t>(4)</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Footnote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66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0000FF"/>
              </w:rPr>
              <w:t>03/31/2014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1,220,100</w:t>
            </w:r>
          </w:p>
        </w:tc>
        <w:tc>
          <w:tcPr>
            <w:tcW w:w="40" w:type="dxa"/>
            <w:vAlign w:val="bottom"/>
          </w:tcPr>
          <w:p>
            <w:pPr>
              <w:spacing w:after="0"/>
              <w:rPr>
                <w:sz w:val="18"/>
                <w:szCs w:val="18"/>
                <w:color w:val="auto"/>
              </w:rPr>
            </w:pPr>
          </w:p>
        </w:tc>
        <w:tc>
          <w:tcPr>
            <w:tcW w:w="440" w:type="dxa"/>
            <w:vAlign w:val="bottom"/>
          </w:tcPr>
          <w:p>
            <w:pPr>
              <w:jc w:val="center"/>
              <w:ind w:left="23"/>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gridSpan w:val="4"/>
            <w:vMerge w:val="continue"/>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7,522,354</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Remarks</w:t>
            </w: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below</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20" w:type="dxa"/>
            <w:vAlign w:val="bottom"/>
            <w:gridSpan w:val="18"/>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MESDAG WILLEM</w:t>
              </w:r>
            </w:hyperlink>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C/O RED MOUNTAIN CAPITAL MANAGEMENT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10100 SANTA MONICA BOULEVARD, SUITE 925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CA</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90067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1420"/>
          </w:cols>
          <w:pgMar w:left="240" w:top="220" w:right="23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RED MOUNTAIN PARTNERS, L.P.</w:t>
        </w:r>
      </w:hyperlink>
    </w:p>
    <w:p>
      <w:pPr>
        <w:sectPr>
          <w:pgSz w:w="11900" w:h="16879" w:orient="portrait"/>
          <w:cols w:equalWidth="0" w:num="1">
            <w:col w:w="11420"/>
          </w:cols>
          <w:pgMar w:left="240" w:top="220"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7053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705358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10100 SANTA MONICA BOULEVARD</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0000FF"/>
        </w:rPr>
        <w:t>SUITE 925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CA</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1400" w:type="dxa"/>
            <w:vAlign w:val="bottom"/>
            <w:tcBorders>
              <w:bottom w:val="single" w:sz="8" w:color="0000EE"/>
            </w:tcBorders>
          </w:tcPr>
          <w:p>
            <w:pPr>
              <w:spacing w:after="0" w:line="230" w:lineRule="exact"/>
              <w:rPr>
                <w:rFonts w:ascii="Times New Roman" w:cs="Times New Roman" w:eastAsia="Times New Roman" w:hAnsi="Times New Roman"/>
                <w:sz w:val="22"/>
                <w:szCs w:val="22"/>
                <w:color w:val="0000EE"/>
                <w:w w:val="97"/>
              </w:rPr>
            </w:pPr>
            <w:hyperlink r:id="rId16">
              <w:r>
                <w:rPr>
                  <w:rFonts w:ascii="Times New Roman" w:cs="Times New Roman" w:eastAsia="Times New Roman" w:hAnsi="Times New Roman"/>
                  <w:sz w:val="22"/>
                  <w:szCs w:val="22"/>
                  <w:color w:val="0000EE"/>
                  <w:w w:val="97"/>
                </w:rPr>
                <w:t>RMCP GP LLC</w:t>
              </w:r>
            </w:hyperlink>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2"/>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CA</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0000FF"/>
              </w:rPr>
              <w:t>90067</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2"/>
          <w:szCs w:val="22"/>
          <w:u w:val="single" w:color="auto"/>
          <w:color w:val="0000EE"/>
        </w:rPr>
      </w:pPr>
      <w:hyperlink r:id="rId17">
        <w:r>
          <w:rPr>
            <w:rFonts w:ascii="Times New Roman" w:cs="Times New Roman" w:eastAsia="Times New Roman" w:hAnsi="Times New Roman"/>
            <w:sz w:val="22"/>
            <w:szCs w:val="22"/>
            <w:u w:val="single" w:color="auto"/>
            <w:color w:val="0000EE"/>
          </w:rPr>
          <w:t>RED MOUNTAIN CAPITAL PARTNERS LLC</w:t>
        </w:r>
      </w:hyperlink>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0"/>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Times New Roman" w:cs="Times New Roman" w:eastAsia="Times New Roman" w:hAnsi="Times New Roman"/>
          <w:sz w:val="22"/>
          <w:szCs w:val="22"/>
          <w:u w:val="single" w:color="auto"/>
          <w:color w:val="0000EE"/>
        </w:rPr>
      </w:pPr>
      <w:hyperlink r:id="rId18">
        <w:r>
          <w:rPr>
            <w:rFonts w:ascii="Times New Roman" w:cs="Times New Roman" w:eastAsia="Times New Roman" w:hAnsi="Times New Roman"/>
            <w:sz w:val="22"/>
            <w:szCs w:val="22"/>
            <w:u w:val="single" w:color="auto"/>
            <w:color w:val="0000EE"/>
          </w:rPr>
          <w:t>RED MOUNTAIN CAPITAL MANAGEMENT</w:t>
        </w:r>
      </w:hyperlink>
    </w:p>
    <w:p>
      <w:pPr>
        <w:spacing w:after="0" w:line="1" w:lineRule="exact"/>
        <w:rPr>
          <w:sz w:val="20"/>
          <w:szCs w:val="20"/>
          <w:color w:val="auto"/>
        </w:rPr>
      </w:pPr>
    </w:p>
    <w:p>
      <w:pPr>
        <w:ind w:left="100"/>
        <w:spacing w:after="0"/>
        <w:rPr>
          <w:rFonts w:ascii="Times New Roman" w:cs="Times New Roman" w:eastAsia="Times New Roman" w:hAnsi="Times New Roman"/>
          <w:sz w:val="22"/>
          <w:szCs w:val="22"/>
          <w:u w:val="single" w:color="auto"/>
          <w:color w:val="0000EE"/>
        </w:rPr>
      </w:pPr>
      <w:hyperlink r:id="rId18">
        <w:r>
          <w:rPr>
            <w:rFonts w:ascii="Times New Roman" w:cs="Times New Roman" w:eastAsia="Times New Roman" w:hAnsi="Times New Roman"/>
            <w:sz w:val="22"/>
            <w:szCs w:val="22"/>
            <w:u w:val="single" w:color="auto"/>
            <w:color w:val="0000EE"/>
          </w:rPr>
          <w:t>INC</w:t>
        </w:r>
      </w:hyperlink>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0"/>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0000FF"/>
              </w:rPr>
              <w:t>LOS ANGELES</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firstLine="9"/>
        <w:spacing w:after="0" w:line="234" w:lineRule="auto"/>
        <w:tabs>
          <w:tab w:leader="none" w:pos="15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purchased in multiple transactions at prices ranging from $5.288 to $5.44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8" w:lineRule="exact"/>
        <w:rPr>
          <w:rFonts w:ascii="Times New Roman" w:cs="Times New Roman" w:eastAsia="Times New Roman" w:hAnsi="Times New Roman"/>
          <w:sz w:val="14"/>
          <w:szCs w:val="14"/>
          <w:color w:val="008000"/>
        </w:rPr>
      </w:pPr>
    </w:p>
    <w:p>
      <w:pPr>
        <w:ind w:left="20" w:firstLine="9"/>
        <w:spacing w:after="0" w:line="271" w:lineRule="auto"/>
        <w:tabs>
          <w:tab w:leader="none" w:pos="15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by Red Mountain partners, L.P. ("RMP"). This Form 4 is jointly filed by (i) RMP, (ii) RMCP GP LLC ("RMCP GP"), (iii) Red Mountain Capital Partners LLC ("RMCP LLC"), (iv) Red Mountain Capital Management, Inc. ("RMCM"), and (v) Willem Mesdag. RMCP GP is the general partner of RMP. RMCP LLC is the managing member of RMCP GP. RMCM is the managing member of RMCP LLC. Willem Mesdag is the president, sole executive officer, sole director and sole shareholder of RMCM. Willem Mesdag is also a director of DXLG. Each of Reporting Person,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0" w:lineRule="exact"/>
        <w:rPr>
          <w:rFonts w:ascii="Times New Roman" w:cs="Times New Roman" w:eastAsia="Times New Roman" w:hAnsi="Times New Roman"/>
          <w:sz w:val="12"/>
          <w:szCs w:val="12"/>
          <w:color w:val="008000"/>
        </w:rPr>
      </w:pPr>
    </w:p>
    <w:p>
      <w:pPr>
        <w:jc w:val="both"/>
        <w:ind w:left="20" w:right="60" w:firstLine="9"/>
        <w:spacing w:after="0" w:line="234" w:lineRule="auto"/>
        <w:tabs>
          <w:tab w:leader="none" w:pos="15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purchased in multiple transactions at prices ranging from $5.42 to $5.51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8" w:lineRule="exact"/>
        <w:rPr>
          <w:rFonts w:ascii="Times New Roman" w:cs="Times New Roman" w:eastAsia="Times New Roman" w:hAnsi="Times New Roman"/>
          <w:sz w:val="14"/>
          <w:szCs w:val="14"/>
          <w:color w:val="008000"/>
        </w:rPr>
      </w:pPr>
    </w:p>
    <w:p>
      <w:pPr>
        <w:jc w:val="both"/>
        <w:ind w:left="20" w:right="60" w:firstLine="9"/>
        <w:spacing w:after="0" w:line="234" w:lineRule="auto"/>
        <w:tabs>
          <w:tab w:leader="none" w:pos="15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purchased in multiple transactions at prices ranging from $5.60 to $5.73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Remarks This Form 4 is jointly filed by (i) RMP, (ii) RMCP GP LLC ("RMCP GP"), (iii) Red Mountain Capital Partners LLC ("RMCP LLC"), (iv) Red Mountain Capital Management, Inc. ("RMCM"), and</w:t>
      </w:r>
    </w:p>
    <w:p>
      <w:pPr>
        <w:spacing w:after="0" w:line="25" w:lineRule="exact"/>
        <w:rPr>
          <w:sz w:val="20"/>
          <w:szCs w:val="20"/>
          <w:color w:val="auto"/>
        </w:rPr>
      </w:pPr>
    </w:p>
    <w:p>
      <w:pPr>
        <w:ind w:left="20" w:right="80" w:firstLine="9"/>
        <w:spacing w:after="0" w:line="224" w:lineRule="auto"/>
        <w:tabs>
          <w:tab w:leader="none" w:pos="211"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Willem Mesdag. RMCP GP is the general partner of RMP. RMCP LLC is the managing member of RMCP GP. RMCM is the managing member of RMCP LLC. Willem Mesdag is the president, sole executive officer, sole director and sole shareholder of RMCM. Willem Mesdag is also a director of DXLG. Each of Reporting Person,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1" w:lineRule="exact"/>
        <w:rPr>
          <w:sz w:val="20"/>
          <w:szCs w:val="20"/>
          <w:color w:val="auto"/>
        </w:rPr>
      </w:pPr>
    </w:p>
    <w:p>
      <w:pPr>
        <w:ind w:left="6840"/>
        <w:spacing w:after="0"/>
        <w:tabs>
          <w:tab w:leader="none" w:pos="9120" w:val="left"/>
        </w:tabs>
        <w:rPr>
          <w:sz w:val="20"/>
          <w:szCs w:val="20"/>
          <w:color w:val="auto"/>
        </w:rPr>
      </w:pPr>
      <w:r>
        <w:rPr>
          <w:rFonts w:ascii="Times New Roman" w:cs="Times New Roman" w:eastAsia="Times New Roman" w:hAnsi="Times New Roman"/>
          <w:sz w:val="18"/>
          <w:szCs w:val="18"/>
          <w:color w:val="0000FF"/>
        </w:rPr>
        <w:t>himself and the Red Mountain</w:t>
      </w:r>
      <w:r>
        <w:rPr>
          <w:sz w:val="20"/>
          <w:szCs w:val="20"/>
          <w:color w:val="auto"/>
        </w:rPr>
        <w:tab/>
      </w:r>
      <w:r>
        <w:rPr>
          <w:rFonts w:ascii="Times New Roman" w:cs="Times New Roman" w:eastAsia="Times New Roman" w:hAnsi="Times New Roman"/>
          <w:sz w:val="16"/>
          <w:szCs w:val="16"/>
          <w:color w:val="0000FF"/>
        </w:rPr>
        <w:t>03/31/2014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8"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360"/>
          </w:cols>
          <w:pgMar w:left="260" w:top="420" w:right="279"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6"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2019-12-16T05:13:08Z</dcterms:created>
  <dcterms:modified xsi:type="dcterms:W3CDTF">2019-12-16T05:13:08Z</dcterms:modified>
</cp:coreProperties>
</file>