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8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87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Gaeta Anthony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11/27/2017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DESTINATION XL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w w:val="98"/>
              </w:rPr>
              <w:t>555 TURNPIKE STREET</w:t>
            </w:r>
          </w:p>
        </w:tc>
        <w:tc>
          <w:tcPr>
            <w:tcW w:w="12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CANTON</w:t>
            </w:r>
          </w:p>
        </w:tc>
        <w:tc>
          <w:tcPr>
            <w:tcW w:w="1100" w:type="dxa"/>
            <w:vAlign w:val="bottom"/>
          </w:tcPr>
          <w:p>
            <w:pPr>
              <w:ind w:left="180"/>
              <w:spacing w:after="0"/>
              <w:rPr>
                <w:sz w:val="20"/>
                <w:szCs w:val="20"/>
                <w:color w:val="auto"/>
              </w:rPr>
            </w:pPr>
            <w:r>
              <w:rPr>
                <w:rFonts w:ascii="Arial" w:cs="Arial" w:eastAsia="Arial" w:hAnsi="Arial"/>
                <w:sz w:val="18"/>
                <w:szCs w:val="18"/>
                <w:color w:val="0000FF"/>
              </w:rPr>
              <w:t>MA</w:t>
            </w:r>
          </w:p>
        </w:tc>
        <w:tc>
          <w:tcPr>
            <w:tcW w:w="1200" w:type="dxa"/>
            <w:vAlign w:val="bottom"/>
          </w:tcPr>
          <w:p>
            <w:pPr>
              <w:ind w:left="160"/>
              <w:spacing w:after="0"/>
              <w:rPr>
                <w:sz w:val="20"/>
                <w:szCs w:val="20"/>
                <w:color w:val="auto"/>
              </w:rPr>
            </w:pPr>
            <w:r>
              <w:rPr>
                <w:rFonts w:ascii="Arial" w:cs="Arial" w:eastAsia="Arial" w:hAnsi="Arial"/>
                <w:sz w:val="18"/>
                <w:szCs w:val="18"/>
                <w:color w:val="0000FF"/>
              </w:rPr>
              <w:t>02021</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6"/>
        <w:spacing w:after="0"/>
        <w:rPr>
          <w:sz w:val="20"/>
          <w:szCs w:val="20"/>
          <w:color w:val="auto"/>
        </w:rPr>
      </w:pPr>
      <w:r>
        <w:rPr>
          <w:rFonts w:ascii="Arial" w:cs="Arial" w:eastAsia="Arial" w:hAnsi="Arial"/>
          <w:sz w:val="16"/>
          <w:szCs w:val="16"/>
          <w:color w:val="0000FF"/>
        </w:rPr>
        <w:t>SVP, Store Sales &amp;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29,352</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tcPr>
          <w:p>
            <w:pPr>
              <w:jc w:val="right"/>
              <w:ind w:right="69"/>
              <w:spacing w:after="0"/>
              <w:rPr>
                <w:sz w:val="20"/>
                <w:szCs w:val="20"/>
                <w:color w:val="auto"/>
              </w:rPr>
            </w:pPr>
            <w:r>
              <w:rPr>
                <w:rFonts w:ascii="Arial" w:cs="Arial" w:eastAsia="Arial" w:hAnsi="Arial"/>
                <w:sz w:val="14"/>
                <w:szCs w:val="14"/>
                <w:color w:val="0000FF"/>
              </w:rPr>
              <w:t>01/31/2015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05/28/2023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18,719</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5.04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w:t>
            </w:r>
          </w:p>
        </w:tc>
        <w:tc>
          <w:tcPr>
            <w:tcW w:w="124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04/01/2018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04/14/2026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2"/>
              </w:rPr>
              <w:t>4,844</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w:t>
            </w:r>
          </w:p>
        </w:tc>
        <w:tc>
          <w:tcPr>
            <w:tcW w:w="124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04/01/2019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04/03/2027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2"/>
              </w:rPr>
              <w:t>9,649</w:t>
            </w:r>
            <w:r>
              <w:rPr>
                <w:rFonts w:ascii="Arial" w:cs="Arial" w:eastAsia="Arial" w:hAnsi="Arial"/>
                <w:sz w:val="22"/>
                <w:szCs w:val="22"/>
                <w:color w:val="008000"/>
                <w:w w:val="82"/>
                <w:vertAlign w:val="superscript"/>
              </w:rPr>
              <w:t>(3)</w:t>
            </w:r>
          </w:p>
        </w:tc>
        <w:tc>
          <w:tcPr>
            <w:tcW w:w="88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restricted stock units ("RSUs") represent the time-based portion of the 2016-2017 Long-Term Incentive Plan award to the Reporting Person. The RSUs vest in two equal installments on April 1, 2018 and April 1, 2019.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RSU, as defined in the Company's 2016 Incentive Compensation Plan, represents a contingent right to receive one share of DXLG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RSUs represent the time-based portion of the 2017-2018 Long-Term Incentive Plan award to the Reporting Person. The RSUs vest in two equal installments on April 1, 2019 and April 1, 2020.</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11/30/2017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Anthony Gaeta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55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53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This Statement confirms that the undersigned, Anthony Gaeta</w:t>
      </w:r>
    </w:p>
    <w:p>
      <w:pPr>
        <w:spacing w:after="0" w:line="207" w:lineRule="exact"/>
        <w:rPr>
          <w:sz w:val="20"/>
          <w:szCs w:val="20"/>
          <w:color w:val="auto"/>
        </w:rPr>
      </w:pPr>
    </w:p>
    <w:p>
      <w:pPr>
        <w:ind w:right="2519"/>
        <w:spacing w:after="0" w:line="475" w:lineRule="auto"/>
        <w:rPr>
          <w:sz w:val="20"/>
          <w:szCs w:val="20"/>
          <w:color w:val="auto"/>
        </w:rPr>
      </w:pPr>
      <w:r>
        <w:rPr>
          <w:rFonts w:ascii="Courier New" w:cs="Courier New" w:eastAsia="Courier New" w:hAnsi="Courier New"/>
          <w:sz w:val="18"/>
          <w:szCs w:val="18"/>
          <w:color w:val="auto"/>
        </w:rPr>
        <w:t>has authorized and designated David A. Levin and Robert S. Molloy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David A. Levin and</w:t>
      </w:r>
    </w:p>
    <w:p>
      <w:pPr>
        <w:spacing w:after="0" w:line="10" w:lineRule="exact"/>
        <w:rPr>
          <w:sz w:val="20"/>
          <w:szCs w:val="20"/>
          <w:color w:val="auto"/>
        </w:rPr>
      </w:pPr>
    </w:p>
    <w:p>
      <w:pPr>
        <w:ind w:right="2519"/>
        <w:spacing w:after="0" w:line="475" w:lineRule="auto"/>
        <w:rPr>
          <w:sz w:val="20"/>
          <w:szCs w:val="20"/>
          <w:color w:val="auto"/>
        </w:rPr>
      </w:pPr>
      <w:r>
        <w:rPr>
          <w:rFonts w:ascii="Courier New" w:cs="Courier New" w:eastAsia="Courier New" w:hAnsi="Courier New"/>
          <w:sz w:val="18"/>
          <w:szCs w:val="18"/>
          <w:color w:val="auto"/>
        </w:rPr>
        <w:t>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27,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Anthony Gaeta</w:t>
      </w:r>
    </w:p>
    <w:p>
      <w:pPr>
        <w:spacing w:after="0" w:line="200" w:lineRule="exact"/>
        <w:rPr>
          <w:sz w:val="20"/>
          <w:szCs w:val="20"/>
          <w:color w:val="auto"/>
        </w:rPr>
      </w:pPr>
    </w:p>
    <w:p>
      <w:pPr>
        <w:sectPr>
          <w:pgSz w:w="11900" w:h="16838" w:orient="portrait"/>
          <w:cols w:equalWidth="0" w:num="3">
            <w:col w:w="2440" w:space="300"/>
            <w:col w:w="320" w:space="320"/>
            <w:col w:w="6839"/>
          </w:cols>
          <w:pgMar w:left="240" w:top="136"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Name: ANTHONY GAETA</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23868"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2019-12-23T15:12:21Z</dcterms:created>
  <dcterms:modified xsi:type="dcterms:W3CDTF">2019-12-23T15:12:21Z</dcterms:modified>
</cp:coreProperties>
</file>