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90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90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Ederle Kenneth</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360" w:type="dxa"/>
            <w:vAlign w:val="bottom"/>
            <w:tcBorders>
              <w:top w:val="single" w:sz="8" w:color="0000EE"/>
            </w:tcBorders>
          </w:tcPr>
          <w:p>
            <w:pPr>
              <w:spacing w:after="0"/>
              <w:rPr>
                <w:sz w:val="9"/>
                <w:szCs w:val="9"/>
                <w:color w:val="auto"/>
              </w:rPr>
            </w:pPr>
          </w:p>
        </w:tc>
        <w:tc>
          <w:tcPr>
            <w:tcW w:w="160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08/18/2008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6"/>
        <w:spacing w:after="0"/>
        <w:rPr>
          <w:sz w:val="20"/>
          <w:szCs w:val="20"/>
          <w:color w:val="auto"/>
        </w:rPr>
      </w:pPr>
      <w:r>
        <w:rPr>
          <w:rFonts w:ascii="Arial" w:cs="Arial" w:eastAsia="Arial" w:hAnsi="Arial"/>
          <w:sz w:val="18"/>
          <w:szCs w:val="18"/>
          <w:color w:val="0000FF"/>
        </w:rPr>
        <w:t>Vice President, GMM</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280" w:type="dxa"/>
            <w:vAlign w:val="bottom"/>
          </w:tcPr>
          <w:p>
            <w:pPr>
              <w:ind w:left="130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80" w:type="dxa"/>
            <w:vAlign w:val="bottom"/>
          </w:tcPr>
          <w:p>
            <w:pPr>
              <w:ind w:left="130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780" w:type="dxa"/>
            <w:vAlign w:val="bottom"/>
            <w:tcBorders>
              <w:bottom w:val="single" w:sz="8" w:color="2C2C2C"/>
            </w:tcBorders>
          </w:tcPr>
          <w:p>
            <w:pPr>
              <w:spacing w:after="0"/>
              <w:rPr>
                <w:sz w:val="4"/>
                <w:szCs w:val="4"/>
                <w:color w:val="auto"/>
              </w:rPr>
            </w:pPr>
          </w:p>
        </w:tc>
        <w:tc>
          <w:tcPr>
            <w:tcW w:w="32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20" w:type="dxa"/>
            <w:vAlign w:val="bottom"/>
          </w:tcPr>
          <w:p>
            <w:pPr>
              <w:spacing w:after="0"/>
              <w:rPr>
                <w:sz w:val="23"/>
                <w:szCs w:val="23"/>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0000FF"/>
              </w:rPr>
              <w:t>No Securities Beneficially Owned</w:t>
            </w:r>
          </w:p>
        </w:tc>
        <w:tc>
          <w:tcPr>
            <w:tcW w:w="3280" w:type="dxa"/>
            <w:vAlign w:val="bottom"/>
          </w:tcPr>
          <w:p>
            <w:pPr>
              <w:jc w:val="right"/>
              <w:ind w:right="846"/>
              <w:spacing w:after="0"/>
              <w:rPr>
                <w:sz w:val="20"/>
                <w:szCs w:val="20"/>
                <w:color w:val="auto"/>
              </w:rPr>
            </w:pPr>
            <w:r>
              <w:rPr>
                <w:rFonts w:ascii="Arial" w:cs="Arial" w:eastAsia="Arial" w:hAnsi="Arial"/>
                <w:sz w:val="18"/>
                <w:szCs w:val="18"/>
                <w:color w:val="0000FF"/>
              </w:rPr>
              <w:t>0</w:t>
            </w:r>
          </w:p>
        </w:tc>
        <w:tc>
          <w:tcPr>
            <w:tcW w:w="1320" w:type="dxa"/>
            <w:vAlign w:val="bottom"/>
          </w:tcPr>
          <w:p>
            <w:pPr>
              <w:ind w:left="680"/>
              <w:spacing w:after="0"/>
              <w:rPr>
                <w:sz w:val="20"/>
                <w:szCs w:val="20"/>
                <w:color w:val="auto"/>
              </w:rPr>
            </w:pPr>
            <w:r>
              <w:rPr>
                <w:rFonts w:ascii="Arial" w:cs="Arial" w:eastAsia="Arial" w:hAnsi="Arial"/>
                <w:sz w:val="18"/>
                <w:szCs w:val="18"/>
                <w:color w:val="0000FF"/>
              </w:rPr>
              <w:t>D</w:t>
            </w:r>
          </w:p>
        </w:tc>
        <w:tc>
          <w:tcPr>
            <w:tcW w:w="3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78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80" w:type="dxa"/>
            <w:vAlign w:val="bottom"/>
            <w:tcBorders>
              <w:top w:val="single" w:sz="8" w:color="808080"/>
            </w:tcBorders>
            <w:shd w:val="clear" w:color="auto" w:fill="2C2C2C"/>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1440" w:gutter="0" w:footer="0" w:header="0"/>
          <w:type w:val="continuous"/>
        </w:sectPr>
      </w:pP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44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100"/>
              <w:spacing w:after="0"/>
              <w:rPr>
                <w:sz w:val="20"/>
                <w:szCs w:val="20"/>
                <w:color w:val="auto"/>
              </w:rPr>
            </w:pPr>
            <w:r>
              <w:rPr>
                <w:rFonts w:ascii="Arial" w:cs="Arial" w:eastAsia="Arial" w:hAnsi="Arial"/>
                <w:sz w:val="14"/>
                <w:szCs w:val="14"/>
                <w:b w:val="1"/>
                <w:bCs w:val="1"/>
                <w:color w:val="auto"/>
              </w:rPr>
              <w:t>3. Title and Amount of Securities</w:t>
            </w:r>
          </w:p>
        </w:tc>
      </w:tr>
      <w:tr>
        <w:trPr>
          <w:trHeight w:val="149"/>
        </w:trPr>
        <w:tc>
          <w:tcPr>
            <w:tcW w:w="344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r>
      <w:tr>
        <w:trPr>
          <w:trHeight w:val="178"/>
        </w:trPr>
        <w:tc>
          <w:tcPr>
            <w:tcW w:w="344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(Month/Day/Year)</w:t>
            </w: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48"/>
        </w:trPr>
        <w:tc>
          <w:tcPr>
            <w:tcW w:w="344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r>
      <w:tr>
        <w:trPr>
          <w:trHeight w:val="186"/>
        </w:trPr>
        <w:tc>
          <w:tcPr>
            <w:tcW w:w="3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ind w:left="880"/>
              <w:spacing w:after="0"/>
              <w:rPr>
                <w:sz w:val="20"/>
                <w:szCs w:val="20"/>
                <w:color w:val="auto"/>
              </w:rPr>
            </w:pPr>
            <w:r>
              <w:rPr>
                <w:rFonts w:ascii="Arial" w:cs="Arial" w:eastAsia="Arial" w:hAnsi="Arial"/>
                <w:sz w:val="14"/>
                <w:szCs w:val="14"/>
                <w:b w:val="1"/>
                <w:bCs w:val="1"/>
                <w:color w:val="auto"/>
              </w:rPr>
              <w:t>Amount</w:t>
            </w:r>
          </w:p>
        </w:tc>
      </w:tr>
      <w:tr>
        <w:trPr>
          <w:trHeight w:val="149"/>
        </w:trPr>
        <w:tc>
          <w:tcPr>
            <w:tcW w:w="3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0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r>
      <w:tr>
        <w:trPr>
          <w:trHeight w:val="149"/>
        </w:trPr>
        <w:tc>
          <w:tcPr>
            <w:tcW w:w="3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0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Number</w:t>
            </w:r>
          </w:p>
        </w:tc>
      </w:tr>
      <w:tr>
        <w:trPr>
          <w:trHeight w:val="149"/>
        </w:trPr>
        <w:tc>
          <w:tcPr>
            <w:tcW w:w="3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80" w:type="dxa"/>
            <w:vAlign w:val="bottom"/>
          </w:tcPr>
          <w:p>
            <w:pPr>
              <w:spacing w:after="0"/>
              <w:rPr>
                <w:sz w:val="12"/>
                <w:szCs w:val="12"/>
                <w:color w:val="auto"/>
              </w:rPr>
            </w:pPr>
          </w:p>
        </w:tc>
        <w:tc>
          <w:tcPr>
            <w:tcW w:w="150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r>
      <w:tr>
        <w:trPr>
          <w:trHeight w:val="178"/>
        </w:trPr>
        <w:tc>
          <w:tcPr>
            <w:tcW w:w="3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Title</w:t>
            </w:r>
          </w:p>
        </w:tc>
        <w:tc>
          <w:tcPr>
            <w:tcW w:w="150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r>
    </w:tbl>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882" w:hanging="882"/>
        <w:spacing w:after="0"/>
        <w:tabs>
          <w:tab w:leader="none" w:pos="882"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5.</w:t>
      </w:r>
      <w:r>
        <w:rPr>
          <w:rFonts w:ascii="Arial" w:cs="Arial" w:eastAsia="Arial" w:hAnsi="Arial"/>
          <w:sz w:val="12"/>
          <w:szCs w:val="12"/>
          <w:b w:val="1"/>
          <w:bCs w:val="1"/>
          <w:color w:val="auto"/>
        </w:rPr>
        <w:t>6. Nature of Indirect</w:t>
      </w:r>
    </w:p>
    <w:tbl>
      <w:tblPr>
        <w:tblLayout w:type="fixed"/>
        <w:tblInd w:w="2" w:type="dxa"/>
        <w:tblCellMar>
          <w:top w:w="0" w:type="dxa"/>
          <w:left w:w="0" w:type="dxa"/>
          <w:bottom w:w="0" w:type="dxa"/>
          <w:right w:w="0" w:type="dxa"/>
        </w:tblCellMar>
      </w:tblPr>
      <w:tr>
        <w:trPr>
          <w:trHeight w:val="136"/>
        </w:trPr>
        <w:tc>
          <w:tcPr>
            <w:tcW w:w="820" w:type="dxa"/>
            <w:vAlign w:val="bottom"/>
          </w:tcPr>
          <w:p>
            <w:pPr>
              <w:spacing w:after="0" w:line="136"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36" w:lineRule="exact"/>
              <w:rPr>
                <w:sz w:val="20"/>
                <w:szCs w:val="20"/>
                <w:color w:val="auto"/>
              </w:rPr>
            </w:pPr>
            <w:r>
              <w:rPr>
                <w:rFonts w:ascii="Arial" w:cs="Arial" w:eastAsia="Arial" w:hAnsi="Arial"/>
                <w:sz w:val="14"/>
                <w:szCs w:val="14"/>
                <w:b w:val="1"/>
                <w:bCs w:val="1"/>
                <w:color w:val="auto"/>
              </w:rPr>
              <w:t>Ownership</w:t>
            </w:r>
          </w:p>
        </w:tc>
        <w:tc>
          <w:tcPr>
            <w:tcW w:w="1460" w:type="dxa"/>
            <w:vAlign w:val="bottom"/>
          </w:tcPr>
          <w:p>
            <w:pPr>
              <w:ind w:left="100"/>
              <w:spacing w:after="0" w:line="136" w:lineRule="exact"/>
              <w:rPr>
                <w:sz w:val="20"/>
                <w:szCs w:val="20"/>
                <w:color w:val="auto"/>
              </w:rPr>
            </w:pPr>
            <w:r>
              <w:rPr>
                <w:rFonts w:ascii="Arial" w:cs="Arial" w:eastAsia="Arial" w:hAnsi="Arial"/>
                <w:sz w:val="14"/>
                <w:szCs w:val="14"/>
                <w:b w:val="1"/>
                <w:bCs w:val="1"/>
                <w:color w:val="auto"/>
                <w:w w:val="94"/>
              </w:rPr>
              <w:t>Beneficial Ownership</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4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460" w:type="dxa"/>
            <w:vAlign w:val="bottom"/>
          </w:tcPr>
          <w:p>
            <w:pPr>
              <w:spacing w:after="0"/>
              <w:rPr>
                <w:sz w:val="12"/>
                <w:szCs w:val="12"/>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Indirect</w:t>
            </w:r>
          </w:p>
        </w:tc>
        <w:tc>
          <w:tcPr>
            <w:tcW w:w="1460" w:type="dxa"/>
            <w:vAlign w:val="bottom"/>
          </w:tcPr>
          <w:p>
            <w:pPr>
              <w:spacing w:after="0"/>
              <w:rPr>
                <w:sz w:val="12"/>
                <w:szCs w:val="12"/>
                <w:color w:val="auto"/>
              </w:rPr>
            </w:pPr>
          </w:p>
        </w:tc>
      </w:tr>
      <w:tr>
        <w:trPr>
          <w:trHeight w:val="178"/>
        </w:trPr>
        <w:tc>
          <w:tcPr>
            <w:tcW w:w="820" w:type="dxa"/>
            <w:vAlign w:val="bottom"/>
          </w:tcPr>
          <w:p>
            <w:pPr>
              <w:spacing w:after="0"/>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(I) (Instr. 5)</w:t>
            </w:r>
          </w:p>
        </w:tc>
        <w:tc>
          <w:tcPr>
            <w:tcW w:w="1460" w:type="dxa"/>
            <w:vAlign w:val="bottom"/>
          </w:tcPr>
          <w:p>
            <w:pPr>
              <w:spacing w:after="0"/>
              <w:rPr>
                <w:sz w:val="15"/>
                <w:szCs w:val="15"/>
                <w:color w:val="auto"/>
              </w:rPr>
            </w:pPr>
          </w:p>
        </w:tc>
      </w:tr>
    </w:tbl>
    <w:p>
      <w:pPr>
        <w:spacing w:after="0" w:line="546" w:lineRule="exact"/>
        <w:rPr>
          <w:sz w:val="24"/>
          <w:szCs w:val="24"/>
          <w:color w:val="auto"/>
        </w:rPr>
      </w:pPr>
    </w:p>
    <w:p>
      <w:pPr>
        <w:sectPr>
          <w:pgSz w:w="11900" w:h="16838" w:orient="portrait"/>
          <w:cols w:equalWidth="0" w:num="2">
            <w:col w:w="8040" w:space="58"/>
            <w:col w:w="3322"/>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 (right to buy)</w:t>
            </w:r>
          </w:p>
        </w:tc>
        <w:tc>
          <w:tcPr>
            <w:tcW w:w="1180" w:type="dxa"/>
            <w:vAlign w:val="bottom"/>
            <w:tcBorders>
              <w:bottom w:val="single" w:sz="8" w:color="2C2C2C"/>
            </w:tcBorders>
          </w:tcPr>
          <w:p>
            <w:pPr>
              <w:jc w:val="right"/>
              <w:ind w:right="32"/>
              <w:spacing w:after="0"/>
              <w:rPr>
                <w:sz w:val="20"/>
                <w:szCs w:val="20"/>
                <w:color w:val="auto"/>
              </w:rPr>
            </w:pPr>
            <w:r>
              <w:rPr>
                <w:rFonts w:ascii="Arial" w:cs="Arial" w:eastAsia="Arial" w:hAnsi="Arial"/>
                <w:sz w:val="14"/>
                <w:szCs w:val="14"/>
                <w:color w:val="0000FF"/>
              </w:rPr>
              <w:t>08/12/2008</w:t>
            </w:r>
          </w:p>
        </w:tc>
        <w:tc>
          <w:tcPr>
            <w:tcW w:w="1120" w:type="dxa"/>
            <w:vAlign w:val="bottom"/>
            <w:tcBorders>
              <w:bottom w:val="single" w:sz="8" w:color="2C2C2C"/>
            </w:tcBorders>
          </w:tcPr>
          <w:p>
            <w:pPr>
              <w:jc w:val="right"/>
              <w:ind w:right="212"/>
              <w:spacing w:after="0"/>
              <w:rPr>
                <w:sz w:val="20"/>
                <w:szCs w:val="20"/>
                <w:color w:val="auto"/>
              </w:rPr>
            </w:pPr>
            <w:r>
              <w:rPr>
                <w:rFonts w:ascii="Arial" w:cs="Arial" w:eastAsia="Arial" w:hAnsi="Arial"/>
                <w:sz w:val="14"/>
                <w:szCs w:val="14"/>
                <w:color w:val="0000FF"/>
                <w:w w:val="93"/>
              </w:rPr>
              <w:t>08/12/2018</w:t>
            </w:r>
            <w:r>
              <w:rPr>
                <w:rFonts w:ascii="Arial" w:cs="Arial" w:eastAsia="Arial" w:hAnsi="Arial"/>
                <w:sz w:val="22"/>
                <w:szCs w:val="22"/>
                <w:color w:val="008000"/>
                <w:w w:val="93"/>
                <w:vertAlign w:val="superscript"/>
              </w:rPr>
              <w:t>(1)</w:t>
            </w:r>
          </w:p>
        </w:tc>
        <w:tc>
          <w:tcPr>
            <w:tcW w:w="16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Common Stock</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10,000</w:t>
            </w:r>
          </w:p>
        </w:tc>
        <w:tc>
          <w:tcPr>
            <w:tcW w:w="1020" w:type="dxa"/>
            <w:vAlign w:val="bottom"/>
            <w:tcBorders>
              <w:bottom w:val="single" w:sz="8" w:color="2C2C2C"/>
            </w:tcBorders>
          </w:tcPr>
          <w:p>
            <w:pPr>
              <w:jc w:val="right"/>
              <w:ind w:right="272"/>
              <w:spacing w:after="0"/>
              <w:rPr>
                <w:sz w:val="20"/>
                <w:szCs w:val="20"/>
                <w:color w:val="auto"/>
              </w:rPr>
            </w:pPr>
            <w:r>
              <w:rPr>
                <w:rFonts w:ascii="Arial" w:cs="Arial" w:eastAsia="Arial" w:hAnsi="Arial"/>
                <w:sz w:val="18"/>
                <w:szCs w:val="18"/>
                <w:color w:val="0000FF"/>
              </w:rPr>
              <w:t>3.98</w:t>
            </w:r>
          </w:p>
        </w:tc>
        <w:tc>
          <w:tcPr>
            <w:tcW w:w="18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gridSpan w:val="2"/>
          </w:tcPr>
          <w:p>
            <w:pPr>
              <w:jc w:val="right"/>
              <w:ind w:right="196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 (right to buy)</w:t>
            </w:r>
          </w:p>
        </w:tc>
        <w:tc>
          <w:tcPr>
            <w:tcW w:w="1180" w:type="dxa"/>
            <w:vAlign w:val="bottom"/>
            <w:tcBorders>
              <w:bottom w:val="single" w:sz="8" w:color="2C2C2C"/>
            </w:tcBorders>
          </w:tcPr>
          <w:p>
            <w:pPr>
              <w:jc w:val="right"/>
              <w:ind w:right="32"/>
              <w:spacing w:after="0"/>
              <w:rPr>
                <w:sz w:val="20"/>
                <w:szCs w:val="20"/>
                <w:color w:val="auto"/>
              </w:rPr>
            </w:pPr>
            <w:r>
              <w:rPr>
                <w:rFonts w:ascii="Arial" w:cs="Arial" w:eastAsia="Arial" w:hAnsi="Arial"/>
                <w:sz w:val="14"/>
                <w:szCs w:val="14"/>
                <w:color w:val="0000FF"/>
              </w:rPr>
              <w:t>10/22/2007</w:t>
            </w:r>
          </w:p>
        </w:tc>
        <w:tc>
          <w:tcPr>
            <w:tcW w:w="1120" w:type="dxa"/>
            <w:vAlign w:val="bottom"/>
            <w:tcBorders>
              <w:bottom w:val="single" w:sz="8" w:color="2C2C2C"/>
            </w:tcBorders>
          </w:tcPr>
          <w:p>
            <w:pPr>
              <w:jc w:val="right"/>
              <w:ind w:right="212"/>
              <w:spacing w:after="0"/>
              <w:rPr>
                <w:sz w:val="20"/>
                <w:szCs w:val="20"/>
                <w:color w:val="auto"/>
              </w:rPr>
            </w:pPr>
            <w:r>
              <w:rPr>
                <w:rFonts w:ascii="Arial" w:cs="Arial" w:eastAsia="Arial" w:hAnsi="Arial"/>
                <w:sz w:val="14"/>
                <w:szCs w:val="14"/>
                <w:color w:val="0000FF"/>
                <w:w w:val="93"/>
              </w:rPr>
              <w:t>10/22/2017</w:t>
            </w:r>
            <w:r>
              <w:rPr>
                <w:rFonts w:ascii="Arial" w:cs="Arial" w:eastAsia="Arial" w:hAnsi="Arial"/>
                <w:sz w:val="22"/>
                <w:szCs w:val="22"/>
                <w:color w:val="008000"/>
                <w:w w:val="93"/>
                <w:vertAlign w:val="superscript"/>
              </w:rPr>
              <w:t>(1)</w:t>
            </w:r>
          </w:p>
        </w:tc>
        <w:tc>
          <w:tcPr>
            <w:tcW w:w="16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Common Stock</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10,000</w:t>
            </w:r>
          </w:p>
        </w:tc>
        <w:tc>
          <w:tcPr>
            <w:tcW w:w="1020" w:type="dxa"/>
            <w:vAlign w:val="bottom"/>
            <w:tcBorders>
              <w:bottom w:val="single" w:sz="8" w:color="2C2C2C"/>
            </w:tcBorders>
          </w:tcPr>
          <w:p>
            <w:pPr>
              <w:jc w:val="right"/>
              <w:ind w:right="272"/>
              <w:spacing w:after="0"/>
              <w:rPr>
                <w:sz w:val="20"/>
                <w:szCs w:val="20"/>
                <w:color w:val="auto"/>
              </w:rPr>
            </w:pPr>
            <w:r>
              <w:rPr>
                <w:rFonts w:ascii="Arial" w:cs="Arial" w:eastAsia="Arial" w:hAnsi="Arial"/>
                <w:sz w:val="18"/>
                <w:szCs w:val="18"/>
                <w:color w:val="0000FF"/>
              </w:rPr>
              <w:t>7.52</w:t>
            </w:r>
          </w:p>
        </w:tc>
        <w:tc>
          <w:tcPr>
            <w:tcW w:w="18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gridSpan w:val="3"/>
          </w:tcPr>
          <w:p>
            <w:pPr>
              <w:jc w:val="right"/>
              <w:ind w:right="1980"/>
              <w:spacing w:after="0"/>
              <w:rPr>
                <w:sz w:val="20"/>
                <w:szCs w:val="20"/>
                <w:color w:val="auto"/>
              </w:rPr>
            </w:pPr>
            <w:r>
              <w:rPr>
                <w:rFonts w:ascii="Arial" w:cs="Arial" w:eastAsia="Arial" w:hAnsi="Arial"/>
                <w:sz w:val="18"/>
                <w:szCs w:val="18"/>
                <w:color w:val="0000FF"/>
              </w:rPr>
              <w:t>D</w:t>
            </w:r>
          </w:p>
        </w:tc>
      </w:tr>
      <w:tr>
        <w:trPr>
          <w:trHeight w:val="202"/>
        </w:trPr>
        <w:tc>
          <w:tcPr>
            <w:tcW w:w="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3"/>
          </w:tcPr>
          <w:p>
            <w:pPr>
              <w:ind w:left="20"/>
              <w:spacing w:after="0"/>
              <w:rPr>
                <w:sz w:val="20"/>
                <w:szCs w:val="20"/>
                <w:color w:val="auto"/>
              </w:rPr>
            </w:pPr>
            <w:r>
              <w:rPr>
                <w:rFonts w:ascii="Arial" w:cs="Arial" w:eastAsia="Arial" w:hAnsi="Arial"/>
                <w:sz w:val="14"/>
                <w:szCs w:val="14"/>
                <w:color w:val="008000"/>
              </w:rPr>
              <w:t>1. Vests one-third per year on each of the first three anniversaries of the date of grant.</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0000FF"/>
                <w:w w:val="87"/>
              </w:rPr>
              <w:t>Kenneth Ederle</w:t>
            </w:r>
          </w:p>
        </w:tc>
        <w:tc>
          <w:tcPr>
            <w:tcW w:w="1020" w:type="dxa"/>
            <w:vAlign w:val="bottom"/>
          </w:tcPr>
          <w:p>
            <w:pPr>
              <w:spacing w:after="0"/>
              <w:rPr>
                <w:sz w:val="21"/>
                <w:szCs w:val="21"/>
                <w:color w:val="auto"/>
              </w:rPr>
            </w:pPr>
          </w:p>
        </w:tc>
        <w:tc>
          <w:tcPr>
            <w:tcW w:w="2420" w:type="dxa"/>
            <w:vAlign w:val="bottom"/>
            <w:gridSpan w:val="3"/>
          </w:tcPr>
          <w:p>
            <w:pPr>
              <w:jc w:val="right"/>
              <w:ind w:right="1440"/>
              <w:spacing w:after="0"/>
              <w:rPr>
                <w:sz w:val="20"/>
                <w:szCs w:val="20"/>
                <w:color w:val="auto"/>
              </w:rPr>
            </w:pPr>
            <w:r>
              <w:rPr>
                <w:rFonts w:ascii="Arial" w:cs="Arial" w:eastAsia="Arial" w:hAnsi="Arial"/>
                <w:sz w:val="18"/>
                <w:szCs w:val="18"/>
                <w:color w:val="0000FF"/>
              </w:rPr>
              <w:t>12/04/2008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2440" w:type="dxa"/>
            <w:vAlign w:val="bottom"/>
            <w:gridSpan w:val="4"/>
          </w:tcPr>
          <w:p>
            <w:pPr>
              <w:jc w:val="right"/>
              <w:ind w:right="19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Kenneth Ederle,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2, 2008</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KENNETH EDERLE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KENNETH EDERLE</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51180"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2019-12-16T05:21:53Z</dcterms:created>
  <dcterms:modified xsi:type="dcterms:W3CDTF">2019-12-16T05:21:53Z</dcterms:modified>
</cp:coreProperties>
</file>