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Molloy Robert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General Counsel &amp; Secretary</w:t>
      </w:r>
    </w:p>
    <w:p>
      <w:pPr>
        <w:spacing w:after="0" w:line="448" w:lineRule="exact"/>
        <w:rPr>
          <w:sz w:val="24"/>
          <w:szCs w:val="24"/>
          <w:color w:val="auto"/>
        </w:rPr>
      </w:pPr>
    </w:p>
    <w:p>
      <w:pPr>
        <w:sectPr>
          <w:pgSz w:w="11900" w:h="16838" w:orient="portrait"/>
          <w:cols w:equalWidth="0" w:num="3">
            <w:col w:w="3200" w:space="720"/>
            <w:col w:w="3660" w:space="15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$0.01 par value</w:t>
            </w:r>
          </w:p>
        </w:tc>
        <w:tc>
          <w:tcPr>
            <w:tcW w:w="1500" w:type="dxa"/>
            <w:vAlign w:val="bottom"/>
            <w:tcBorders>
              <w:bottom w:val="single" w:sz="8" w:color="2C2C2C"/>
            </w:tcBorders>
            <w:gridSpan w:val="2"/>
          </w:tcPr>
          <w:p>
            <w:pPr>
              <w:jc w:val="right"/>
              <w:ind w:right="140"/>
              <w:spacing w:after="0"/>
              <w:rPr>
                <w:sz w:val="20"/>
                <w:szCs w:val="20"/>
                <w:color w:val="auto"/>
              </w:rPr>
            </w:pPr>
            <w:r>
              <w:rPr>
                <w:rFonts w:ascii="Arial" w:cs="Arial" w:eastAsia="Arial" w:hAnsi="Arial"/>
                <w:sz w:val="17"/>
                <w:szCs w:val="17"/>
                <w:color w:val="0000FF"/>
              </w:rPr>
              <w:t>11/16/2021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6,666</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8.7505</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227,798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$8.75 to 8.76,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Robert S. Molloy</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11/18/2021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2021-11-18T15:24:20Z</dcterms:created>
  <dcterms:modified xsi:type="dcterms:W3CDTF">2021-11-18T15:24:20Z</dcterms:modified>
</cp:coreProperties>
</file>