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287655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Red Mountain Capital Partners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Attn: Willem Mesdag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10100 Santa Monica Boulevard, Suite 925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(310) 432-0200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19,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287655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3"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80" w:type="dxa"/>
            <w:vAlign w:val="bottom"/>
            <w:gridSpan w:val="6"/>
          </w:tcPr>
          <w:p>
            <w:pPr>
              <w:jc w:val="right"/>
              <w:spacing w:after="0"/>
              <w:rPr>
                <w:sz w:val="20"/>
                <w:szCs w:val="20"/>
                <w:color w:val="auto"/>
              </w:rPr>
            </w:pPr>
            <w:r>
              <w:rPr>
                <w:rFonts w:ascii="Arial" w:cs="Arial" w:eastAsia="Arial" w:hAnsi="Arial"/>
                <w:sz w:val="18"/>
                <w:szCs w:val="18"/>
                <w:color w:val="auto"/>
                <w:w w:val="91"/>
              </w:rPr>
              <w:t>CUSIP No. 25065K104</w:t>
            </w:r>
          </w:p>
        </w:tc>
        <w:tc>
          <w:tcPr>
            <w:tcW w:w="2280" w:type="dxa"/>
            <w:vAlign w:val="bottom"/>
          </w:tcPr>
          <w:p>
            <w:pPr>
              <w:spacing w:after="0"/>
              <w:rPr>
                <w:sz w:val="20"/>
                <w:szCs w:val="20"/>
                <w:color w:val="auto"/>
              </w:rPr>
            </w:pPr>
          </w:p>
        </w:tc>
        <w:tc>
          <w:tcPr>
            <w:tcW w:w="5440" w:type="dxa"/>
            <w:vAlign w:val="bottom"/>
          </w:tcPr>
          <w:p>
            <w:pPr>
              <w:ind w:left="980"/>
              <w:spacing w:after="0"/>
              <w:rPr>
                <w:sz w:val="20"/>
                <w:szCs w:val="20"/>
                <w:color w:val="auto"/>
              </w:rPr>
            </w:pPr>
            <w:r>
              <w:rPr>
                <w:rFonts w:ascii="Arial" w:cs="Arial" w:eastAsia="Arial" w:hAnsi="Arial"/>
                <w:sz w:val="18"/>
                <w:szCs w:val="18"/>
                <w:color w:val="auto"/>
              </w:rPr>
              <w:t>SCHEDULE 13D/A</w:t>
            </w:r>
          </w:p>
        </w:tc>
        <w:tc>
          <w:tcPr>
            <w:tcW w:w="1940" w:type="dxa"/>
            <w:vAlign w:val="bottom"/>
          </w:tcPr>
          <w:p>
            <w:pPr>
              <w:ind w:left="240"/>
              <w:spacing w:after="0"/>
              <w:rPr>
                <w:sz w:val="20"/>
                <w:szCs w:val="20"/>
                <w:color w:val="auto"/>
              </w:rPr>
            </w:pPr>
            <w:r>
              <w:rPr>
                <w:rFonts w:ascii="Arial" w:cs="Arial" w:eastAsia="Arial" w:hAnsi="Arial"/>
                <w:sz w:val="18"/>
                <w:szCs w:val="18"/>
                <w:color w:val="auto"/>
                <w:w w:val="88"/>
              </w:rPr>
              <w:t>PAGE 2 OF 10 PAGES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gridSpan w:val="4"/>
          </w:tcPr>
          <w:p>
            <w:pPr>
              <w:spacing w:after="0"/>
              <w:rPr>
                <w:sz w:val="12"/>
                <w:szCs w:val="12"/>
                <w:color w:val="auto"/>
              </w:rPr>
            </w:pPr>
          </w:p>
        </w:tc>
        <w:tc>
          <w:tcPr>
            <w:tcW w:w="54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338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544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3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Red Mountain Capital Partners LLC</w:t>
            </w:r>
          </w:p>
        </w:tc>
        <w:tc>
          <w:tcPr>
            <w:tcW w:w="5440" w:type="dxa"/>
            <w:vAlign w:val="bottom"/>
            <w:tcBorders>
              <w:bottom w:val="single" w:sz="8" w:color="auto"/>
            </w:tcBorders>
          </w:tcPr>
          <w:p>
            <w:pPr>
              <w:jc w:val="right"/>
              <w:ind w:right="4430"/>
              <w:spacing w:after="0"/>
              <w:rPr>
                <w:sz w:val="20"/>
                <w:szCs w:val="20"/>
                <w:color w:val="auto"/>
              </w:rPr>
            </w:pPr>
            <w:r>
              <w:rPr>
                <w:rFonts w:ascii="Arial" w:cs="Arial" w:eastAsia="Arial" w:hAnsi="Arial"/>
                <w:sz w:val="18"/>
                <w:szCs w:val="18"/>
                <w:color w:val="auto"/>
                <w:w w:val="93"/>
              </w:rPr>
              <w:t>73-1726370</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82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26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44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tcBorders>
            <w:gridSpan w:val="4"/>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380" w:type="dxa"/>
            <w:vAlign w:val="bottom"/>
            <w:tcBorders>
              <w:bottom w:val="single" w:sz="8" w:color="auto"/>
            </w:tcBorders>
            <w:gridSpan w:val="4"/>
          </w:tcPr>
          <w:p>
            <w:pPr>
              <w:spacing w:after="0"/>
              <w:rPr>
                <w:sz w:val="21"/>
                <w:szCs w:val="21"/>
                <w:color w:val="auto"/>
              </w:rPr>
            </w:pPr>
          </w:p>
        </w:tc>
        <w:tc>
          <w:tcPr>
            <w:tcW w:w="544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544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AF, WC</w:t>
            </w:r>
          </w:p>
        </w:tc>
        <w:tc>
          <w:tcPr>
            <w:tcW w:w="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(See Item 3)</w:t>
            </w:r>
          </w:p>
        </w:tc>
        <w:tc>
          <w:tcPr>
            <w:tcW w:w="544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0"/>
                <w:szCs w:val="20"/>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19"/>
                <w:szCs w:val="19"/>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c>
          <w:tcPr>
            <w:tcW w:w="22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544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360" w:type="dxa"/>
            <w:vAlign w:val="bottom"/>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4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Arial" w:cs="Arial" w:eastAsia="Arial" w:hAnsi="Arial"/>
                <w:sz w:val="18"/>
                <w:szCs w:val="18"/>
                <w:color w:val="auto"/>
              </w:rPr>
              <w:t>7,847,469 shares  (See Item 5)</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1"/>
              </w:rPr>
              <w:t>SHARES</w:t>
            </w:r>
          </w:p>
        </w:tc>
        <w:tc>
          <w:tcPr>
            <w:tcW w:w="4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5440" w:type="dxa"/>
            <w:vAlign w:val="bottom"/>
            <w:tcBorders>
              <w:bottom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2280" w:type="dxa"/>
            <w:vAlign w:val="bottom"/>
            <w:vMerge w:val="restart"/>
          </w:tcPr>
          <w:p>
            <w:pPr>
              <w:ind w:left="100"/>
              <w:spacing w:after="0"/>
              <w:rPr>
                <w:sz w:val="20"/>
                <w:szCs w:val="20"/>
                <w:color w:val="auto"/>
              </w:rPr>
            </w:pPr>
            <w:r>
              <w:rPr>
                <w:rFonts w:ascii="Arial" w:cs="Arial" w:eastAsia="Arial" w:hAnsi="Arial"/>
                <w:sz w:val="18"/>
                <w:szCs w:val="18"/>
                <w:color w:val="auto"/>
                <w:w w:val="97"/>
              </w:rPr>
              <w:t>SHARED VOTING POWER</w:t>
            </w:r>
          </w:p>
        </w:tc>
        <w:tc>
          <w:tcPr>
            <w:tcW w:w="5440" w:type="dxa"/>
            <w:vAlign w:val="bottom"/>
          </w:tcPr>
          <w:p>
            <w:pPr>
              <w:spacing w:after="0"/>
              <w:rPr>
                <w:sz w:val="11"/>
                <w:szCs w:val="11"/>
                <w:color w:val="auto"/>
              </w:rPr>
            </w:pP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gridSpan w:val="4"/>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544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4"/>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28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60" w:type="dxa"/>
            <w:vAlign w:val="bottom"/>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4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80" w:type="dxa"/>
            <w:vAlign w:val="bottom"/>
            <w:vMerge w:val="restart"/>
          </w:tcPr>
          <w:p>
            <w:pPr>
              <w:ind w:left="100"/>
              <w:spacing w:after="0"/>
              <w:rPr>
                <w:sz w:val="20"/>
                <w:szCs w:val="20"/>
                <w:color w:val="auto"/>
              </w:rPr>
            </w:pPr>
            <w:r>
              <w:rPr>
                <w:rFonts w:ascii="Arial" w:cs="Arial" w:eastAsia="Arial" w:hAnsi="Arial"/>
                <w:sz w:val="18"/>
                <w:szCs w:val="18"/>
                <w:color w:val="auto"/>
              </w:rPr>
              <w:t>None  (See Item 5)</w:t>
            </w:r>
          </w:p>
        </w:tc>
        <w:tc>
          <w:tcPr>
            <w:tcW w:w="544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40" w:type="dxa"/>
            <w:vAlign w:val="bottom"/>
            <w:tcBorders>
              <w:right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tcBorders>
            <w:vMerge w:val="continue"/>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77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360" w:type="dxa"/>
            <w:vAlign w:val="bottom"/>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4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7720" w:type="dxa"/>
            <w:vAlign w:val="bottom"/>
            <w:gridSpan w:val="2"/>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280" w:type="dxa"/>
            <w:vAlign w:val="bottom"/>
          </w:tcPr>
          <w:p>
            <w:pPr>
              <w:spacing w:after="0"/>
              <w:rPr>
                <w:sz w:val="5"/>
                <w:szCs w:val="5"/>
                <w:color w:val="auto"/>
              </w:rPr>
            </w:pPr>
          </w:p>
        </w:tc>
        <w:tc>
          <w:tcPr>
            <w:tcW w:w="544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center"/>
              <w:ind w:right="110"/>
              <w:spacing w:after="0"/>
              <w:rPr>
                <w:sz w:val="20"/>
                <w:szCs w:val="20"/>
                <w:color w:val="auto"/>
              </w:rPr>
            </w:pPr>
            <w:r>
              <w:rPr>
                <w:rFonts w:ascii="Arial" w:cs="Arial" w:eastAsia="Arial" w:hAnsi="Arial"/>
                <w:sz w:val="18"/>
                <w:szCs w:val="18"/>
                <w:color w:val="auto"/>
                <w:w w:val="89"/>
              </w:rPr>
              <w:t>PERSON</w:t>
            </w:r>
          </w:p>
        </w:tc>
        <w:tc>
          <w:tcPr>
            <w:tcW w:w="4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720" w:type="dxa"/>
            <w:vAlign w:val="bottom"/>
            <w:gridSpan w:val="2"/>
            <w:vMerge w:val="restart"/>
          </w:tcPr>
          <w:p>
            <w:pPr>
              <w:ind w:left="100"/>
              <w:spacing w:after="0"/>
              <w:rPr>
                <w:sz w:val="20"/>
                <w:szCs w:val="20"/>
                <w:color w:val="auto"/>
              </w:rPr>
            </w:pPr>
            <w:r>
              <w:rPr>
                <w:rFonts w:ascii="Arial" w:cs="Arial" w:eastAsia="Arial" w:hAnsi="Arial"/>
                <w:sz w:val="18"/>
                <w:szCs w:val="18"/>
                <w:color w:val="auto"/>
              </w:rPr>
              <w:t>7,847,469 shares  (See Item 5)</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center"/>
              <w:ind w:right="110"/>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right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tcBorders>
            <w:gridSpan w:val="2"/>
            <w:vMerge w:val="continue"/>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7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None  (See Item 5)</w:t>
            </w:r>
          </w:p>
        </w:tc>
        <w:tc>
          <w:tcPr>
            <w:tcW w:w="544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4"/>
              </w:rPr>
              <w:t>AGGREGATE</w:t>
            </w:r>
          </w:p>
        </w:tc>
        <w:tc>
          <w:tcPr>
            <w:tcW w:w="7720" w:type="dxa"/>
            <w:vAlign w:val="bottom"/>
            <w:gridSpan w:val="2"/>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3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7,847,469 shares  (See Item 5)</w:t>
            </w:r>
          </w:p>
        </w:tc>
        <w:tc>
          <w:tcPr>
            <w:tcW w:w="544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15.8%</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(See Item 5)</w:t>
            </w:r>
          </w:p>
        </w:tc>
        <w:tc>
          <w:tcPr>
            <w:tcW w:w="544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20"/>
                <w:szCs w:val="20"/>
                <w:color w:val="auto"/>
              </w:rPr>
            </w:pP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544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3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OO – Limited Liability Company</w:t>
            </w:r>
          </w:p>
        </w:tc>
        <w:tc>
          <w:tcPr>
            <w:tcW w:w="544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40" w:type="dxa"/>
            <w:vAlign w:val="bottom"/>
          </w:tcPr>
          <w:p>
            <w:pPr>
              <w:ind w:left="1000"/>
              <w:spacing w:after="0"/>
              <w:rPr>
                <w:sz w:val="20"/>
                <w:szCs w:val="20"/>
                <w:color w:val="auto"/>
              </w:rPr>
            </w:pPr>
            <w:r>
              <w:rPr>
                <w:rFonts w:ascii="Arial" w:cs="Arial" w:eastAsia="Arial" w:hAnsi="Arial"/>
                <w:sz w:val="18"/>
                <w:szCs w:val="18"/>
                <w:color w:val="auto"/>
              </w:rPr>
              <w:t>* See Instructions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30"/>
        </w:trPr>
        <w:tc>
          <w:tcPr>
            <w:tcW w:w="1780" w:type="dxa"/>
            <w:vAlign w:val="bottom"/>
            <w:gridSpan w:val="7"/>
          </w:tcPr>
          <w:p>
            <w:pPr>
              <w:jc w:val="right"/>
              <w:spacing w:after="0"/>
              <w:rPr>
                <w:sz w:val="20"/>
                <w:szCs w:val="20"/>
                <w:color w:val="auto"/>
              </w:rPr>
            </w:pPr>
            <w:r>
              <w:rPr>
                <w:rFonts w:ascii="Arial" w:cs="Arial" w:eastAsia="Arial" w:hAnsi="Arial"/>
                <w:sz w:val="18"/>
                <w:szCs w:val="18"/>
                <w:color w:val="auto"/>
                <w:w w:val="91"/>
              </w:rPr>
              <w:t>CUSIP No. 25065K104</w:t>
            </w:r>
          </w:p>
        </w:tc>
        <w:tc>
          <w:tcPr>
            <w:tcW w:w="1400" w:type="dxa"/>
            <w:vAlign w:val="bottom"/>
          </w:tcPr>
          <w:p>
            <w:pPr>
              <w:spacing w:after="0"/>
              <w:rPr>
                <w:sz w:val="20"/>
                <w:szCs w:val="20"/>
                <w:color w:val="auto"/>
              </w:rPr>
            </w:pPr>
          </w:p>
        </w:tc>
        <w:tc>
          <w:tcPr>
            <w:tcW w:w="6320" w:type="dxa"/>
            <w:vAlign w:val="bottom"/>
          </w:tcPr>
          <w:p>
            <w:pPr>
              <w:ind w:left="1860"/>
              <w:spacing w:after="0"/>
              <w:rPr>
                <w:sz w:val="20"/>
                <w:szCs w:val="20"/>
                <w:color w:val="auto"/>
              </w:rPr>
            </w:pPr>
            <w:r>
              <w:rPr>
                <w:rFonts w:ascii="Arial" w:cs="Arial" w:eastAsia="Arial" w:hAnsi="Arial"/>
                <w:sz w:val="18"/>
                <w:szCs w:val="18"/>
                <w:color w:val="auto"/>
              </w:rPr>
              <w:t>SCHEDULE 13D/A</w:t>
            </w:r>
          </w:p>
        </w:tc>
        <w:tc>
          <w:tcPr>
            <w:tcW w:w="1940" w:type="dxa"/>
            <w:vAlign w:val="bottom"/>
          </w:tcPr>
          <w:p>
            <w:pPr>
              <w:ind w:left="240"/>
              <w:spacing w:after="0"/>
              <w:rPr>
                <w:sz w:val="20"/>
                <w:szCs w:val="20"/>
                <w:color w:val="auto"/>
              </w:rPr>
            </w:pPr>
            <w:r>
              <w:rPr>
                <w:rFonts w:ascii="Arial" w:cs="Arial" w:eastAsia="Arial" w:hAnsi="Arial"/>
                <w:sz w:val="18"/>
                <w:szCs w:val="18"/>
                <w:color w:val="auto"/>
                <w:w w:val="88"/>
              </w:rPr>
              <w:t>PAGE 3 OF 10 PAGES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20" w:type="dxa"/>
            <w:vAlign w:val="bottom"/>
            <w:tcBorders>
              <w:bottom w:val="single" w:sz="8" w:color="auto"/>
            </w:tcBorders>
            <w:gridSpan w:val="6"/>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88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820" w:type="dxa"/>
            <w:vAlign w:val="bottom"/>
            <w:gridSpan w:val="6"/>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Red Mountain Partners, L.P.</w:t>
            </w:r>
          </w:p>
        </w:tc>
        <w:tc>
          <w:tcPr>
            <w:tcW w:w="63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20-4117349</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820" w:type="dxa"/>
            <w:vAlign w:val="bottom"/>
            <w:gridSpan w:val="6"/>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560" w:type="dxa"/>
            <w:vAlign w:val="bottom"/>
          </w:tcPr>
          <w:p>
            <w:pPr>
              <w:ind w:left="10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3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tcBorders>
            <w:gridSpan w:val="5"/>
          </w:tcPr>
          <w:p>
            <w:pPr>
              <w:spacing w:after="0"/>
              <w:rPr>
                <w:sz w:val="20"/>
                <w:szCs w:val="20"/>
                <w:color w:val="auto"/>
              </w:rPr>
            </w:pPr>
          </w:p>
        </w:tc>
        <w:tc>
          <w:tcPr>
            <w:tcW w:w="632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250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632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tcBorders>
            <w:gridSpan w:val="5"/>
          </w:tcPr>
          <w:p>
            <w:pPr>
              <w:spacing w:after="0"/>
              <w:rPr>
                <w:sz w:val="21"/>
                <w:szCs w:val="21"/>
                <w:color w:val="auto"/>
              </w:rPr>
            </w:pPr>
          </w:p>
        </w:tc>
        <w:tc>
          <w:tcPr>
            <w:tcW w:w="6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250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632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WC</w:t>
            </w:r>
          </w:p>
        </w:tc>
        <w:tc>
          <w:tcPr>
            <w:tcW w:w="19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(See Item 3)</w:t>
            </w:r>
          </w:p>
        </w:tc>
        <w:tc>
          <w:tcPr>
            <w:tcW w:w="6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0"/>
                <w:szCs w:val="20"/>
                <w:color w:val="auto"/>
              </w:rPr>
            </w:pPr>
          </w:p>
        </w:tc>
        <w:tc>
          <w:tcPr>
            <w:tcW w:w="8820" w:type="dxa"/>
            <w:vAlign w:val="bottom"/>
            <w:gridSpan w:val="6"/>
          </w:tcPr>
          <w:p>
            <w:pPr>
              <w:ind w:left="100"/>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19"/>
                <w:szCs w:val="19"/>
                <w:color w:val="auto"/>
              </w:rPr>
            </w:pPr>
          </w:p>
        </w:tc>
        <w:tc>
          <w:tcPr>
            <w:tcW w:w="882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2"/>
              </w:rPr>
              <w:t>Delaware</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7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6"/>
              </w:rPr>
              <w:t>NUMBER OF</w:t>
            </w:r>
          </w:p>
        </w:tc>
        <w:tc>
          <w:tcPr>
            <w:tcW w:w="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400" w:type="dxa"/>
            <w:vAlign w:val="bottom"/>
          </w:tcPr>
          <w:p>
            <w:pPr>
              <w:ind w:left="100"/>
              <w:spacing w:after="0"/>
              <w:rPr>
                <w:sz w:val="20"/>
                <w:szCs w:val="20"/>
                <w:color w:val="auto"/>
              </w:rPr>
            </w:pPr>
            <w:r>
              <w:rPr>
                <w:rFonts w:ascii="Arial" w:cs="Arial" w:eastAsia="Arial" w:hAnsi="Arial"/>
                <w:sz w:val="18"/>
                <w:szCs w:val="18"/>
                <w:color w:val="auto"/>
                <w:w w:val="91"/>
              </w:rPr>
              <w:t>7,522,354 shares</w:t>
            </w:r>
          </w:p>
        </w:tc>
        <w:tc>
          <w:tcPr>
            <w:tcW w:w="6320" w:type="dxa"/>
            <w:vAlign w:val="bottom"/>
          </w:tcPr>
          <w:p>
            <w:pPr>
              <w:ind w:left="80"/>
              <w:spacing w:after="0"/>
              <w:rPr>
                <w:sz w:val="20"/>
                <w:szCs w:val="20"/>
                <w:color w:val="auto"/>
              </w:rPr>
            </w:pPr>
            <w:r>
              <w:rPr>
                <w:rFonts w:ascii="Arial" w:cs="Arial" w:eastAsia="Arial" w:hAnsi="Arial"/>
                <w:sz w:val="18"/>
                <w:szCs w:val="18"/>
                <w:color w:val="auto"/>
              </w:rPr>
              <w:t>(See Item 5)</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0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6320" w:type="dxa"/>
            <w:vAlign w:val="bottom"/>
            <w:tcBorders>
              <w:bottom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772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gridSpan w:val="4"/>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7720" w:type="dxa"/>
            <w:vAlign w:val="bottom"/>
            <w:gridSpan w:val="2"/>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7"/>
              </w:rPr>
              <w:t>OWNED BY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720" w:type="dxa"/>
            <w:vAlign w:val="bottom"/>
            <w:gridSpan w:val="2"/>
            <w:vMerge w:val="restart"/>
          </w:tcPr>
          <w:p>
            <w:pPr>
              <w:ind w:left="100"/>
              <w:spacing w:after="0"/>
              <w:rPr>
                <w:sz w:val="20"/>
                <w:szCs w:val="20"/>
                <w:color w:val="auto"/>
              </w:rPr>
            </w:pPr>
            <w:r>
              <w:rPr>
                <w:rFonts w:ascii="Arial" w:cs="Arial" w:eastAsia="Arial" w:hAnsi="Arial"/>
                <w:sz w:val="18"/>
                <w:szCs w:val="18"/>
                <w:color w:val="auto"/>
              </w:rPr>
              <w:t>None  (See Item 5)</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5"/>
              </w:rPr>
              <w:t>EACH</w:t>
            </w:r>
          </w:p>
        </w:tc>
        <w:tc>
          <w:tcPr>
            <w:tcW w:w="200" w:type="dxa"/>
            <w:vAlign w:val="bottom"/>
            <w:tcBorders>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gridSpan w:val="2"/>
            <w:vMerge w:val="continue"/>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77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gridSpan w:val="4"/>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7720" w:type="dxa"/>
            <w:vAlign w:val="bottom"/>
            <w:gridSpan w:val="2"/>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632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0" w:type="dxa"/>
            <w:vAlign w:val="bottom"/>
            <w:vMerge w:val="restart"/>
          </w:tcPr>
          <w:p>
            <w:pPr>
              <w:ind w:left="100"/>
              <w:spacing w:after="0"/>
              <w:rPr>
                <w:sz w:val="20"/>
                <w:szCs w:val="20"/>
                <w:color w:val="auto"/>
              </w:rPr>
            </w:pPr>
            <w:r>
              <w:rPr>
                <w:rFonts w:ascii="Arial" w:cs="Arial" w:eastAsia="Arial" w:hAnsi="Arial"/>
                <w:sz w:val="18"/>
                <w:szCs w:val="18"/>
                <w:color w:val="auto"/>
                <w:w w:val="91"/>
              </w:rPr>
              <w:t>7,522,354 shares</w:t>
            </w:r>
          </w:p>
        </w:tc>
        <w:tc>
          <w:tcPr>
            <w:tcW w:w="6320" w:type="dxa"/>
            <w:vAlign w:val="bottom"/>
            <w:vMerge w:val="restart"/>
          </w:tcPr>
          <w:p>
            <w:pPr>
              <w:ind w:left="80"/>
              <w:spacing w:after="0"/>
              <w:rPr>
                <w:sz w:val="20"/>
                <w:szCs w:val="20"/>
                <w:color w:val="auto"/>
              </w:rPr>
            </w:pPr>
            <w:r>
              <w:rPr>
                <w:rFonts w:ascii="Arial" w:cs="Arial" w:eastAsia="Arial" w:hAnsi="Arial"/>
                <w:sz w:val="18"/>
                <w:szCs w:val="18"/>
                <w:color w:val="auto"/>
              </w:rPr>
              <w:t>(See Item 5)</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jc w:val="center"/>
              <w:spacing w:after="0" w:line="157" w:lineRule="exact"/>
              <w:rPr>
                <w:sz w:val="20"/>
                <w:szCs w:val="20"/>
                <w:color w:val="auto"/>
              </w:rPr>
            </w:pPr>
            <w:r>
              <w:rPr>
                <w:rFonts w:ascii="Arial" w:cs="Arial" w:eastAsia="Arial" w:hAnsi="Arial"/>
                <w:sz w:val="18"/>
                <w:szCs w:val="18"/>
                <w:color w:val="auto"/>
              </w:rPr>
              <w:t>WITH</w:t>
            </w:r>
          </w:p>
        </w:tc>
        <w:tc>
          <w:tcPr>
            <w:tcW w:w="200" w:type="dxa"/>
            <w:vAlign w:val="bottom"/>
            <w:tcBorders>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6320" w:type="dxa"/>
            <w:vAlign w:val="bottom"/>
            <w:tcBorders>
              <w:bottom w:val="single" w:sz="8" w:color="auto"/>
            </w:tcBorders>
            <w:vMerge w:val="continue"/>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77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None  (See Item 5)</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1100" w:type="dxa"/>
            <w:vAlign w:val="bottom"/>
            <w:gridSpan w:val="4"/>
          </w:tcPr>
          <w:p>
            <w:pPr>
              <w:ind w:left="100"/>
              <w:spacing w:after="0"/>
              <w:rPr>
                <w:sz w:val="20"/>
                <w:szCs w:val="20"/>
                <w:color w:val="auto"/>
              </w:rPr>
            </w:pPr>
            <w:r>
              <w:rPr>
                <w:rFonts w:ascii="Arial" w:cs="Arial" w:eastAsia="Arial" w:hAnsi="Arial"/>
                <w:sz w:val="18"/>
                <w:szCs w:val="18"/>
                <w:color w:val="auto"/>
                <w:w w:val="84"/>
              </w:rPr>
              <w:t>AGGREGATE</w:t>
            </w:r>
          </w:p>
        </w:tc>
        <w:tc>
          <w:tcPr>
            <w:tcW w:w="7720" w:type="dxa"/>
            <w:vAlign w:val="bottom"/>
            <w:gridSpan w:val="2"/>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w w:val="95"/>
              </w:rPr>
              <w:t>7,522,354 shares  (See Item 5)</w:t>
            </w:r>
          </w:p>
        </w:tc>
        <w:tc>
          <w:tcPr>
            <w:tcW w:w="6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820" w:type="dxa"/>
            <w:vAlign w:val="bottom"/>
            <w:gridSpan w:val="6"/>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882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6"/>
              </w:rPr>
              <w:t>15.2%</w:t>
            </w:r>
          </w:p>
        </w:tc>
        <w:tc>
          <w:tcPr>
            <w:tcW w:w="19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(See Item 5)</w:t>
            </w:r>
          </w:p>
        </w:tc>
        <w:tc>
          <w:tcPr>
            <w:tcW w:w="6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20"/>
                <w:szCs w:val="20"/>
                <w:color w:val="auto"/>
              </w:rPr>
            </w:pPr>
          </w:p>
        </w:tc>
        <w:tc>
          <w:tcPr>
            <w:tcW w:w="882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PN – Limited Partnership</w:t>
            </w:r>
          </w:p>
        </w:tc>
        <w:tc>
          <w:tcPr>
            <w:tcW w:w="6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320" w:type="dxa"/>
            <w:vAlign w:val="bottom"/>
          </w:tcPr>
          <w:p>
            <w:pPr>
              <w:ind w:left="1880"/>
              <w:spacing w:after="0"/>
              <w:rPr>
                <w:sz w:val="20"/>
                <w:szCs w:val="20"/>
                <w:color w:val="auto"/>
              </w:rPr>
            </w:pPr>
            <w:r>
              <w:rPr>
                <w:rFonts w:ascii="Arial" w:cs="Arial" w:eastAsia="Arial" w:hAnsi="Arial"/>
                <w:sz w:val="18"/>
                <w:szCs w:val="18"/>
                <w:color w:val="auto"/>
              </w:rPr>
              <w:t>* See Instructions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0"/>
        </w:trPr>
        <w:tc>
          <w:tcPr>
            <w:tcW w:w="1780" w:type="dxa"/>
            <w:vAlign w:val="bottom"/>
            <w:gridSpan w:val="6"/>
          </w:tcPr>
          <w:p>
            <w:pPr>
              <w:jc w:val="right"/>
              <w:spacing w:after="0"/>
              <w:rPr>
                <w:sz w:val="20"/>
                <w:szCs w:val="20"/>
                <w:color w:val="auto"/>
              </w:rPr>
            </w:pPr>
            <w:r>
              <w:rPr>
                <w:rFonts w:ascii="Arial" w:cs="Arial" w:eastAsia="Arial" w:hAnsi="Arial"/>
                <w:sz w:val="18"/>
                <w:szCs w:val="18"/>
                <w:color w:val="auto"/>
                <w:w w:val="91"/>
              </w:rPr>
              <w:t>CUSIP No. 25065K104</w:t>
            </w:r>
          </w:p>
        </w:tc>
        <w:tc>
          <w:tcPr>
            <w:tcW w:w="600" w:type="dxa"/>
            <w:vAlign w:val="bottom"/>
          </w:tcPr>
          <w:p>
            <w:pPr>
              <w:spacing w:after="0"/>
              <w:rPr>
                <w:sz w:val="20"/>
                <w:szCs w:val="20"/>
                <w:color w:val="auto"/>
              </w:rPr>
            </w:pPr>
          </w:p>
        </w:tc>
        <w:tc>
          <w:tcPr>
            <w:tcW w:w="7120" w:type="dxa"/>
            <w:vAlign w:val="bottom"/>
          </w:tcPr>
          <w:p>
            <w:pPr>
              <w:ind w:left="2660"/>
              <w:spacing w:after="0"/>
              <w:rPr>
                <w:sz w:val="20"/>
                <w:szCs w:val="20"/>
                <w:color w:val="auto"/>
              </w:rPr>
            </w:pPr>
            <w:r>
              <w:rPr>
                <w:rFonts w:ascii="Arial" w:cs="Arial" w:eastAsia="Arial" w:hAnsi="Arial"/>
                <w:sz w:val="18"/>
                <w:szCs w:val="18"/>
                <w:color w:val="auto"/>
              </w:rPr>
              <w:t>SCHEDULE 13D/A</w:t>
            </w:r>
          </w:p>
        </w:tc>
        <w:tc>
          <w:tcPr>
            <w:tcW w:w="1940" w:type="dxa"/>
            <w:vAlign w:val="bottom"/>
          </w:tcPr>
          <w:p>
            <w:pPr>
              <w:ind w:left="240"/>
              <w:spacing w:after="0"/>
              <w:rPr>
                <w:sz w:val="20"/>
                <w:szCs w:val="20"/>
                <w:color w:val="auto"/>
              </w:rPr>
            </w:pPr>
            <w:r>
              <w:rPr>
                <w:rFonts w:ascii="Arial" w:cs="Arial" w:eastAsia="Arial" w:hAnsi="Arial"/>
                <w:sz w:val="18"/>
                <w:szCs w:val="18"/>
                <w:color w:val="auto"/>
                <w:w w:val="88"/>
              </w:rPr>
              <w:t>PAGE 4 OF 10 PAGES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20" w:type="dxa"/>
            <w:vAlign w:val="bottom"/>
            <w:tcBorders>
              <w:bottom w:val="single" w:sz="8" w:color="auto"/>
            </w:tcBorders>
            <w:gridSpan w:val="5"/>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882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RMCP GP LLC</w:t>
            </w:r>
          </w:p>
        </w:tc>
        <w:tc>
          <w:tcPr>
            <w:tcW w:w="7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20-4442412</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82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 w:type="dxa"/>
            <w:vAlign w:val="bottom"/>
          </w:tcPr>
          <w:p>
            <w:pPr>
              <w:spacing w:after="0"/>
              <w:rPr>
                <w:sz w:val="24"/>
                <w:szCs w:val="24"/>
                <w:color w:val="auto"/>
              </w:rPr>
            </w:pPr>
          </w:p>
        </w:tc>
        <w:tc>
          <w:tcPr>
            <w:tcW w:w="94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1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4"/>
          </w:tcPr>
          <w:p>
            <w:pPr>
              <w:spacing w:after="0"/>
              <w:rPr>
                <w:sz w:val="20"/>
                <w:szCs w:val="20"/>
                <w:color w:val="auto"/>
              </w:rPr>
            </w:pPr>
          </w:p>
        </w:tc>
        <w:tc>
          <w:tcPr>
            <w:tcW w:w="712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70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712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820" w:type="dxa"/>
            <w:vAlign w:val="bottom"/>
            <w:tcBorders>
              <w:bottom w:val="single" w:sz="8" w:color="auto"/>
            </w:tcBorders>
            <w:gridSpan w:val="5"/>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AF  (See Item 3)</w:t>
            </w:r>
          </w:p>
        </w:tc>
        <w:tc>
          <w:tcPr>
            <w:tcW w:w="71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0"/>
                <w:szCs w:val="20"/>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19"/>
                <w:szCs w:val="19"/>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c>
          <w:tcPr>
            <w:tcW w:w="6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7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96"/>
              </w:rPr>
              <w:t>NUMBER OF</w:t>
            </w:r>
          </w:p>
        </w:tc>
        <w:tc>
          <w:tcPr>
            <w:tcW w:w="6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Arial" w:cs="Arial" w:eastAsia="Arial" w:hAnsi="Arial"/>
                <w:sz w:val="18"/>
                <w:szCs w:val="18"/>
                <w:color w:val="auto"/>
              </w:rPr>
              <w:t>7,522,354 shares  (See Item 5)</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1"/>
              </w:rPr>
              <w:t>SHARES</w:t>
            </w:r>
          </w:p>
        </w:tc>
        <w:tc>
          <w:tcPr>
            <w:tcW w:w="6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772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gridSpan w:val="4"/>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continue"/>
          </w:tcPr>
          <w:p>
            <w:pPr>
              <w:spacing w:after="0"/>
              <w:rPr>
                <w:sz w:val="8"/>
                <w:szCs w:val="8"/>
                <w:color w:val="auto"/>
              </w:rPr>
            </w:pPr>
          </w:p>
        </w:tc>
        <w:tc>
          <w:tcPr>
            <w:tcW w:w="7720" w:type="dxa"/>
            <w:vAlign w:val="bottom"/>
            <w:gridSpan w:val="2"/>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4"/>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97"/>
              </w:rPr>
              <w:t>OWNED BY</w:t>
            </w:r>
          </w:p>
        </w:tc>
        <w:tc>
          <w:tcPr>
            <w:tcW w:w="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00" w:type="dxa"/>
            <w:vAlign w:val="bottom"/>
            <w:vMerge w:val="restart"/>
          </w:tcPr>
          <w:p>
            <w:pPr>
              <w:ind w:left="100"/>
              <w:spacing w:after="0"/>
              <w:rPr>
                <w:sz w:val="20"/>
                <w:szCs w:val="20"/>
                <w:color w:val="auto"/>
              </w:rPr>
            </w:pPr>
            <w:r>
              <w:rPr>
                <w:rFonts w:ascii="Arial" w:cs="Arial" w:eastAsia="Arial" w:hAnsi="Arial"/>
                <w:sz w:val="18"/>
                <w:szCs w:val="18"/>
                <w:color w:val="auto"/>
              </w:rPr>
              <w:t>None</w:t>
            </w:r>
          </w:p>
        </w:tc>
        <w:tc>
          <w:tcPr>
            <w:tcW w:w="7120" w:type="dxa"/>
            <w:vAlign w:val="bottom"/>
            <w:vMerge w:val="restart"/>
          </w:tcPr>
          <w:p>
            <w:pPr>
              <w:ind w:left="60"/>
              <w:spacing w:after="0"/>
              <w:rPr>
                <w:sz w:val="20"/>
                <w:szCs w:val="20"/>
                <w:color w:val="auto"/>
              </w:rPr>
            </w:pPr>
            <w:r>
              <w:rPr>
                <w:rFonts w:ascii="Arial" w:cs="Arial" w:eastAsia="Arial" w:hAnsi="Arial"/>
                <w:sz w:val="18"/>
                <w:szCs w:val="18"/>
                <w:color w:val="auto"/>
              </w:rPr>
              <w:t>(See Item 5)</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5"/>
              </w:rPr>
              <w:t>EACH</w:t>
            </w:r>
          </w:p>
        </w:tc>
        <w:tc>
          <w:tcPr>
            <w:tcW w:w="60" w:type="dxa"/>
            <w:vAlign w:val="bottom"/>
            <w:tcBorders>
              <w:right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7120" w:type="dxa"/>
            <w:vAlign w:val="bottom"/>
            <w:tcBorders>
              <w:bottom w:val="single" w:sz="8" w:color="auto"/>
            </w:tcBorders>
            <w:vMerge w:val="continue"/>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77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340" w:type="dxa"/>
            <w:vAlign w:val="bottom"/>
            <w:gridSpan w:val="3"/>
            <w:vMerge w:val="restart"/>
          </w:tcPr>
          <w:p>
            <w:pPr>
              <w:jc w:val="center"/>
              <w:ind w:left="90"/>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7720" w:type="dxa"/>
            <w:vAlign w:val="bottom"/>
            <w:gridSpan w:val="2"/>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712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center"/>
              <w:ind w:right="90"/>
              <w:spacing w:after="0"/>
              <w:rPr>
                <w:sz w:val="20"/>
                <w:szCs w:val="20"/>
                <w:color w:val="auto"/>
              </w:rPr>
            </w:pPr>
            <w:r>
              <w:rPr>
                <w:rFonts w:ascii="Arial" w:cs="Arial" w:eastAsia="Arial" w:hAnsi="Arial"/>
                <w:sz w:val="18"/>
                <w:szCs w:val="18"/>
                <w:color w:val="auto"/>
                <w:w w:val="89"/>
              </w:rPr>
              <w:t>PERSON</w:t>
            </w:r>
          </w:p>
        </w:tc>
        <w:tc>
          <w:tcPr>
            <w:tcW w:w="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720" w:type="dxa"/>
            <w:vAlign w:val="bottom"/>
            <w:gridSpan w:val="2"/>
            <w:vMerge w:val="restart"/>
          </w:tcPr>
          <w:p>
            <w:pPr>
              <w:ind w:left="100"/>
              <w:spacing w:after="0"/>
              <w:rPr>
                <w:sz w:val="20"/>
                <w:szCs w:val="20"/>
                <w:color w:val="auto"/>
              </w:rPr>
            </w:pPr>
            <w:r>
              <w:rPr>
                <w:rFonts w:ascii="Arial" w:cs="Arial" w:eastAsia="Arial" w:hAnsi="Arial"/>
                <w:sz w:val="18"/>
                <w:szCs w:val="18"/>
                <w:color w:val="auto"/>
              </w:rPr>
              <w:t>7,522,354 shares  (See Item 5)</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center"/>
              <w:ind w:right="90"/>
              <w:spacing w:after="0" w:line="157" w:lineRule="exact"/>
              <w:rPr>
                <w:sz w:val="20"/>
                <w:szCs w:val="20"/>
                <w:color w:val="auto"/>
              </w:rPr>
            </w:pPr>
            <w:r>
              <w:rPr>
                <w:rFonts w:ascii="Arial" w:cs="Arial" w:eastAsia="Arial" w:hAnsi="Arial"/>
                <w:sz w:val="18"/>
                <w:szCs w:val="18"/>
                <w:color w:val="auto"/>
              </w:rPr>
              <w:t>WITH</w:t>
            </w:r>
          </w:p>
        </w:tc>
        <w:tc>
          <w:tcPr>
            <w:tcW w:w="60" w:type="dxa"/>
            <w:vAlign w:val="bottom"/>
            <w:tcBorders>
              <w:right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tcBorders>
            <w:gridSpan w:val="2"/>
            <w:vMerge w:val="continue"/>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7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None</w:t>
            </w:r>
          </w:p>
        </w:tc>
        <w:tc>
          <w:tcPr>
            <w:tcW w:w="7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(See Item 5)</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4"/>
              </w:rPr>
              <w:t>AGGREGATE</w:t>
            </w:r>
          </w:p>
        </w:tc>
        <w:tc>
          <w:tcPr>
            <w:tcW w:w="7720" w:type="dxa"/>
            <w:vAlign w:val="bottom"/>
            <w:gridSpan w:val="2"/>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7,522,354 shares  (See Item 5)</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15.2%</w:t>
            </w: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4"/>
              </w:rPr>
              <w:t>(See Item 5)</w:t>
            </w:r>
          </w:p>
        </w:tc>
        <w:tc>
          <w:tcPr>
            <w:tcW w:w="71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20"/>
                <w:szCs w:val="20"/>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OO – Limited Liability Company</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120" w:type="dxa"/>
            <w:vAlign w:val="bottom"/>
          </w:tcPr>
          <w:p>
            <w:pPr>
              <w:ind w:left="2680"/>
              <w:spacing w:after="0"/>
              <w:rPr>
                <w:sz w:val="20"/>
                <w:szCs w:val="20"/>
                <w:color w:val="auto"/>
              </w:rPr>
            </w:pPr>
            <w:r>
              <w:rPr>
                <w:rFonts w:ascii="Arial" w:cs="Arial" w:eastAsia="Arial" w:hAnsi="Arial"/>
                <w:sz w:val="18"/>
                <w:szCs w:val="18"/>
                <w:color w:val="auto"/>
              </w:rPr>
              <w:t>* See Instructions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30"/>
        </w:trPr>
        <w:tc>
          <w:tcPr>
            <w:tcW w:w="1780" w:type="dxa"/>
            <w:vAlign w:val="bottom"/>
            <w:gridSpan w:val="7"/>
          </w:tcPr>
          <w:p>
            <w:pPr>
              <w:jc w:val="right"/>
              <w:spacing w:after="0"/>
              <w:rPr>
                <w:sz w:val="20"/>
                <w:szCs w:val="20"/>
                <w:color w:val="auto"/>
              </w:rPr>
            </w:pPr>
            <w:r>
              <w:rPr>
                <w:rFonts w:ascii="Arial" w:cs="Arial" w:eastAsia="Arial" w:hAnsi="Arial"/>
                <w:sz w:val="18"/>
                <w:szCs w:val="18"/>
                <w:color w:val="auto"/>
                <w:w w:val="91"/>
              </w:rPr>
              <w:t>CUSIP No. 25065K104</w:t>
            </w:r>
          </w:p>
        </w:tc>
        <w:tc>
          <w:tcPr>
            <w:tcW w:w="2660" w:type="dxa"/>
            <w:vAlign w:val="bottom"/>
          </w:tcPr>
          <w:p>
            <w:pPr>
              <w:spacing w:after="0"/>
              <w:rPr>
                <w:sz w:val="20"/>
                <w:szCs w:val="20"/>
                <w:color w:val="auto"/>
              </w:rPr>
            </w:pPr>
          </w:p>
        </w:tc>
        <w:tc>
          <w:tcPr>
            <w:tcW w:w="5060" w:type="dxa"/>
            <w:vAlign w:val="bottom"/>
          </w:tcPr>
          <w:p>
            <w:pPr>
              <w:ind w:left="600"/>
              <w:spacing w:after="0"/>
              <w:rPr>
                <w:sz w:val="20"/>
                <w:szCs w:val="20"/>
                <w:color w:val="auto"/>
              </w:rPr>
            </w:pPr>
            <w:r>
              <w:rPr>
                <w:rFonts w:ascii="Arial" w:cs="Arial" w:eastAsia="Arial" w:hAnsi="Arial"/>
                <w:sz w:val="18"/>
                <w:szCs w:val="18"/>
                <w:color w:val="auto"/>
              </w:rPr>
              <w:t>SCHEDULE 13D/A</w:t>
            </w:r>
          </w:p>
        </w:tc>
        <w:tc>
          <w:tcPr>
            <w:tcW w:w="1940" w:type="dxa"/>
            <w:vAlign w:val="bottom"/>
          </w:tcPr>
          <w:p>
            <w:pPr>
              <w:ind w:left="240"/>
              <w:spacing w:after="0"/>
              <w:rPr>
                <w:sz w:val="20"/>
                <w:szCs w:val="20"/>
                <w:color w:val="auto"/>
              </w:rPr>
            </w:pPr>
            <w:r>
              <w:rPr>
                <w:rFonts w:ascii="Arial" w:cs="Arial" w:eastAsia="Arial" w:hAnsi="Arial"/>
                <w:sz w:val="18"/>
                <w:szCs w:val="18"/>
                <w:color w:val="auto"/>
                <w:w w:val="88"/>
              </w:rPr>
              <w:t>PAGE 5 OF 10 PAGES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gridSpan w:val="5"/>
          </w:tcPr>
          <w:p>
            <w:pPr>
              <w:spacing w:after="0"/>
              <w:rPr>
                <w:sz w:val="12"/>
                <w:szCs w:val="12"/>
                <w:color w:val="auto"/>
              </w:rPr>
            </w:pPr>
          </w:p>
        </w:tc>
        <w:tc>
          <w:tcPr>
            <w:tcW w:w="506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376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506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820" w:type="dxa"/>
            <w:vAlign w:val="bottom"/>
            <w:gridSpan w:val="6"/>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Red Mountain Capital Management, Inc.</w:t>
            </w:r>
          </w:p>
        </w:tc>
        <w:tc>
          <w:tcPr>
            <w:tcW w:w="5060" w:type="dxa"/>
            <w:vAlign w:val="bottom"/>
            <w:tcBorders>
              <w:bottom w:val="single" w:sz="8" w:color="auto"/>
            </w:tcBorders>
          </w:tcPr>
          <w:p>
            <w:pPr>
              <w:jc w:val="right"/>
              <w:ind w:right="4090"/>
              <w:spacing w:after="0"/>
              <w:rPr>
                <w:sz w:val="20"/>
                <w:szCs w:val="20"/>
                <w:color w:val="auto"/>
              </w:rPr>
            </w:pPr>
            <w:r>
              <w:rPr>
                <w:rFonts w:ascii="Arial" w:cs="Arial" w:eastAsia="Arial" w:hAnsi="Arial"/>
                <w:sz w:val="18"/>
                <w:szCs w:val="18"/>
                <w:color w:val="auto"/>
                <w:w w:val="89"/>
              </w:rPr>
              <w:t>13-4057186</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820" w:type="dxa"/>
            <w:vAlign w:val="bottom"/>
            <w:gridSpan w:val="6"/>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Pr>
          <w:p>
            <w:pPr>
              <w:spacing w:after="0"/>
              <w:rPr>
                <w:sz w:val="24"/>
                <w:szCs w:val="24"/>
                <w:color w:val="auto"/>
              </w:rPr>
            </w:pPr>
          </w:p>
        </w:tc>
        <w:tc>
          <w:tcPr>
            <w:tcW w:w="3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tcBorders>
            <w:gridSpan w:val="5"/>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37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tcBorders>
            <w:gridSpan w:val="5"/>
          </w:tcPr>
          <w:p>
            <w:pPr>
              <w:spacing w:after="0"/>
              <w:rPr>
                <w:sz w:val="21"/>
                <w:szCs w:val="21"/>
                <w:color w:val="auto"/>
              </w:rPr>
            </w:pPr>
          </w:p>
        </w:tc>
        <w:tc>
          <w:tcPr>
            <w:tcW w:w="506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376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506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AF</w:t>
            </w:r>
          </w:p>
        </w:tc>
        <w:tc>
          <w:tcPr>
            <w:tcW w:w="33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(See Item 3)</w:t>
            </w:r>
          </w:p>
        </w:tc>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0"/>
                <w:szCs w:val="20"/>
                <w:color w:val="auto"/>
              </w:rPr>
            </w:pPr>
          </w:p>
        </w:tc>
        <w:tc>
          <w:tcPr>
            <w:tcW w:w="8820" w:type="dxa"/>
            <w:vAlign w:val="bottom"/>
            <w:gridSpan w:val="6"/>
          </w:tcPr>
          <w:p>
            <w:pPr>
              <w:ind w:left="100"/>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19"/>
                <w:szCs w:val="19"/>
                <w:color w:val="auto"/>
              </w:rPr>
            </w:pPr>
          </w:p>
        </w:tc>
        <w:tc>
          <w:tcPr>
            <w:tcW w:w="3760" w:type="dxa"/>
            <w:vAlign w:val="bottom"/>
            <w:gridSpan w:val="5"/>
          </w:tcPr>
          <w:p>
            <w:pPr>
              <w:ind w:left="100"/>
              <w:spacing w:after="0"/>
              <w:rPr>
                <w:sz w:val="20"/>
                <w:szCs w:val="20"/>
                <w:color w:val="auto"/>
              </w:rPr>
            </w:pPr>
            <w:r>
              <w:rPr>
                <w:rFonts w:ascii="Arial" w:cs="Arial" w:eastAsia="Arial" w:hAnsi="Arial"/>
                <w:sz w:val="18"/>
                <w:szCs w:val="18"/>
                <w:color w:val="auto"/>
                <w:w w:val="95"/>
              </w:rPr>
              <w:t>CITIZENSHIP OR PLACE OF ORGANIZATION</w:t>
            </w:r>
          </w:p>
        </w:tc>
        <w:tc>
          <w:tcPr>
            <w:tcW w:w="506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Delaware</w:t>
            </w:r>
          </w:p>
        </w:tc>
        <w:tc>
          <w:tcPr>
            <w:tcW w:w="26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506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340" w:type="dxa"/>
            <w:vAlign w:val="bottom"/>
            <w:gridSpan w:val="4"/>
          </w:tcPr>
          <w:p>
            <w:pPr>
              <w:jc w:val="center"/>
              <w:ind w:left="90"/>
              <w:spacing w:after="0"/>
              <w:rPr>
                <w:sz w:val="20"/>
                <w:szCs w:val="20"/>
                <w:color w:val="auto"/>
              </w:rPr>
            </w:pPr>
            <w:r>
              <w:rPr>
                <w:rFonts w:ascii="Arial" w:cs="Arial" w:eastAsia="Arial" w:hAnsi="Arial"/>
                <w:sz w:val="18"/>
                <w:szCs w:val="18"/>
                <w:color w:val="auto"/>
                <w:w w:val="96"/>
              </w:rPr>
              <w:t>NUMBER OF</w:t>
            </w:r>
          </w:p>
        </w:tc>
        <w:tc>
          <w:tcPr>
            <w:tcW w:w="6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7,847,469 shares  (See Item 5)</w:t>
            </w:r>
          </w:p>
        </w:tc>
        <w:tc>
          <w:tcPr>
            <w:tcW w:w="506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gridSpan w:val="3"/>
            <w:vMerge w:val="restart"/>
          </w:tcPr>
          <w:p>
            <w:pPr>
              <w:jc w:val="center"/>
              <w:ind w:right="90"/>
              <w:spacing w:after="0"/>
              <w:rPr>
                <w:sz w:val="20"/>
                <w:szCs w:val="20"/>
                <w:color w:val="auto"/>
              </w:rPr>
            </w:pPr>
            <w:r>
              <w:rPr>
                <w:rFonts w:ascii="Arial" w:cs="Arial" w:eastAsia="Arial" w:hAnsi="Arial"/>
                <w:sz w:val="18"/>
                <w:szCs w:val="18"/>
                <w:color w:val="auto"/>
                <w:w w:val="91"/>
              </w:rPr>
              <w:t>SHARES</w:t>
            </w:r>
          </w:p>
        </w:tc>
        <w:tc>
          <w:tcPr>
            <w:tcW w:w="6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5060" w:type="dxa"/>
            <w:vAlign w:val="bottom"/>
            <w:tcBorders>
              <w:bottom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26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5060" w:type="dxa"/>
            <w:vAlign w:val="bottom"/>
          </w:tcPr>
          <w:p>
            <w:pPr>
              <w:spacing w:after="0"/>
              <w:rPr>
                <w:sz w:val="11"/>
                <w:szCs w:val="11"/>
                <w:color w:val="auto"/>
              </w:rPr>
            </w:pP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gridSpan w:val="5"/>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continue"/>
          </w:tcPr>
          <w:p>
            <w:pPr>
              <w:spacing w:after="0"/>
              <w:rPr>
                <w:sz w:val="8"/>
                <w:szCs w:val="8"/>
                <w:color w:val="auto"/>
              </w:rPr>
            </w:pPr>
          </w:p>
        </w:tc>
        <w:tc>
          <w:tcPr>
            <w:tcW w:w="2660" w:type="dxa"/>
            <w:vAlign w:val="bottom"/>
            <w:vMerge w:val="continue"/>
          </w:tcPr>
          <w:p>
            <w:pPr>
              <w:spacing w:after="0"/>
              <w:rPr>
                <w:sz w:val="8"/>
                <w:szCs w:val="8"/>
                <w:color w:val="auto"/>
              </w:rPr>
            </w:pPr>
          </w:p>
        </w:tc>
        <w:tc>
          <w:tcPr>
            <w:tcW w:w="506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5"/>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66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40" w:type="dxa"/>
            <w:vAlign w:val="bottom"/>
            <w:gridSpan w:val="4"/>
          </w:tcPr>
          <w:p>
            <w:pPr>
              <w:jc w:val="center"/>
              <w:ind w:left="90"/>
              <w:spacing w:after="0"/>
              <w:rPr>
                <w:sz w:val="20"/>
                <w:szCs w:val="20"/>
                <w:color w:val="auto"/>
              </w:rPr>
            </w:pPr>
            <w:r>
              <w:rPr>
                <w:rFonts w:ascii="Arial" w:cs="Arial" w:eastAsia="Arial" w:hAnsi="Arial"/>
                <w:sz w:val="18"/>
                <w:szCs w:val="18"/>
                <w:color w:val="auto"/>
                <w:w w:val="97"/>
              </w:rPr>
              <w:t>OWNED BY</w:t>
            </w:r>
          </w:p>
        </w:tc>
        <w:tc>
          <w:tcPr>
            <w:tcW w:w="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660" w:type="dxa"/>
            <w:vAlign w:val="bottom"/>
            <w:vMerge w:val="restart"/>
          </w:tcPr>
          <w:p>
            <w:pPr>
              <w:ind w:left="100"/>
              <w:spacing w:after="0"/>
              <w:rPr>
                <w:sz w:val="20"/>
                <w:szCs w:val="20"/>
                <w:color w:val="auto"/>
              </w:rPr>
            </w:pPr>
            <w:r>
              <w:rPr>
                <w:rFonts w:ascii="Arial" w:cs="Arial" w:eastAsia="Arial" w:hAnsi="Arial"/>
                <w:sz w:val="18"/>
                <w:szCs w:val="18"/>
                <w:color w:val="auto"/>
              </w:rPr>
              <w:t>None  (See Item 5)</w:t>
            </w:r>
          </w:p>
        </w:tc>
        <w:tc>
          <w:tcPr>
            <w:tcW w:w="506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5"/>
              </w:rPr>
              <w:t>EACH</w:t>
            </w:r>
          </w:p>
        </w:tc>
        <w:tc>
          <w:tcPr>
            <w:tcW w:w="3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tcBorders>
            <w:vMerge w:val="continue"/>
          </w:tcPr>
          <w:p>
            <w:pPr>
              <w:spacing w:after="0"/>
              <w:rPr>
                <w:sz w:val="10"/>
                <w:szCs w:val="10"/>
                <w:color w:val="auto"/>
              </w:rPr>
            </w:pPr>
          </w:p>
        </w:tc>
        <w:tc>
          <w:tcPr>
            <w:tcW w:w="5060" w:type="dxa"/>
            <w:vAlign w:val="bottom"/>
            <w:tcBorders>
              <w:bottom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26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5060" w:type="dxa"/>
            <w:vAlign w:val="bottom"/>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340" w:type="dxa"/>
            <w:vAlign w:val="bottom"/>
            <w:gridSpan w:val="4"/>
            <w:vMerge w:val="restart"/>
          </w:tcPr>
          <w:p>
            <w:pPr>
              <w:jc w:val="center"/>
              <w:ind w:left="90"/>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5060" w:type="dxa"/>
            <w:vAlign w:val="bottom"/>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660" w:type="dxa"/>
            <w:vAlign w:val="bottom"/>
          </w:tcPr>
          <w:p>
            <w:pPr>
              <w:spacing w:after="0"/>
              <w:rPr>
                <w:sz w:val="5"/>
                <w:szCs w:val="5"/>
                <w:color w:val="auto"/>
              </w:rPr>
            </w:pPr>
          </w:p>
        </w:tc>
        <w:tc>
          <w:tcPr>
            <w:tcW w:w="506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center"/>
              <w:ind w:right="90"/>
              <w:spacing w:after="0"/>
              <w:rPr>
                <w:sz w:val="20"/>
                <w:szCs w:val="20"/>
                <w:color w:val="auto"/>
              </w:rPr>
            </w:pPr>
            <w:r>
              <w:rPr>
                <w:rFonts w:ascii="Arial" w:cs="Arial" w:eastAsia="Arial" w:hAnsi="Arial"/>
                <w:sz w:val="18"/>
                <w:szCs w:val="18"/>
                <w:color w:val="auto"/>
                <w:w w:val="89"/>
              </w:rPr>
              <w:t>PERSON</w:t>
            </w:r>
          </w:p>
        </w:tc>
        <w:tc>
          <w:tcPr>
            <w:tcW w:w="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660" w:type="dxa"/>
            <w:vAlign w:val="bottom"/>
            <w:vMerge w:val="restart"/>
          </w:tcPr>
          <w:p>
            <w:pPr>
              <w:ind w:left="100"/>
              <w:spacing w:after="0"/>
              <w:rPr>
                <w:sz w:val="20"/>
                <w:szCs w:val="20"/>
                <w:color w:val="auto"/>
              </w:rPr>
            </w:pPr>
            <w:r>
              <w:rPr>
                <w:rFonts w:ascii="Arial" w:cs="Arial" w:eastAsia="Arial" w:hAnsi="Arial"/>
                <w:sz w:val="18"/>
                <w:szCs w:val="18"/>
                <w:color w:val="auto"/>
              </w:rPr>
              <w:t>7,847,469 shares  (See Item 5)</w:t>
            </w:r>
          </w:p>
        </w:tc>
        <w:tc>
          <w:tcPr>
            <w:tcW w:w="506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gridSpan w:val="2"/>
          </w:tcPr>
          <w:p>
            <w:pPr>
              <w:jc w:val="center"/>
              <w:ind w:left="50"/>
              <w:spacing w:after="0" w:line="157" w:lineRule="exact"/>
              <w:rPr>
                <w:sz w:val="20"/>
                <w:szCs w:val="20"/>
                <w:color w:val="auto"/>
              </w:rPr>
            </w:pPr>
            <w:r>
              <w:rPr>
                <w:rFonts w:ascii="Arial" w:cs="Arial" w:eastAsia="Arial" w:hAnsi="Arial"/>
                <w:sz w:val="18"/>
                <w:szCs w:val="18"/>
                <w:color w:val="auto"/>
              </w:rPr>
              <w:t>WITH</w:t>
            </w:r>
          </w:p>
        </w:tc>
        <w:tc>
          <w:tcPr>
            <w:tcW w:w="3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50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60" w:type="dxa"/>
            <w:vAlign w:val="bottom"/>
          </w:tcPr>
          <w:p>
            <w:pPr>
              <w:ind w:left="100"/>
              <w:spacing w:after="0"/>
              <w:rPr>
                <w:sz w:val="20"/>
                <w:szCs w:val="20"/>
                <w:color w:val="auto"/>
              </w:rPr>
            </w:pPr>
            <w:r>
              <w:rPr>
                <w:rFonts w:ascii="Arial" w:cs="Arial" w:eastAsia="Arial" w:hAnsi="Arial"/>
                <w:sz w:val="18"/>
                <w:szCs w:val="18"/>
                <w:color w:val="auto"/>
                <w:w w:val="95"/>
              </w:rPr>
              <w:t>SHARED DISPOSITIVE POWER</w:t>
            </w:r>
          </w:p>
        </w:tc>
        <w:tc>
          <w:tcPr>
            <w:tcW w:w="506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None  (See Item 5)</w:t>
            </w:r>
          </w:p>
        </w:tc>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1100" w:type="dxa"/>
            <w:vAlign w:val="bottom"/>
            <w:gridSpan w:val="4"/>
          </w:tcPr>
          <w:p>
            <w:pPr>
              <w:ind w:left="100"/>
              <w:spacing w:after="0"/>
              <w:rPr>
                <w:sz w:val="20"/>
                <w:szCs w:val="20"/>
                <w:color w:val="auto"/>
              </w:rPr>
            </w:pPr>
            <w:r>
              <w:rPr>
                <w:rFonts w:ascii="Arial" w:cs="Arial" w:eastAsia="Arial" w:hAnsi="Arial"/>
                <w:sz w:val="18"/>
                <w:szCs w:val="18"/>
                <w:color w:val="auto"/>
                <w:w w:val="84"/>
              </w:rPr>
              <w:t>AGGREGATE</w:t>
            </w:r>
          </w:p>
        </w:tc>
        <w:tc>
          <w:tcPr>
            <w:tcW w:w="7720" w:type="dxa"/>
            <w:vAlign w:val="bottom"/>
            <w:gridSpan w:val="2"/>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7,847,469 shares  (See Item 5)</w:t>
            </w:r>
          </w:p>
        </w:tc>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820" w:type="dxa"/>
            <w:vAlign w:val="bottom"/>
            <w:gridSpan w:val="6"/>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882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15.8%</w:t>
            </w:r>
          </w:p>
        </w:tc>
        <w:tc>
          <w:tcPr>
            <w:tcW w:w="30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(See Item 5)</w:t>
            </w:r>
          </w:p>
        </w:tc>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20"/>
                <w:szCs w:val="20"/>
                <w:color w:val="auto"/>
              </w:rPr>
            </w:pPr>
          </w:p>
        </w:tc>
        <w:tc>
          <w:tcPr>
            <w:tcW w:w="37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506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CO – Corporation</w:t>
            </w:r>
          </w:p>
        </w:tc>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60" w:type="dxa"/>
            <w:vAlign w:val="bottom"/>
          </w:tcPr>
          <w:p>
            <w:pPr>
              <w:ind w:left="620"/>
              <w:spacing w:after="0"/>
              <w:rPr>
                <w:sz w:val="20"/>
                <w:szCs w:val="20"/>
                <w:color w:val="auto"/>
              </w:rPr>
            </w:pPr>
            <w:r>
              <w:rPr>
                <w:rFonts w:ascii="Arial" w:cs="Arial" w:eastAsia="Arial" w:hAnsi="Arial"/>
                <w:sz w:val="18"/>
                <w:szCs w:val="18"/>
                <w:color w:val="auto"/>
              </w:rPr>
              <w:t>* See Instructions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0"/>
        </w:trPr>
        <w:tc>
          <w:tcPr>
            <w:tcW w:w="1780" w:type="dxa"/>
            <w:vAlign w:val="bottom"/>
            <w:gridSpan w:val="6"/>
          </w:tcPr>
          <w:p>
            <w:pPr>
              <w:jc w:val="right"/>
              <w:spacing w:after="0"/>
              <w:rPr>
                <w:sz w:val="20"/>
                <w:szCs w:val="20"/>
                <w:color w:val="auto"/>
              </w:rPr>
            </w:pPr>
            <w:r>
              <w:rPr>
                <w:rFonts w:ascii="Arial" w:cs="Arial" w:eastAsia="Arial" w:hAnsi="Arial"/>
                <w:sz w:val="18"/>
                <w:szCs w:val="18"/>
                <w:color w:val="auto"/>
                <w:w w:val="91"/>
              </w:rPr>
              <w:t>CUSIP No. 25065K104</w:t>
            </w:r>
          </w:p>
        </w:tc>
        <w:tc>
          <w:tcPr>
            <w:tcW w:w="7720" w:type="dxa"/>
            <w:vAlign w:val="bottom"/>
          </w:tcPr>
          <w:p>
            <w:pPr>
              <w:ind w:left="3260"/>
              <w:spacing w:after="0"/>
              <w:rPr>
                <w:sz w:val="20"/>
                <w:szCs w:val="20"/>
                <w:color w:val="auto"/>
              </w:rPr>
            </w:pPr>
            <w:r>
              <w:rPr>
                <w:rFonts w:ascii="Arial" w:cs="Arial" w:eastAsia="Arial" w:hAnsi="Arial"/>
                <w:sz w:val="18"/>
                <w:szCs w:val="18"/>
                <w:color w:val="auto"/>
              </w:rPr>
              <w:t>SCHEDULE 13D/A</w:t>
            </w:r>
          </w:p>
        </w:tc>
        <w:tc>
          <w:tcPr>
            <w:tcW w:w="1940" w:type="dxa"/>
            <w:vAlign w:val="bottom"/>
          </w:tcPr>
          <w:p>
            <w:pPr>
              <w:ind w:left="240"/>
              <w:spacing w:after="0"/>
              <w:rPr>
                <w:sz w:val="20"/>
                <w:szCs w:val="20"/>
                <w:color w:val="auto"/>
              </w:rPr>
            </w:pPr>
            <w:r>
              <w:rPr>
                <w:rFonts w:ascii="Arial" w:cs="Arial" w:eastAsia="Arial" w:hAnsi="Arial"/>
                <w:sz w:val="18"/>
                <w:szCs w:val="18"/>
                <w:color w:val="auto"/>
                <w:w w:val="88"/>
              </w:rPr>
              <w:t>PAGE 6 OF 10 PAGES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20" w:type="dxa"/>
            <w:vAlign w:val="bottom"/>
            <w:tcBorders>
              <w:bottom w:val="single" w:sz="8" w:color="auto"/>
            </w:tcBorders>
            <w:gridSpan w:val="4"/>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882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820" w:type="dxa"/>
            <w:vAlign w:val="bottom"/>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Willem Mesdag</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82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 w:type="dxa"/>
            <w:vAlign w:val="bottom"/>
          </w:tcPr>
          <w:p>
            <w:pPr>
              <w:spacing w:after="0"/>
              <w:rPr>
                <w:sz w:val="24"/>
                <w:szCs w:val="24"/>
                <w:color w:val="auto"/>
              </w:rPr>
            </w:pPr>
          </w:p>
        </w:tc>
        <w:tc>
          <w:tcPr>
            <w:tcW w:w="806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820" w:type="dxa"/>
            <w:vAlign w:val="bottom"/>
            <w:tcBorders>
              <w:bottom w:val="single" w:sz="8" w:color="auto"/>
            </w:tcBorders>
            <w:gridSpan w:val="4"/>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88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820" w:type="dxa"/>
            <w:vAlign w:val="bottom"/>
            <w:tcBorders>
              <w:bottom w:val="single" w:sz="8" w:color="auto"/>
            </w:tcBorders>
            <w:gridSpan w:val="4"/>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882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AF, OO  (See Item 3)</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0"/>
                <w:szCs w:val="20"/>
                <w:color w:val="auto"/>
              </w:rPr>
            </w:pPr>
          </w:p>
        </w:tc>
        <w:tc>
          <w:tcPr>
            <w:tcW w:w="8820" w:type="dxa"/>
            <w:vAlign w:val="bottom"/>
            <w:gridSpan w:val="4"/>
          </w:tcPr>
          <w:p>
            <w:pPr>
              <w:ind w:left="100"/>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19"/>
                <w:szCs w:val="19"/>
                <w:color w:val="auto"/>
              </w:rPr>
            </w:pPr>
          </w:p>
        </w:tc>
        <w:tc>
          <w:tcPr>
            <w:tcW w:w="88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U.S. Citizen</w:t>
            </w:r>
          </w:p>
        </w:tc>
        <w:tc>
          <w:tcPr>
            <w:tcW w:w="77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7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96"/>
              </w:rPr>
              <w:t>NUMBER OF</w:t>
            </w:r>
          </w:p>
        </w:tc>
        <w:tc>
          <w:tcPr>
            <w:tcW w:w="6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7720" w:type="dxa"/>
            <w:vAlign w:val="bottom"/>
          </w:tcPr>
          <w:p>
            <w:pPr>
              <w:ind w:left="100"/>
              <w:spacing w:after="0"/>
              <w:rPr>
                <w:sz w:val="20"/>
                <w:szCs w:val="20"/>
                <w:color w:val="auto"/>
              </w:rPr>
            </w:pPr>
            <w:r>
              <w:rPr>
                <w:rFonts w:ascii="Arial" w:cs="Arial" w:eastAsia="Arial" w:hAnsi="Arial"/>
                <w:sz w:val="18"/>
                <w:szCs w:val="18"/>
                <w:color w:val="auto"/>
              </w:rPr>
              <w:t>7,896,643 shares  (See Item 5)</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1"/>
              </w:rPr>
              <w:t>SHARES</w:t>
            </w:r>
          </w:p>
        </w:tc>
        <w:tc>
          <w:tcPr>
            <w:tcW w:w="6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7720" w:type="dxa"/>
            <w:vAlign w:val="bottom"/>
            <w:tcBorders>
              <w:bottom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772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gridSpan w:val="4"/>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continue"/>
          </w:tcPr>
          <w:p>
            <w:pPr>
              <w:spacing w:after="0"/>
              <w:rPr>
                <w:sz w:val="8"/>
                <w:szCs w:val="8"/>
                <w:color w:val="auto"/>
              </w:rPr>
            </w:pPr>
          </w:p>
        </w:tc>
        <w:tc>
          <w:tcPr>
            <w:tcW w:w="7720" w:type="dxa"/>
            <w:vAlign w:val="bottom"/>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4"/>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772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97"/>
              </w:rPr>
              <w:t>OWNED BY</w:t>
            </w:r>
          </w:p>
        </w:tc>
        <w:tc>
          <w:tcPr>
            <w:tcW w:w="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720" w:type="dxa"/>
            <w:vAlign w:val="bottom"/>
            <w:vMerge w:val="restart"/>
          </w:tcPr>
          <w:p>
            <w:pPr>
              <w:ind w:left="100"/>
              <w:spacing w:after="0"/>
              <w:rPr>
                <w:sz w:val="20"/>
                <w:szCs w:val="20"/>
                <w:color w:val="auto"/>
              </w:rPr>
            </w:pPr>
            <w:r>
              <w:rPr>
                <w:rFonts w:ascii="Arial" w:cs="Arial" w:eastAsia="Arial" w:hAnsi="Arial"/>
                <w:sz w:val="18"/>
                <w:szCs w:val="18"/>
                <w:color w:val="auto"/>
              </w:rPr>
              <w:t>None  (See Item 5)</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5"/>
              </w:rPr>
              <w:t>EACH</w:t>
            </w:r>
          </w:p>
        </w:tc>
        <w:tc>
          <w:tcPr>
            <w:tcW w:w="60" w:type="dxa"/>
            <w:vAlign w:val="bottom"/>
            <w:tcBorders>
              <w:right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vMerge w:val="continue"/>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77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340" w:type="dxa"/>
            <w:vAlign w:val="bottom"/>
            <w:gridSpan w:val="3"/>
            <w:vMerge w:val="restart"/>
          </w:tcPr>
          <w:p>
            <w:pPr>
              <w:jc w:val="center"/>
              <w:ind w:left="90"/>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7720" w:type="dxa"/>
            <w:vAlign w:val="bottom"/>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772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center"/>
              <w:ind w:right="90"/>
              <w:spacing w:after="0"/>
              <w:rPr>
                <w:sz w:val="20"/>
                <w:szCs w:val="20"/>
                <w:color w:val="auto"/>
              </w:rPr>
            </w:pPr>
            <w:r>
              <w:rPr>
                <w:rFonts w:ascii="Arial" w:cs="Arial" w:eastAsia="Arial" w:hAnsi="Arial"/>
                <w:sz w:val="18"/>
                <w:szCs w:val="18"/>
                <w:color w:val="auto"/>
                <w:w w:val="89"/>
              </w:rPr>
              <w:t>PERSON</w:t>
            </w:r>
          </w:p>
        </w:tc>
        <w:tc>
          <w:tcPr>
            <w:tcW w:w="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720" w:type="dxa"/>
            <w:vAlign w:val="bottom"/>
            <w:vMerge w:val="restart"/>
          </w:tcPr>
          <w:p>
            <w:pPr>
              <w:ind w:left="100"/>
              <w:spacing w:after="0"/>
              <w:rPr>
                <w:sz w:val="20"/>
                <w:szCs w:val="20"/>
                <w:color w:val="auto"/>
              </w:rPr>
            </w:pPr>
            <w:r>
              <w:rPr>
                <w:rFonts w:ascii="Arial" w:cs="Arial" w:eastAsia="Arial" w:hAnsi="Arial"/>
                <w:sz w:val="18"/>
                <w:szCs w:val="18"/>
                <w:color w:val="auto"/>
              </w:rPr>
              <w:t>7,896,643 shares  (See Item 5)</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center"/>
              <w:ind w:right="90"/>
              <w:spacing w:after="0" w:line="157" w:lineRule="exact"/>
              <w:rPr>
                <w:sz w:val="20"/>
                <w:szCs w:val="20"/>
                <w:color w:val="auto"/>
              </w:rPr>
            </w:pPr>
            <w:r>
              <w:rPr>
                <w:rFonts w:ascii="Arial" w:cs="Arial" w:eastAsia="Arial" w:hAnsi="Arial"/>
                <w:sz w:val="18"/>
                <w:szCs w:val="18"/>
                <w:color w:val="auto"/>
              </w:rPr>
              <w:t>WITH</w:t>
            </w:r>
          </w:p>
        </w:tc>
        <w:tc>
          <w:tcPr>
            <w:tcW w:w="60" w:type="dxa"/>
            <w:vAlign w:val="bottom"/>
            <w:tcBorders>
              <w:right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tcBorders>
            <w:vMerge w:val="continue"/>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7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None  (See Item 5)</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4"/>
              </w:rPr>
              <w:t>AGGREGATE</w:t>
            </w:r>
          </w:p>
        </w:tc>
        <w:tc>
          <w:tcPr>
            <w:tcW w:w="772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7,896,643 shares  (See Item 5)</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82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88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15.9%</w:t>
            </w:r>
          </w:p>
        </w:tc>
        <w:tc>
          <w:tcPr>
            <w:tcW w:w="81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(See Item 5)</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20"/>
                <w:szCs w:val="20"/>
                <w:color w:val="auto"/>
              </w:rPr>
            </w:pPr>
          </w:p>
        </w:tc>
        <w:tc>
          <w:tcPr>
            <w:tcW w:w="88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 Individual</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720" w:type="dxa"/>
            <w:vAlign w:val="bottom"/>
          </w:tcPr>
          <w:p>
            <w:pPr>
              <w:ind w:left="3280"/>
              <w:spacing w:after="0"/>
              <w:rPr>
                <w:sz w:val="20"/>
                <w:szCs w:val="20"/>
                <w:color w:val="auto"/>
              </w:rPr>
            </w:pPr>
            <w:r>
              <w:rPr>
                <w:rFonts w:ascii="Arial" w:cs="Arial" w:eastAsia="Arial" w:hAnsi="Arial"/>
                <w:sz w:val="18"/>
                <w:szCs w:val="18"/>
                <w:color w:val="auto"/>
              </w:rPr>
              <w:t>* See Instructions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7 OF 10 PAGES</w:t>
      </w:r>
    </w:p>
    <w:p>
      <w:pPr>
        <w:spacing w:after="0" w:line="15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This Amendment No. 6 amends and supplements the Schedule 13D filed with the Securities and Exchange Commission (the “SEC”) on March 25, 2013, as amended by Amendment No. 1 thereto, filed with the SEC on October 10, 2013, Amendment No. 2 thereto, filed with the SEC on December 16, 2013, Amendment No. 3 thereto, filed with the SEC on January 31, 2014, Amendment No. 4 thereto, filed with the SEC on March 24, 2014, and Amendment No. 5 thereto, filed with the SEC on April 2, 2014, in each case by (i) Red Mountain Capital Partners LLC, a Delaware limited liability company (“RMCP LLC”), (ii) Red Mountain Partners, L.P., a Delaware limited partnership (“RMP”), (iii) RMCP GP LLC, a Delaware limited liability company (“RMCP GP”), (iv) Red Mountain Capital Management, Inc., a Delaware corporation (“RMCM”), and (v) Willem Mesdag, a natural person and citizen of the United States of America, with respect to the common stock, par value $0.01 per share (the “Common Stock”), of Destination XL Group, Inc., a Delaware corporation (“Destination XL”). The filing of any amendment to this Schedule 13D (including the filing of this Amendment No. 6) shall not be construed to be an admission by the Reporting Persons (as defined below) that a material change has occurred in the facts set forth in this Schedule 13D or that such amendment is required under Rule 13d-2 of the Securities Exchange Act of 1934, as amended.</w:t>
      </w:r>
    </w:p>
    <w:p>
      <w:pPr>
        <w:spacing w:after="0" w:line="17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RMCP LLC, RMP, and RMCP GP are sometimes collectively referred to herein as “Red Mountain.” Red Mountain, RMCM and Mr. Mesdag are sometimes collectively referred to herein as the “Reporting Persons.”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Reporting Persons are filing this Amendment No. 6 as a result of a reduction in the number of shares of Common Stock outstanding, as reported by Destination XL in their quarterly periodic filing with the Securities and Exchange Commission filed on May 19,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of this Schedule 13D is hereby amended to include the following information:</w:t>
      </w:r>
    </w:p>
    <w:p>
      <w:pPr>
        <w:spacing w:after="0" w:line="121"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Between February 1, 2016 and May 31, 2017, Destination XL issued 34,174 shares of deferred stock (“Deferred Stock”) to Mr. Mesdag in connection with his service on the board of directors of Destination XL (the “Board”). Each share of Deferred Stock is the economic equivalent of one share of common stock. The shares of Deferred Stock become payable in Common Stock within 30 calendar days after the date Mr. Mesdag ceases to be a director on the Board.</w:t>
      </w:r>
    </w:p>
    <w:p>
      <w:pPr>
        <w:spacing w:after="0" w:line="79"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Between February 2, 2015 and January 29, 2016, RMCP LLC received 22,771 shares of Common Stock issued by Destination XL in connection with Mr. Mesdag’s service on the Board.</w:t>
      </w:r>
    </w:p>
    <w:p>
      <w:pPr>
        <w:spacing w:after="0" w:line="62"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Between August 29, 2016 and January 13, 2017, RMCP LLC purchased an aggregate of 302,344 shares of Common Stock on the open market for an aggregate purchase price (excluding trading commissions and related administrative costs) of $1,268,998. The source of the funds used by RMCP LLC to purchase such shares was working capital of RMCP LLC.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5(a) and 5(b) of this Schedule 13D are hereby amended and restated as follows:</w:t>
      </w:r>
    </w:p>
    <w:p>
      <w:pPr>
        <w:spacing w:after="0" w:line="131" w:lineRule="exact"/>
        <w:rPr>
          <w:sz w:val="20"/>
          <w:szCs w:val="20"/>
          <w:color w:val="auto"/>
        </w:rPr>
      </w:pPr>
    </w:p>
    <w:p>
      <w:pPr>
        <w:jc w:val="both"/>
        <w:ind w:left="1120" w:right="500" w:hanging="674"/>
        <w:spacing w:after="0" w:line="264" w:lineRule="auto"/>
        <w:tabs>
          <w:tab w:leader="none" w:pos="1100" w:val="left"/>
        </w:tabs>
        <w:rPr>
          <w:sz w:val="20"/>
          <w:szCs w:val="20"/>
          <w:color w:val="auto"/>
        </w:rPr>
      </w:pPr>
      <w:r>
        <w:rPr>
          <w:rFonts w:ascii="Arial" w:cs="Arial" w:eastAsia="Arial" w:hAnsi="Arial"/>
          <w:sz w:val="18"/>
          <w:szCs w:val="18"/>
          <w:b w:val="1"/>
          <w:bCs w:val="1"/>
          <w:color w:val="auto"/>
        </w:rPr>
        <w:t>(a)-(b)</w:t>
      </w:r>
      <w:r>
        <w:rPr>
          <w:sz w:val="20"/>
          <w:szCs w:val="20"/>
          <w:color w:val="auto"/>
        </w:rPr>
        <w:tab/>
      </w:r>
      <w:r>
        <w:rPr>
          <w:rFonts w:ascii="Arial" w:cs="Arial" w:eastAsia="Arial" w:hAnsi="Arial"/>
          <w:sz w:val="18"/>
          <w:szCs w:val="18"/>
          <w:color w:val="auto"/>
        </w:rPr>
        <w:t>RMP beneficially owns, in the aggregate, 7,522,354 shares of Common Stock, which represent approximately 15.2% of the outstanding Common Stock.</w:t>
      </w:r>
      <w:r>
        <w:rPr>
          <w:rFonts w:ascii="Arial" w:cs="Arial" w:eastAsia="Arial" w:hAnsi="Arial"/>
          <w:sz w:val="15"/>
          <w:szCs w:val="15"/>
          <w:color w:val="auto"/>
        </w:rPr>
        <w:t>(1)</w:t>
      </w:r>
      <w:r>
        <w:rPr>
          <w:rFonts w:ascii="Arial" w:cs="Arial" w:eastAsia="Arial" w:hAnsi="Arial"/>
          <w:sz w:val="18"/>
          <w:szCs w:val="18"/>
          <w:color w:val="auto"/>
        </w:rPr>
        <w:t xml:space="preserve"> RMP has the sole power to vote or direct the vote, and the sole power to dispose or direct the disposition, of all such 7,522,354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line="259"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8"/>
          <w:szCs w:val="18"/>
          <w:color w:val="auto"/>
        </w:rPr>
        <w:t>All calculations of percentage ownership in this Schedule 13D are based on 49,543,425 shares of Common Stock outstanding as of May 15, 2017 as reported in the Form 10-Q which was filed by Destination XL Group, Inc. with the Securities and Exchange Commission on May 19, 2017; provided that, in the case of Mr. Mesdag, such percentage ownership also includes shares of Common Stock receivable upon exercise of the Director Options and shares of Common Stock receivable upon settlement of the Deferred Stock.</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8 OF 10 PAGES</w:t>
      </w:r>
    </w:p>
    <w:p>
      <w:pPr>
        <w:spacing w:after="0" w:line="158" w:lineRule="exact"/>
        <w:rPr>
          <w:sz w:val="20"/>
          <w:szCs w:val="20"/>
          <w:color w:val="auto"/>
        </w:rPr>
      </w:pPr>
    </w:p>
    <w:p>
      <w:pPr>
        <w:jc w:val="both"/>
        <w:ind w:left="920" w:right="140"/>
        <w:spacing w:after="0" w:line="264" w:lineRule="auto"/>
        <w:rPr>
          <w:sz w:val="20"/>
          <w:szCs w:val="20"/>
          <w:color w:val="auto"/>
        </w:rPr>
      </w:pPr>
      <w:r>
        <w:rPr>
          <w:rFonts w:ascii="Arial" w:cs="Arial" w:eastAsia="Arial" w:hAnsi="Arial"/>
          <w:sz w:val="18"/>
          <w:szCs w:val="18"/>
          <w:color w:val="auto"/>
        </w:rPr>
        <w:t>Because RMCP GP may be deemed to control RMP, RMCP GP may be deemed to beneficially own, and to have the power to vote or direct the vote of, and the sole power to dispose or direct the disposition of, 7,522,354 shares of Common Stock, representing approximately 15.2% of the outstanding Common Stock.</w:t>
      </w:r>
    </w:p>
    <w:p>
      <w:pPr>
        <w:spacing w:after="0" w:line="73"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RMCP LLC beneficially owns directly 325,115 shares of Common Stock, which represent approximately 0.7% of the outstanding Common Stock. RMCP LLC has the sole power to vote or direct the vote, and the sole power to dispose or direct the disposition, of all such 325,115 shares of Common Stock. In addition, because RMCP LLC may be deemed to control RMCP GP and RMP, RMCP LLC may be deemed to beneficially own, and to have the power to vote or direct the vote of, or dispose or direct the disposition of, all of the Common Stock beneficially owned by RMCP GP and RMP. As a result, RMCP LLC may be deemed to beneficially own, in the aggregate, 7,847,469 shares of Common Stock, representing approximately 15.8% of the outstanding Common Stock.</w:t>
      </w:r>
    </w:p>
    <w:p>
      <w:pPr>
        <w:spacing w:after="0" w:line="70"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Because each of RMCM and Mr. Mesdag may be deemed to control RMP, RMCP GP and RMCP LLC, RMCM and Mr. Mesdag may be deemed to beneficially own, and to have the power to vote or direct the vote of, or dispose or direct the disposition of, all of the Common Stock beneficially owned by RMP, RMCP GP and RMCP LLC. Therefore, each of Mr. Mesdag and RMCM may be deemed to beneficially own, in the aggregate, 7,847,469 shares of Common Stock, which represent approximately 15.8% of the outstanding Common Stock.</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addition to any shares of Common Stock beneficially owned directly by RMP and RMCP LLC, Mr. Mesdag may be deemed to own the</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15,000 shares of Common Stock receivable upon exercise of the Director Options, all of which are currently exercisable, as well as the 34,174</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shares of Common Stock receivable upon settlement of the Deferred Stock as a result of a separation of service from the Board. As a result,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Mr. Mesdag may be deemed to beneficially own, in the aggregate, 7,896,643 shares of Common Stock, which represent approximately 15.9% of</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outstanding Common Stock.</w:t>
      </w:r>
    </w:p>
    <w:p>
      <w:pPr>
        <w:spacing w:after="0" w:line="103"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Each of RMCP LLC, RMP and RMCP GP affirms membership in a group with each other but disclaims membership in a group with RMCM or Mr. Mesdag. Each of RMCM and Mr. Mesdag disclaims membership in a group with any person.</w:t>
      </w:r>
    </w:p>
    <w:p>
      <w:pPr>
        <w:spacing w:after="0" w:line="62" w:lineRule="exact"/>
        <w:rPr>
          <w:sz w:val="20"/>
          <w:szCs w:val="20"/>
          <w:color w:val="auto"/>
        </w:rPr>
      </w:pPr>
    </w:p>
    <w:p>
      <w:pPr>
        <w:ind w:left="920" w:right="60"/>
        <w:spacing w:after="0" w:line="254" w:lineRule="auto"/>
        <w:rPr>
          <w:sz w:val="20"/>
          <w:szCs w:val="20"/>
          <w:color w:val="auto"/>
        </w:rPr>
      </w:pPr>
      <w:r>
        <w:rPr>
          <w:rFonts w:ascii="Arial" w:cs="Arial" w:eastAsia="Arial" w:hAnsi="Arial"/>
          <w:sz w:val="18"/>
          <w:szCs w:val="18"/>
          <w:color w:val="auto"/>
        </w:rPr>
        <w:t>The filing of this Schedule 13D shall not be construed as an admission that any Reporting Person is the beneficial owner of any of the shares of Common Stock that such Reporting Person may be deemed to beneficially own. Without limiting the foregoing sentence, each of RMCM and Mr. Mesdag disclaims beneficial ownership of all shares of Common Stock reported as beneficially owned by RMP or RMCP LLC in this Schedule 13D, and RMCM disclaims beneficial ownership of all shares of Common Stock reported in this Schedule 13D. In addition, the filing of this Schedule 13D shall not be construed as an admission that any partner, member, director, officer or affiliate of any Reporting Person is the beneficial owner of any of the shares of Common Stock that such partner, member, director, officer or affiliate may be deemed to beneficially own. Without limiting the foregoing sentence, Mr. Teets disclaims beneficial ownership of all shares of Common Stock reported in this Schedule 13D.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5(c) of this Schedule 13D is hereby amended to include the following information:</w:t>
      </w:r>
    </w:p>
    <w:p>
      <w:pPr>
        <w:spacing w:after="0" w:line="135" w:lineRule="exact"/>
        <w:rPr>
          <w:sz w:val="20"/>
          <w:szCs w:val="20"/>
          <w:color w:val="auto"/>
        </w:rPr>
      </w:pPr>
    </w:p>
    <w:p>
      <w:pPr>
        <w:ind w:left="460" w:right="22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the past sixty days, Destination XL issued to Mr. Mesdag, in the aggregate, 13,225 shares of Deferred Stock in connection with his service on the Board, as described in Item 3 above.</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9 OF 10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June 13,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CAPITAL PARTNERS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PARTNERS, L.P.</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RMCP GP LLC, its general partner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By:Willem Mesdag</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RMCP GP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CAPITAL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WILLEM MESDAG</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w w:val="92"/>
              </w:rPr>
              <w:t>CUSIP No. 25065K104</w:t>
            </w:r>
          </w:p>
        </w:tc>
        <w:tc>
          <w:tcPr>
            <w:tcW w:w="20" w:type="dxa"/>
            <w:vAlign w:val="bottom"/>
          </w:tcPr>
          <w:p>
            <w:pPr>
              <w:spacing w:after="0"/>
              <w:rPr>
                <w:sz w:val="20"/>
                <w:szCs w:val="20"/>
                <w:color w:val="auto"/>
              </w:rPr>
            </w:pPr>
          </w:p>
        </w:tc>
        <w:tc>
          <w:tcPr>
            <w:tcW w:w="6960" w:type="dxa"/>
            <w:vAlign w:val="bottom"/>
          </w:tcPr>
          <w:p>
            <w:pPr>
              <w:ind w:left="3280"/>
              <w:spacing w:after="0"/>
              <w:rPr>
                <w:sz w:val="20"/>
                <w:szCs w:val="20"/>
                <w:color w:val="auto"/>
              </w:rPr>
            </w:pPr>
            <w:r>
              <w:rPr>
                <w:rFonts w:ascii="Arial" w:cs="Arial" w:eastAsia="Arial" w:hAnsi="Arial"/>
                <w:sz w:val="18"/>
                <w:szCs w:val="18"/>
                <w:color w:val="auto"/>
              </w:rPr>
              <w:t>SCHEDULE 13D/A</w:t>
            </w:r>
          </w:p>
        </w:tc>
        <w:tc>
          <w:tcPr>
            <w:tcW w:w="2700" w:type="dxa"/>
            <w:vAlign w:val="bottom"/>
          </w:tcPr>
          <w:p>
            <w:pPr>
              <w:ind w:left="920"/>
              <w:spacing w:after="0"/>
              <w:rPr>
                <w:sz w:val="20"/>
                <w:szCs w:val="20"/>
                <w:color w:val="auto"/>
              </w:rPr>
            </w:pPr>
            <w:r>
              <w:rPr>
                <w:rFonts w:ascii="Arial" w:cs="Arial" w:eastAsia="Arial" w:hAnsi="Arial"/>
                <w:sz w:val="18"/>
                <w:szCs w:val="18"/>
                <w:color w:val="auto"/>
                <w:w w:val="89"/>
              </w:rPr>
              <w:t>PAGE 10 OF 10 PAGES</w:t>
            </w:r>
          </w:p>
        </w:tc>
      </w:tr>
      <w:tr>
        <w:trPr>
          <w:trHeight w:val="365"/>
        </w:trPr>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60" w:type="dxa"/>
            <w:vAlign w:val="bottom"/>
          </w:tcPr>
          <w:p>
            <w:pPr>
              <w:ind w:left="3260"/>
              <w:spacing w:after="0"/>
              <w:rPr>
                <w:sz w:val="20"/>
                <w:szCs w:val="20"/>
                <w:color w:val="auto"/>
              </w:rPr>
            </w:pPr>
            <w:r>
              <w:rPr>
                <w:rFonts w:ascii="Arial" w:cs="Arial" w:eastAsia="Arial" w:hAnsi="Arial"/>
                <w:sz w:val="18"/>
                <w:szCs w:val="18"/>
                <w:b w:val="1"/>
                <w:bCs w:val="1"/>
                <w:color w:val="auto"/>
              </w:rPr>
              <w:t>EXHIBIT INDEX</w:t>
            </w:r>
          </w:p>
        </w:tc>
        <w:tc>
          <w:tcPr>
            <w:tcW w:w="2700" w:type="dxa"/>
            <w:vAlign w:val="bottom"/>
          </w:tcPr>
          <w:p>
            <w:pPr>
              <w:spacing w:after="0"/>
              <w:rPr>
                <w:sz w:val="24"/>
                <w:szCs w:val="24"/>
                <w:color w:val="auto"/>
              </w:rPr>
            </w:pPr>
          </w:p>
        </w:tc>
      </w:tr>
      <w:tr>
        <w:trPr>
          <w:trHeight w:val="399"/>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60" w:type="dxa"/>
            <w:vAlign w:val="bottom"/>
            <w:tcBorders>
              <w:bottom w:val="single" w:sz="8" w:color="auto"/>
            </w:tcBorders>
          </w:tcPr>
          <w:p>
            <w:pPr>
              <w:ind w:left="4180"/>
              <w:spacing w:after="0"/>
              <w:rPr>
                <w:sz w:val="20"/>
                <w:szCs w:val="20"/>
                <w:color w:val="auto"/>
              </w:rPr>
            </w:pPr>
            <w:r>
              <w:rPr>
                <w:rFonts w:ascii="Arial" w:cs="Arial" w:eastAsia="Arial" w:hAnsi="Arial"/>
                <w:sz w:val="14"/>
                <w:szCs w:val="14"/>
                <w:color w:val="auto"/>
              </w:rPr>
              <w:t>Description of Exhibit</w:t>
            </w:r>
          </w:p>
        </w:tc>
        <w:tc>
          <w:tcPr>
            <w:tcW w:w="2700" w:type="dxa"/>
            <w:vAlign w:val="bottom"/>
            <w:tcBorders>
              <w:bottom w:val="single" w:sz="8" w:color="auto"/>
            </w:tcBorders>
          </w:tcPr>
          <w:p>
            <w:pPr>
              <w:spacing w:after="0"/>
              <w:rPr>
                <w:sz w:val="24"/>
                <w:szCs w:val="24"/>
                <w:color w:val="auto"/>
              </w:rPr>
            </w:pPr>
          </w:p>
        </w:tc>
      </w:tr>
      <w:tr>
        <w:trPr>
          <w:trHeight w:val="296"/>
        </w:trPr>
        <w:tc>
          <w:tcPr>
            <w:tcW w:w="680" w:type="dxa"/>
            <w:vAlign w:val="bottom"/>
          </w:tcPr>
          <w:p>
            <w:pPr>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9680" w:type="dxa"/>
            <w:vAlign w:val="bottom"/>
            <w:gridSpan w:val="3"/>
          </w:tcPr>
          <w:p>
            <w:pPr>
              <w:ind w:left="20"/>
              <w:spacing w:after="0"/>
              <w:rPr>
                <w:sz w:val="20"/>
                <w:szCs w:val="20"/>
                <w:color w:val="auto"/>
              </w:rPr>
            </w:pPr>
            <w:r>
              <w:rPr>
                <w:rFonts w:ascii="Arial" w:cs="Arial" w:eastAsia="Arial" w:hAnsi="Arial"/>
                <w:sz w:val="18"/>
                <w:szCs w:val="18"/>
                <w:color w:val="auto"/>
                <w:w w:val="92"/>
              </w:rPr>
              <w:t>Joint Filing Agreement, dated as of March 25, 2013, by and among the Reporting Persons (incorporated by reference to Exhibit 1 to</w:t>
            </w:r>
          </w:p>
        </w:tc>
      </w:tr>
      <w:tr>
        <w:trPr>
          <w:trHeight w:val="230"/>
        </w:trPr>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the Schedule 13D filed by the Reporting Persons with the SEC on March 25, 2013).</w:t>
            </w:r>
          </w:p>
        </w:tc>
        <w:tc>
          <w:tcPr>
            <w:tcW w:w="2700" w:type="dxa"/>
            <w:vAlign w:val="bottom"/>
          </w:tcPr>
          <w:p>
            <w:pPr>
              <w:spacing w:after="0"/>
              <w:rPr>
                <w:sz w:val="20"/>
                <w:szCs w:val="20"/>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Confidentiality and Standstill Agreement, dated as of January 29, 2014, by and between Destination XL and RMCP LLC</w:t>
            </w:r>
          </w:p>
        </w:tc>
      </w:tr>
      <w:tr>
        <w:trPr>
          <w:trHeight w:val="216"/>
        </w:trPr>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80" w:type="dxa"/>
            <w:vAlign w:val="bottom"/>
            <w:gridSpan w:val="3"/>
          </w:tcPr>
          <w:p>
            <w:pPr>
              <w:ind w:left="20"/>
              <w:spacing w:after="0"/>
              <w:rPr>
                <w:sz w:val="20"/>
                <w:szCs w:val="20"/>
                <w:color w:val="auto"/>
              </w:rPr>
            </w:pPr>
            <w:r>
              <w:rPr>
                <w:rFonts w:ascii="Arial" w:cs="Arial" w:eastAsia="Arial" w:hAnsi="Arial"/>
                <w:sz w:val="18"/>
                <w:szCs w:val="18"/>
                <w:color w:val="auto"/>
                <w:w w:val="97"/>
              </w:rPr>
              <w:t>(incorporated by reference to Exhibit 2 to Amendment No. 3 to Schedule 13D filed by the Reporting Persons with the SEC on</w:t>
            </w:r>
          </w:p>
        </w:tc>
      </w:tr>
      <w:tr>
        <w:trPr>
          <w:trHeight w:val="230"/>
        </w:trPr>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January 31, 2014).</w:t>
            </w:r>
          </w:p>
        </w:tc>
        <w:tc>
          <w:tcPr>
            <w:tcW w:w="2700" w:type="dxa"/>
            <w:vAlign w:val="bottom"/>
          </w:tcPr>
          <w:p>
            <w:pPr>
              <w:spacing w:after="0"/>
              <w:rPr>
                <w:sz w:val="20"/>
                <w:szCs w:val="20"/>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2019-12-20T23:41:39Z</dcterms:created>
  <dcterms:modified xsi:type="dcterms:W3CDTF">2019-12-20T23:41:39Z</dcterms:modified>
</cp:coreProperties>
</file>