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15, 1998</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227"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1380" w:space="420"/>
            <w:col w:w="5259"/>
          </w:cols>
          <w:pgMar w:left="240" w:top="649" w:right="1440" w:bottom="227" w:gutter="0" w:footer="0" w:header="0"/>
          <w:type w:val="continuous"/>
        </w:sectPr>
      </w:pPr>
    </w:p>
    <w:p>
      <w:pPr>
        <w:spacing w:after="0" w:line="209" w:lineRule="exact"/>
        <w:rPr>
          <w:sz w:val="24"/>
          <w:szCs w:val="24"/>
          <w:color w:val="auto"/>
        </w:rPr>
      </w:pPr>
    </w:p>
    <w:p>
      <w:pPr>
        <w:ind w:right="66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880" w:space="720"/>
            <w:col w:w="4619"/>
          </w:cols>
          <w:pgMar w:left="240" w:top="649" w:right="1440" w:bottom="227"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444-7222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649" w:right="1440" w:bottom="227"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4, 1998, Designs, Inc. (the "Company") entered into an Amended and Restated Loan and Security Agreement (the "Credit Agreement") with BankBoston Retail Finance Inc. (the "Agent"), a subsidiary of BankBoston, N.A., as agent for the lender(s) identified in the Credit Agreement. The full text of the Credit Agreement, the Revolving Credit Note dated June 4, 1998 made by the Company pursuant to the terms and conditions of the Credit Agreement, and a letter concerning certain fees paid and to be paid by the Company pursuant to the terms and conditions of the Credit Agreement, are attached as Exhibit 10.1, Exhibit 10.2 and Exhibit 10.3 hereto, respectively.</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7" w:lineRule="exact"/>
        <w:rPr>
          <w:sz w:val="24"/>
          <w:szCs w:val="24"/>
          <w:color w:val="auto"/>
        </w:rPr>
      </w:pPr>
    </w:p>
    <w:p>
      <w:pPr>
        <w:ind w:left="2220" w:right="1879" w:hanging="2211"/>
        <w:spacing w:after="0" w:line="279" w:lineRule="auto"/>
        <w:tabs>
          <w:tab w:leader="none" w:pos="220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6"/>
          <w:szCs w:val="16"/>
          <w:color w:val="auto"/>
        </w:rPr>
        <w:t>Amended and Restated Loan and Security Agreement, dated June 4, 1998, among Designs, Inc., BankBoston Retail Finance Inc. as Agent for the Lender(s) identified therein</w:t>
      </w:r>
    </w:p>
    <w:p>
      <w:pPr>
        <w:spacing w:after="0" w:line="178" w:lineRule="exact"/>
        <w:rPr>
          <w:sz w:val="24"/>
          <w:szCs w:val="24"/>
          <w:color w:val="auto"/>
        </w:rPr>
      </w:pPr>
    </w:p>
    <w:p>
      <w:pPr>
        <w:ind w:left="2220" w:right="2319" w:hanging="2211"/>
        <w:spacing w:after="0" w:line="235" w:lineRule="auto"/>
        <w:tabs>
          <w:tab w:leader="none" w:pos="2200" w:val="left"/>
        </w:tabs>
        <w:rPr>
          <w:sz w:val="20"/>
          <w:szCs w:val="20"/>
          <w:color w:val="auto"/>
        </w:rPr>
      </w:pPr>
      <w:r>
        <w:rPr>
          <w:rFonts w:ascii="Courier New" w:cs="Courier New" w:eastAsia="Courier New" w:hAnsi="Courier New"/>
          <w:sz w:val="18"/>
          <w:szCs w:val="18"/>
          <w:color w:val="auto"/>
        </w:rPr>
        <w:t>Exhibit 10.2</w:t>
      </w:r>
      <w:r>
        <w:rPr>
          <w:sz w:val="20"/>
          <w:szCs w:val="20"/>
          <w:color w:val="auto"/>
        </w:rPr>
        <w:tab/>
      </w:r>
      <w:r>
        <w:rPr>
          <w:rFonts w:ascii="Courier New" w:cs="Courier New" w:eastAsia="Courier New" w:hAnsi="Courier New"/>
          <w:sz w:val="18"/>
          <w:szCs w:val="18"/>
          <w:color w:val="auto"/>
        </w:rPr>
        <w:t>Revolving Credit Note, dated June 4, 1998, in favor of BankBoston Retail Finance Inc.</w:t>
      </w:r>
    </w:p>
    <w:p>
      <w:pPr>
        <w:spacing w:after="0" w:line="208" w:lineRule="exact"/>
        <w:rPr>
          <w:sz w:val="24"/>
          <w:szCs w:val="24"/>
          <w:color w:val="auto"/>
        </w:rPr>
      </w:pPr>
    </w:p>
    <w:p>
      <w:pPr>
        <w:jc w:val="both"/>
        <w:ind w:left="2220" w:right="2199" w:hanging="2211"/>
        <w:spacing w:after="0" w:line="236" w:lineRule="auto"/>
        <w:tabs>
          <w:tab w:leader="none" w:pos="2200" w:val="left"/>
        </w:tabs>
        <w:rPr>
          <w:sz w:val="20"/>
          <w:szCs w:val="20"/>
          <w:color w:val="auto"/>
        </w:rPr>
      </w:pPr>
      <w:r>
        <w:rPr>
          <w:rFonts w:ascii="Courier New" w:cs="Courier New" w:eastAsia="Courier New" w:hAnsi="Courier New"/>
          <w:sz w:val="18"/>
          <w:szCs w:val="18"/>
          <w:color w:val="auto"/>
        </w:rPr>
        <w:t>Exhibit 10.3</w:t>
      </w:r>
      <w:r>
        <w:rPr>
          <w:sz w:val="20"/>
          <w:szCs w:val="20"/>
          <w:color w:val="auto"/>
        </w:rPr>
        <w:tab/>
      </w:r>
      <w:r>
        <w:rPr>
          <w:rFonts w:ascii="Courier New" w:cs="Courier New" w:eastAsia="Courier New" w:hAnsi="Courier New"/>
          <w:sz w:val="18"/>
          <w:szCs w:val="18"/>
          <w:color w:val="auto"/>
        </w:rPr>
        <w:t>Fee Letter, dated June 4, 1998, concerning certain fees paid and to be paid by the Company to BankBoston Retail Finance Inc.</w:t>
      </w: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649" w:right="1440" w:bottom="227"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15, 1998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Joel H. Reichman, President and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4">
            <w:col w:w="540" w:space="200"/>
            <w:col w:w="2340" w:space="720"/>
            <w:col w:w="320" w:space="100"/>
            <w:col w:w="5999"/>
          </w:cols>
          <w:pgMar w:left="240" w:top="649" w:right="1440" w:bottom="227"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AMENDED AND RESTATED</w:t>
      </w:r>
    </w:p>
    <w:p>
      <w:pPr>
        <w:ind w:left="2860"/>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BANKBOSTON RETAIL FINANCE INC.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AGENT FOR</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LENDERS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4,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5480" w:type="dxa"/>
            <w:vAlign w:val="bottom"/>
          </w:tcPr>
          <w:p>
            <w:pPr>
              <w:jc w:val="right"/>
              <w:ind w:right="1932"/>
              <w:spacing w:after="0"/>
              <w:rPr>
                <w:sz w:val="20"/>
                <w:szCs w:val="20"/>
                <w:color w:val="auto"/>
              </w:rPr>
            </w:pPr>
            <w:r>
              <w:rPr>
                <w:rFonts w:ascii="Courier New" w:cs="Courier New" w:eastAsia="Courier New" w:hAnsi="Courier New"/>
                <w:sz w:val="18"/>
                <w:szCs w:val="18"/>
                <w:color w:val="auto"/>
              </w:rPr>
              <w:t>TABLE OF CONTENTS</w:t>
            </w:r>
          </w:p>
        </w:tc>
        <w:tc>
          <w:tcPr>
            <w:tcW w:w="940" w:type="dxa"/>
            <w:vAlign w:val="bottom"/>
          </w:tcPr>
          <w:p>
            <w:pPr>
              <w:spacing w:after="0"/>
              <w:rPr>
                <w:sz w:val="17"/>
                <w:szCs w:val="17"/>
                <w:color w:val="auto"/>
              </w:rPr>
            </w:pP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1 - DEFINITIONS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2 - THE REVOLVING CREDIT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2-1.</w:t>
            </w:r>
          </w:p>
        </w:tc>
        <w:tc>
          <w:tcPr>
            <w:tcW w:w="5480" w:type="dxa"/>
            <w:vAlign w:val="bottom"/>
          </w:tcPr>
          <w:p>
            <w:pPr>
              <w:ind w:left="200"/>
              <w:spacing w:after="0"/>
              <w:rPr>
                <w:sz w:val="20"/>
                <w:szCs w:val="20"/>
                <w:color w:val="auto"/>
              </w:rPr>
            </w:pPr>
            <w:r>
              <w:rPr>
                <w:rFonts w:ascii="Courier New" w:cs="Courier New" w:eastAsia="Courier New" w:hAnsi="Courier New"/>
                <w:sz w:val="18"/>
                <w:szCs w:val="18"/>
                <w:color w:val="auto"/>
              </w:rPr>
              <w:t>Establishment of Revolving Credit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2-2.</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Advances in Excess of Borrowing Base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2-3.</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Risks of Value of Collateral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2-4.</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Loan Requests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2-5.</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Making of Loans Under Revolving Credit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Loan Account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Revolving Credit Notes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2-8.</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Payment of The Loan Account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2-9.</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2-10.</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Commitment Fee; Agent's Fee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2-11.</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Line Fee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2-12.</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Early Termination Fee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2-13.</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Regarding Fees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2-14.</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Agent's and Lenders' Discretion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2-15.</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Procedures For Issuance of L/C's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Fees For L/C's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Concerning L/C's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2-18.</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Changed Circumstances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2-19.</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Increased Costs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2-20</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Lenders' Commitments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3 - CONDITIONS PRECEDENT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405"/>
        </w:trPr>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3-1.</w:t>
            </w:r>
          </w:p>
        </w:tc>
        <w:tc>
          <w:tcPr>
            <w:tcW w:w="5480" w:type="dxa"/>
            <w:vAlign w:val="bottom"/>
          </w:tcPr>
          <w:p>
            <w:pPr>
              <w:ind w:left="200"/>
              <w:spacing w:after="0"/>
              <w:rPr>
                <w:sz w:val="20"/>
                <w:szCs w:val="20"/>
                <w:color w:val="auto"/>
              </w:rPr>
            </w:pPr>
            <w:r>
              <w:rPr>
                <w:rFonts w:ascii="Courier New" w:cs="Courier New" w:eastAsia="Courier New" w:hAnsi="Courier New"/>
                <w:sz w:val="18"/>
                <w:szCs w:val="18"/>
                <w:color w:val="auto"/>
              </w:rPr>
              <w:t>Corporate Due Diligence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3-2.</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Opinion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3-3.</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[Intentionally Omitted]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3-4</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Guarantors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3-5.</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Additional Documents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Officers' Certificates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Representations and Warranties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3-8.</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Minimum Excess Availability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3-9.</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All Fees and Expenses Paid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3-10.</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 Suspension Event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3-11.</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 Adverse Change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4 - GENERAL REPRESENTATIONS, WARRANTIES AND COVENANTS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405"/>
        </w:trPr>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4-1.</w:t>
            </w:r>
          </w:p>
        </w:tc>
        <w:tc>
          <w:tcPr>
            <w:tcW w:w="5480" w:type="dxa"/>
            <w:vAlign w:val="bottom"/>
          </w:tcPr>
          <w:p>
            <w:pPr>
              <w:ind w:left="200"/>
              <w:spacing w:after="0"/>
              <w:rPr>
                <w:sz w:val="20"/>
                <w:szCs w:val="20"/>
                <w:color w:val="auto"/>
              </w:rPr>
            </w:pPr>
            <w:r>
              <w:rPr>
                <w:rFonts w:ascii="Courier New" w:cs="Courier New" w:eastAsia="Courier New" w:hAnsi="Courier New"/>
                <w:sz w:val="18"/>
                <w:szCs w:val="18"/>
                <w:color w:val="auto"/>
              </w:rPr>
              <w:t>Payment and Performance of Liabilities.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Due Organization - Corporate Authorization</w:t>
            </w:r>
          </w:p>
        </w:tc>
        <w:tc>
          <w:tcPr>
            <w:tcW w:w="9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480" w:type="dxa"/>
            <w:vAlign w:val="bottom"/>
          </w:tcPr>
          <w:p>
            <w:pPr>
              <w:jc w:val="right"/>
              <w:ind w:right="1932"/>
              <w:spacing w:after="0" w:line="203" w:lineRule="exact"/>
              <w:rPr>
                <w:sz w:val="20"/>
                <w:szCs w:val="20"/>
                <w:color w:val="auto"/>
              </w:rPr>
            </w:pPr>
            <w:r>
              <w:rPr>
                <w:rFonts w:ascii="Courier New" w:cs="Courier New" w:eastAsia="Courier New" w:hAnsi="Courier New"/>
                <w:sz w:val="18"/>
                <w:szCs w:val="18"/>
                <w:color w:val="auto"/>
              </w:rPr>
              <w:t>- No Conflicts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4-3.</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Trade Names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4-4.</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Infrastructure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bl>
    <w:p>
      <w:pPr>
        <w:sectPr>
          <w:pgSz w:w="11900" w:h="16838" w:orient="portrait"/>
          <w:cols w:equalWidth="0" w:num="1">
            <w:col w:w="10219"/>
          </w:cols>
          <w:pgMar w:left="240" w:top="54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4-5.</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Locations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Title to Assets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4-7.</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Indebtedness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4-8.</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Insurance Policies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4-9.</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Licenses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4-10.</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Leases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4-11.</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Requirements of Law</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Maintain Properties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 Taxes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Margin Stock</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ERISA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Hazardous Materials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4-17.</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Litigation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4-18.</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 or Investments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4-19.</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Permitted Acquisitions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4-20.</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Loans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4-21.</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Joint Venture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Restrictions on Sale of Collateral; License Agreements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Protection of Assets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Line of Business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Affiliate Transactions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Additional Assurances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4-27.</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Adequacy of Disclosure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4-28.</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Covenants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ARTICLE 5 - REPORTING REQUIREMENTS/FINANCIAL COVENANTS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5-1.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Maintain Records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Access to Records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Notice to Agent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Borrowing Base Certificate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Weekly 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Monthly 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5-7.</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Quarterly 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5-8.</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Annual 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5-9.</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Applicable to Monthly, Quarterly and Annual 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5-10.</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Officers' Certificates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5-11.</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Inventories, Appraisals, and Audits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5-12.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Additional Financial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5-13.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Performance Covenants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ARTICLE 6 - USE AND COLLECTION OF COLLATERAL</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6-1.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Use of Inventory Collateral</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Inventory Quality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Adjustments and Allowances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Validity of Accounts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Notification to Account Debtors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ARTICLE 7 - CASH MANAGEMENT. PAYMENT OF LIABILITIES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7-1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Depository Accounts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 Card Receipts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Concentration and the Funding Accounts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Proceeds and Collection of Accounts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Payment of Liabilities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Funding Account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ARTICLE 8 - GRANT</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OF SECURITY INTEREST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8-1.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Grant of Security Interest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Extent and Duration of Security Interest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ARTICLE 9 - AGENT</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AS BORROWER'S ATTORNEY-IN-FACT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9-1.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Appointment as Attorney-In-Fact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Obligation to Act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ARTICLE 10 - EVENTS OF DEFAULT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10-1.</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Failure to Pay Revolving Credit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10-2.</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Failure To Make Other Payments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10-3.</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Failure to Perform Covenant or Liability</w:t>
            </w:r>
          </w:p>
        </w:tc>
        <w:tc>
          <w:tcPr>
            <w:tcW w:w="32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5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 Grace Period)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10-4.</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Reporting Requirements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10-5.</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Failure to Perform Covenant or Liability (Grace Period)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10-6.</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Misrepresentation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10-7.</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Acceleration of Other Debt. Breach of Lease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10-8.</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Default Under Other Agreements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10-9.</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Uninsured Casualty Loss.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10-10.</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Judgment.  Restraint of Business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w w:val="92"/>
              </w:rPr>
              <w:t>10-11.</w:t>
            </w:r>
          </w:p>
        </w:tc>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Business Failure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Bankruptcy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10-13.</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Indictment - Forfeiture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10-14.</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Default by Guarantor or Related Entity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10-15.</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Termination of Guaranty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10-16.</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Challenge to Loan Documents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10-17.</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 Default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10-18.</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Control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10-19.</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Termination or Non-renewal of Joint Venture</w:t>
            </w:r>
          </w:p>
        </w:tc>
        <w:tc>
          <w:tcPr>
            <w:tcW w:w="9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License Agreement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11 - RIGHTS AND REMEDIES UPON DEFAULT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11-1.</w:t>
            </w:r>
          </w:p>
        </w:tc>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Rights of Enforcement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Collateral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11-3.</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Occupation of Business Location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11-4.</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 of Nonexclusive License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11-5.</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Assembly of Collateral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11-6.</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Rights and Remedies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12 - NOTICES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12-1.</w:t>
            </w:r>
          </w:p>
        </w:tc>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Notice Addresses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Notice Given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ARTICLE 13 - TERM</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13-1.</w:t>
            </w:r>
          </w:p>
        </w:tc>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Termination of Revolving Credit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Effect of Termination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ARTICLE 14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14-1.</w:t>
            </w:r>
          </w:p>
        </w:tc>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Protection of Collateral</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Successors and Assigns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14-3.</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Severability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14-4.</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Amendments.  Course of Dealing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14-5.</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14-6.</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Application of Proceeds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14-7.</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 and Expenses of Agent and Of Lenders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14-8.</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Copies and Facsimiles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14-9.</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Massachusetts Law</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14-10.</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 to Jurisdiction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14-11.</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Indemnification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14-12.</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Rules of Construction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14-13.</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14-14.</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Right of Set-Off</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14-15.</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 Interest Rate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14-16.</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14-17.</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Confidentiality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5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14-18.</w:t>
            </w:r>
          </w:p>
        </w:tc>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and Restatement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bl>
    <w:p>
      <w:pPr>
        <w:sectPr>
          <w:pgSz w:w="11900" w:h="16838" w:orient="portrait"/>
          <w:cols w:equalWidth="0" w:num="1">
            <w:col w:w="10219"/>
          </w:cols>
          <w:pgMar w:left="240" w:top="136"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0" w:type="dxa"/>
            <w:vAlign w:val="bottom"/>
          </w:tcPr>
          <w:p>
            <w:pPr>
              <w:ind w:left="420"/>
              <w:spacing w:after="0"/>
              <w:rPr>
                <w:sz w:val="20"/>
                <w:szCs w:val="20"/>
                <w:color w:val="auto"/>
              </w:rPr>
            </w:pPr>
            <w:r>
              <w:rPr>
                <w:rFonts w:ascii="Courier New" w:cs="Courier New" w:eastAsia="Courier New" w:hAnsi="Courier New"/>
                <w:sz w:val="18"/>
                <w:szCs w:val="18"/>
                <w:color w:val="auto"/>
              </w:rPr>
              <w:t>EXHIBITS</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rPr>
                <w:sz w:val="20"/>
                <w:szCs w:val="20"/>
                <w:color w:val="auto"/>
              </w:rPr>
            </w:pPr>
            <w:r>
              <w:rPr>
                <w:rFonts w:ascii="Courier New" w:cs="Courier New" w:eastAsia="Courier New" w:hAnsi="Courier New"/>
                <w:sz w:val="18"/>
                <w:szCs w:val="18"/>
                <w:color w:val="auto"/>
              </w:rPr>
              <w:t>Loan Request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Revolving Credit Note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2-20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Voting Rights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Related Entities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Names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4-4(b)</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Exceptions to Property Rights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Locations, Leases, and Landlords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4-5(c)</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Form of Landlord's Waiver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Encumbrances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Indebtedness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Insurance Policies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Leases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Litigation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Borrowing Base Certificate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5-13(a)</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Performance Covenants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DDA's.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7-2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Card Arrangements</w:t>
            </w:r>
          </w:p>
        </w:tc>
      </w:tr>
    </w:tbl>
    <w:p>
      <w:pPr>
        <w:sectPr>
          <w:pgSz w:w="11900" w:h="16838" w:orient="portrait"/>
          <w:cols w:equalWidth="0" w:num="1">
            <w:col w:w="9259"/>
          </w:cols>
          <w:pgMar w:left="120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 AND SECURITY AGREEMENT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Retail Finance Inc.</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Agent</w:t>
      </w:r>
    </w:p>
    <w:p>
      <w:pPr>
        <w:spacing w:after="0" w:line="200" w:lineRule="exact"/>
        <w:rPr>
          <w:sz w:val="20"/>
          <w:szCs w:val="20"/>
          <w:color w:val="auto"/>
        </w:rPr>
      </w:pPr>
    </w:p>
    <w:p>
      <w:pPr>
        <w:sectPr>
          <w:pgSz w:w="11900" w:h="16838" w:orient="portrait"/>
          <w:cols w:equalWidth="0" w:num="2">
            <w:col w:w="4440" w:space="720"/>
            <w:col w:w="5059"/>
          </w:cols>
          <w:pgMar w:left="240" w:top="1325" w:right="1440" w:bottom="0" w:gutter="0" w:footer="0" w:header="0"/>
        </w:sectPr>
      </w:pPr>
    </w:p>
    <w:p>
      <w:pPr>
        <w:spacing w:after="0" w:line="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June 4,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AGREEMENT is made between</w:t>
      </w:r>
    </w:p>
    <w:p>
      <w:pPr>
        <w:spacing w:after="0" w:line="207" w:lineRule="exact"/>
        <w:rPr>
          <w:sz w:val="20"/>
          <w:szCs w:val="20"/>
          <w:color w:val="auto"/>
        </w:rPr>
      </w:pPr>
    </w:p>
    <w:p>
      <w:pPr>
        <w:ind w:left="960" w:right="1999" w:firstLine="948"/>
        <w:spacing w:after="0" w:line="237" w:lineRule="auto"/>
        <w:rPr>
          <w:sz w:val="20"/>
          <w:szCs w:val="20"/>
          <w:color w:val="auto"/>
        </w:rPr>
      </w:pPr>
      <w:r>
        <w:rPr>
          <w:rFonts w:ascii="Courier New" w:cs="Courier New" w:eastAsia="Courier New" w:hAnsi="Courier New"/>
          <w:sz w:val="18"/>
          <w:szCs w:val="18"/>
          <w:color w:val="auto"/>
        </w:rPr>
        <w:t>BankBoston Retail Finance Inc. (in such capacity, herein the "Agent"), a Delaware corporation with offices at 40 Broad Street, Boston, Massachusetts 02109, as agent for the ratable benefit of the "Lenders", who are, at present, those financial institutions identified on the signature pages of this Agreement and who in the future are those Persons (if any) who become "Lenders" in accordance with the provisions of Section 2-20, below,</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960" w:right="2519" w:firstLine="948"/>
        <w:spacing w:after="0" w:line="236" w:lineRule="auto"/>
        <w:rPr>
          <w:sz w:val="20"/>
          <w:szCs w:val="20"/>
          <w:color w:val="auto"/>
        </w:rPr>
      </w:pPr>
      <w:r>
        <w:rPr>
          <w:rFonts w:ascii="Courier New" w:cs="Courier New" w:eastAsia="Courier New" w:hAnsi="Courier New"/>
          <w:sz w:val="18"/>
          <w:szCs w:val="18"/>
          <w:color w:val="auto"/>
        </w:rPr>
        <w:t>Designs, Inc. (hereinafter, the "Borrower"), a Delaware corporation with its principal executive offices at 66 B Street, Needham, Massachusetts 02194</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contained herein and benefits to be derived herefrom,</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ARTICLE 1 - DEFINITIONS.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herein used, the following terms have the following meanings or are defined in the section of this Agreement so indicated:</w:t>
      </w:r>
    </w:p>
    <w:p>
      <w:pPr>
        <w:spacing w:after="0" w:line="208" w:lineRule="exact"/>
        <w:rPr>
          <w:sz w:val="20"/>
          <w:szCs w:val="20"/>
          <w:color w:val="auto"/>
        </w:rPr>
      </w:pPr>
    </w:p>
    <w:p>
      <w:pPr>
        <w:ind w:left="1900" w:right="1779" w:hanging="947"/>
        <w:spacing w:after="0" w:line="237" w:lineRule="auto"/>
        <w:rPr>
          <w:sz w:val="20"/>
          <w:szCs w:val="20"/>
          <w:color w:val="auto"/>
        </w:rPr>
      </w:pPr>
      <w:r>
        <w:rPr>
          <w:rFonts w:ascii="Courier New" w:cs="Courier New" w:eastAsia="Courier New" w:hAnsi="Courier New"/>
          <w:sz w:val="18"/>
          <w:szCs w:val="18"/>
          <w:color w:val="auto"/>
        </w:rPr>
        <w:t>"Acceptable Inventory": All Inventory of the Borrower (excluding any supplies, goods returned or rejected by customers, goods to be returned to suppliers, and goods in transit to third persons (other than the Borrower's agents or warehouses)), consisting of casual apparel, footwear, and related accessories, less any Reserves, as to which inventory the Lender has a perfected security interest which is prior and superior to all security interests, claims, and encumbrances other than Permitted Encumbrances.</w:t>
      </w:r>
    </w:p>
    <w:p>
      <w:pPr>
        <w:spacing w:after="0" w:line="214" w:lineRule="exact"/>
        <w:rPr>
          <w:sz w:val="20"/>
          <w:szCs w:val="20"/>
          <w:color w:val="auto"/>
        </w:rPr>
      </w:pPr>
    </w:p>
    <w:p>
      <w:pPr>
        <w:ind w:left="1900" w:right="1879" w:hanging="947"/>
        <w:spacing w:after="0" w:line="270" w:lineRule="auto"/>
        <w:rPr>
          <w:sz w:val="20"/>
          <w:szCs w:val="20"/>
          <w:color w:val="auto"/>
        </w:rPr>
      </w:pPr>
      <w:r>
        <w:rPr>
          <w:rFonts w:ascii="Courier New" w:cs="Courier New" w:eastAsia="Courier New" w:hAnsi="Courier New"/>
          <w:sz w:val="16"/>
          <w:szCs w:val="16"/>
          <w:color w:val="auto"/>
        </w:rPr>
        <w:t>"Accounts" and "Accounts Receivable" "Accounts" as defined in the UCC, and also all: accounts, accounts receivable, credit card receivables, notes, drafts, acceptances, and other forms of obligations and receivables and rights to payment for credit extended and for goods sold or leased, or services rendered, whether or not yet earned by performance; all "contract rights" as formerly defined in the UCC; all Inventory which gave rise thereto, and all rights associated with such Inventory, including the right of stoppage in transit; all reclaimed, returned, rejected or repossessed Inventory (if any) the sale of which gave rise to any Account.</w:t>
      </w:r>
    </w:p>
    <w:p>
      <w:pPr>
        <w:spacing w:after="0" w:line="38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 Debtor": Has the meaning given that term in the UCC.</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"ACH":</w:t>
      </w:r>
      <w:r>
        <w:rPr>
          <w:sz w:val="20"/>
          <w:szCs w:val="20"/>
          <w:color w:val="auto"/>
        </w:rPr>
        <w:tab/>
      </w:r>
      <w:r>
        <w:rPr>
          <w:rFonts w:ascii="Courier New" w:cs="Courier New" w:eastAsia="Courier New" w:hAnsi="Courier New"/>
          <w:sz w:val="18"/>
          <w:szCs w:val="18"/>
          <w:color w:val="auto"/>
        </w:rPr>
        <w:t>Automated clearing house.</w:t>
      </w:r>
    </w:p>
    <w:p>
      <w:pPr>
        <w:spacing w:after="0" w:line="207" w:lineRule="exact"/>
        <w:rPr>
          <w:sz w:val="20"/>
          <w:szCs w:val="20"/>
          <w:color w:val="auto"/>
        </w:rPr>
      </w:pPr>
    </w:p>
    <w:p>
      <w:pPr>
        <w:ind w:left="1900" w:right="1779" w:hanging="947"/>
        <w:spacing w:after="0" w:line="270" w:lineRule="auto"/>
        <w:rPr>
          <w:sz w:val="20"/>
          <w:szCs w:val="20"/>
          <w:color w:val="auto"/>
        </w:rPr>
      </w:pPr>
      <w:r>
        <w:rPr>
          <w:rFonts w:ascii="Courier New" w:cs="Courier New" w:eastAsia="Courier New" w:hAnsi="Courier New"/>
          <w:sz w:val="16"/>
          <w:szCs w:val="16"/>
          <w:color w:val="auto"/>
        </w:rPr>
        <w:t>"Acquisition": The purchase or other acquisition, by the Borrower or by any Subsidiary (no matter how structured in one transaction or in a series of transactions) , of: (a) equity interests in any other Person which would constitute or which results in a Change in Control of such other Person, or (b) such of the assets of any Person as would permit the Borrower or such Subsidiary to operate one or more retail locations of such Person or to conduct other business operations with such assets (provided, however, none of the following shall constitute an "Acquisition": purchases of inventory in the ordinary course of the Borrower's business; purchases, leases or other acquisitions of Equipment in the ordinary course of</w:t>
      </w:r>
    </w:p>
    <w:p>
      <w:pPr>
        <w:sectPr>
          <w:pgSz w:w="11900" w:h="16838" w:orient="portrait"/>
          <w:cols w:equalWidth="0" w:num="1">
            <w:col w:w="10219"/>
          </w:cols>
          <w:pgMar w:left="240" w:top="1325" w:right="1440" w:bottom="0" w:gutter="0" w:footer="0" w:header="0"/>
          <w:type w:val="continuous"/>
        </w:sectPr>
      </w:pPr>
    </w:p>
    <w:bookmarkStart w:id="6" w:name="page7"/>
    <w:bookmarkEnd w:id="6"/>
    <w:p>
      <w:pPr>
        <w:ind w:left="940" w:right="2099"/>
        <w:spacing w:after="0" w:line="235" w:lineRule="auto"/>
        <w:rPr>
          <w:sz w:val="20"/>
          <w:szCs w:val="20"/>
          <w:color w:val="auto"/>
        </w:rPr>
      </w:pPr>
      <w:r>
        <w:rPr>
          <w:rFonts w:ascii="Courier New" w:cs="Courier New" w:eastAsia="Courier New" w:hAnsi="Courier New"/>
          <w:sz w:val="18"/>
          <w:szCs w:val="18"/>
          <w:color w:val="auto"/>
        </w:rPr>
        <w:t>the Borrower's business; and capital expenditures permitted hereunder).</w:t>
      </w:r>
    </w:p>
    <w:p>
      <w:pPr>
        <w:spacing w:after="0" w:line="208" w:lineRule="exact"/>
        <w:rPr>
          <w:sz w:val="20"/>
          <w:szCs w:val="20"/>
          <w:color w:val="auto"/>
        </w:rPr>
      </w:pPr>
    </w:p>
    <w:p>
      <w:pPr>
        <w:ind w:left="940" w:right="1779" w:hanging="947"/>
        <w:spacing w:after="0" w:line="238" w:lineRule="auto"/>
        <w:rPr>
          <w:sz w:val="20"/>
          <w:szCs w:val="20"/>
          <w:color w:val="auto"/>
        </w:rPr>
      </w:pPr>
      <w:r>
        <w:rPr>
          <w:rFonts w:ascii="Courier New" w:cs="Courier New" w:eastAsia="Courier New" w:hAnsi="Courier New"/>
          <w:sz w:val="18"/>
          <w:szCs w:val="18"/>
          <w:color w:val="auto"/>
        </w:rPr>
        <w:t>"Administrative Costs": All attorneys' reasonable fees and reasonable out-of-pocket expenses incurred by the Agent's and any Lender's attorneys, and all reasonable costs incurred by the Agent or any Lender (but excluding the Agent's or any Lender's overhead expense), in the administration of the Liabilities and/or the Loan Documents, including, without limitation, reasonable costs and expenses associated with travel on behalf of the Agent or any Lender, which costs and expenses are directly or indirectly related to or in respect of the Agent's and any Lender's: administration and management of the Liabilities; negotiation, documentation, and amendment of any Loan Document; or efforts to preserve, protect, collect, or enforce the Collateral, the Liabilities, and/or the Agent's Rights and Remedies and/or any of the Agent's rights and remedies against or in respect of any guarantor or other person liable in respect of the Liabilities (whether or not suit is instituted in connection with such efforts). The Administrative Costs are Liabilities, and at the Agent's option may bear interest at the rate which the Agent may then charge the Borrower hereunder as if such had been lent, advanced, and credited by the Agent to, or for the benefit of, the Borrower.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 With respect to any two Persons, a relationship in which</w:t>
      </w:r>
    </w:p>
    <w:p>
      <w:pPr>
        <w:spacing w:after="0" w:line="4" w:lineRule="exact"/>
        <w:rPr>
          <w:sz w:val="20"/>
          <w:szCs w:val="20"/>
          <w:color w:val="auto"/>
        </w:rPr>
      </w:pPr>
    </w:p>
    <w:p>
      <w:pPr>
        <w:ind w:left="940" w:right="1779" w:firstLine="4"/>
        <w:spacing w:after="0" w:line="238" w:lineRule="auto"/>
        <w:tabs>
          <w:tab w:leader="none" w:pos="136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holds, directly or indirectly, not less than Fifty-One Percent (51%) of the capital stock, beneficial interests, partnership interests, or other equity interests of the other; or (b) one has, directly or indirectly, the right, under ordinary circumstances, to vote for the election of a majority of the directors (or other body or Person who has those powers customarily vested in a board of directors of a corporation); or (c) not less than Fifty-One Percent (51%) of their respective ownership is directly or indirectly held by the same third Person; provided that, for purposes of this Agreement, the Joint Venture shall not be deemed an Affiliate of the 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Is defined in the Preamble.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"Agent's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Fee":</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Is defined</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 Section</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2-10.</w:t>
            </w:r>
          </w:p>
        </w:tc>
        <w:tc>
          <w:tcPr>
            <w:tcW w:w="174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"Agent's</w:t>
            </w:r>
          </w:p>
        </w:tc>
        <w:tc>
          <w:tcPr>
            <w:tcW w:w="25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Rights and Remedies":</w:t>
            </w:r>
          </w:p>
        </w:tc>
        <w:tc>
          <w:tcPr>
            <w:tcW w:w="13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Is defined</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in Section 11-6.</w:t>
            </w:r>
          </w:p>
        </w:tc>
      </w:tr>
      <w:tr>
        <w:trPr>
          <w:trHeight w:val="405"/>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rPr>
              <w:t>"Availability":</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Is defined</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 Section</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2-1(b).</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"Availability Reserves": Such reserves as the Agent from time</w:t>
      </w:r>
    </w:p>
    <w:p>
      <w:pPr>
        <w:spacing w:after="0" w:line="4" w:lineRule="exact"/>
        <w:rPr>
          <w:sz w:val="20"/>
          <w:szCs w:val="20"/>
          <w:color w:val="auto"/>
        </w:rPr>
      </w:pPr>
    </w:p>
    <w:p>
      <w:pPr>
        <w:ind w:left="840" w:right="1879"/>
        <w:spacing w:after="0" w:line="237" w:lineRule="auto"/>
        <w:rPr>
          <w:sz w:val="20"/>
          <w:szCs w:val="20"/>
          <w:color w:val="auto"/>
        </w:rPr>
      </w:pPr>
      <w:r>
        <w:rPr>
          <w:rFonts w:ascii="Courier New" w:cs="Courier New" w:eastAsia="Courier New" w:hAnsi="Courier New"/>
          <w:sz w:val="18"/>
          <w:szCs w:val="18"/>
          <w:color w:val="auto"/>
        </w:rPr>
        <w:t>to time reasonably determines in the Agent's discretion as being appropriate to reflect the impediments to the Agent's ability to realize upon the Collateral. Without limiting the generality of the foregoing, Availability Reserves may include (but are not limited to) reserves based on the following (notwithstanding that certain of the following may constitute Permitted Encumbrances):</w:t>
      </w:r>
    </w:p>
    <w:p>
      <w:pPr>
        <w:spacing w:after="0" w:line="211" w:lineRule="exact"/>
        <w:rPr>
          <w:sz w:val="20"/>
          <w:szCs w:val="20"/>
          <w:color w:val="auto"/>
        </w:rPr>
      </w:pPr>
    </w:p>
    <w:p>
      <w:pPr>
        <w:ind w:left="3680" w:right="1879" w:hanging="840"/>
        <w:spacing w:after="0" w:line="270" w:lineRule="auto"/>
        <w:tabs>
          <w:tab w:leader="none" w:pos="3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 (based upon past due rent and/or whether or not Landlord's Waiver, acceptable to the Agent , has been received by the Agent for those states in which the Agent reasonably believes the landlord(s) may have a statutory lien). Without limiting the Agent's rights, at the execution of this Agreement, the Availability Reserve for rent shall be in the sum of $300,000.00.</w:t>
      </w:r>
    </w:p>
    <w:p>
      <w:pPr>
        <w:spacing w:after="0" w:line="187" w:lineRule="exact"/>
        <w:rPr>
          <w:rFonts w:ascii="Courier New" w:cs="Courier New" w:eastAsia="Courier New" w:hAnsi="Courier New"/>
          <w:sz w:val="16"/>
          <w:szCs w:val="16"/>
          <w:color w:val="auto"/>
        </w:rPr>
      </w:pPr>
    </w:p>
    <w:p>
      <w:pPr>
        <w:ind w:left="3680" w:right="1879" w:hanging="840"/>
        <w:spacing w:after="0" w:line="272" w:lineRule="auto"/>
        <w:tabs>
          <w:tab w:leader="none" w:pos="3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store customer credits and Gift Certificates: Without limiting the Agent's rights, at the execution of this Agreement, the Availability Reserve for such items shall be in the sum of $250,000.00.</w:t>
      </w:r>
    </w:p>
    <w:p>
      <w:pPr>
        <w:spacing w:after="0" w:line="179" w:lineRule="exact"/>
        <w:rPr>
          <w:rFonts w:ascii="Courier New" w:cs="Courier New" w:eastAsia="Courier New" w:hAnsi="Courier New"/>
          <w:sz w:val="16"/>
          <w:szCs w:val="16"/>
          <w:color w:val="auto"/>
        </w:rPr>
      </w:pPr>
    </w:p>
    <w:p>
      <w:pPr>
        <w:ind w:left="3680" w:hanging="840"/>
        <w:spacing w:after="0"/>
        <w:tabs>
          <w:tab w:leader="none" w:pos="3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Frequent Shopper Programs.</w:t>
      </w:r>
    </w:p>
    <w:p>
      <w:pPr>
        <w:spacing w:after="0" w:line="201" w:lineRule="exact"/>
        <w:rPr>
          <w:rFonts w:ascii="Courier New" w:cs="Courier New" w:eastAsia="Courier New" w:hAnsi="Courier New"/>
          <w:sz w:val="18"/>
          <w:szCs w:val="18"/>
          <w:color w:val="auto"/>
        </w:rPr>
      </w:pPr>
    </w:p>
    <w:p>
      <w:pPr>
        <w:ind w:left="3680" w:hanging="840"/>
        <w:spacing w:after="0"/>
        <w:tabs>
          <w:tab w:leader="none" w:pos="3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Layaways and Customer Deposits</w:t>
      </w:r>
    </w:p>
    <w:p>
      <w:pPr>
        <w:spacing w:after="0" w:line="201" w:lineRule="exact"/>
        <w:rPr>
          <w:rFonts w:ascii="Courier New" w:cs="Courier New" w:eastAsia="Courier New" w:hAnsi="Courier New"/>
          <w:sz w:val="18"/>
          <w:szCs w:val="18"/>
          <w:color w:val="auto"/>
        </w:rPr>
      </w:pPr>
    </w:p>
    <w:p>
      <w:pPr>
        <w:ind w:left="3680" w:hanging="840"/>
        <w:spacing w:after="0"/>
        <w:tabs>
          <w:tab w:leader="none" w:pos="3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and other governmental</w:t>
      </w:r>
    </w:p>
    <w:p>
      <w:pPr>
        <w:sectPr>
          <w:pgSz w:w="11900" w:h="16838" w:orient="portrait"/>
          <w:cols w:equalWidth="0" w:num="1">
            <w:col w:w="9259"/>
          </w:cols>
          <w:pgMar w:left="1200" w:top="142" w:right="1440" w:bottom="0" w:gutter="0" w:footer="0" w:header="0"/>
        </w:sectPr>
      </w:pPr>
    </w:p>
    <w:bookmarkStart w:id="7" w:name="page8"/>
    <w:bookmarkEnd w:id="7"/>
    <w:p>
      <w:pPr>
        <w:ind w:left="3680"/>
        <w:spacing w:after="0"/>
        <w:rPr>
          <w:sz w:val="20"/>
          <w:szCs w:val="20"/>
          <w:color w:val="auto"/>
        </w:rPr>
      </w:pPr>
      <w:r>
        <w:rPr>
          <w:rFonts w:ascii="Courier New" w:cs="Courier New" w:eastAsia="Courier New" w:hAnsi="Courier New"/>
          <w:sz w:val="18"/>
          <w:szCs w:val="18"/>
          <w:color w:val="auto"/>
        </w:rPr>
        <w:t>charges, including, ad valorem,</w:t>
      </w:r>
    </w:p>
    <w:p>
      <w:pPr>
        <w:ind w:left="3680"/>
        <w:spacing w:after="0" w:line="238" w:lineRule="auto"/>
        <w:rPr>
          <w:sz w:val="20"/>
          <w:szCs w:val="20"/>
          <w:color w:val="auto"/>
        </w:rPr>
      </w:pPr>
      <w:r>
        <w:rPr>
          <w:rFonts w:ascii="Courier New" w:cs="Courier New" w:eastAsia="Courier New" w:hAnsi="Courier New"/>
          <w:sz w:val="18"/>
          <w:szCs w:val="18"/>
          <w:color w:val="auto"/>
        </w:rPr>
        <w:t>personal property, and other taxes</w:t>
      </w:r>
    </w:p>
    <w:p>
      <w:pPr>
        <w:ind w:left="3680"/>
        <w:spacing w:after="0"/>
        <w:rPr>
          <w:sz w:val="20"/>
          <w:szCs w:val="20"/>
          <w:color w:val="auto"/>
        </w:rPr>
      </w:pPr>
      <w:r>
        <w:rPr>
          <w:rFonts w:ascii="Courier New" w:cs="Courier New" w:eastAsia="Courier New" w:hAnsi="Courier New"/>
          <w:sz w:val="18"/>
          <w:szCs w:val="18"/>
          <w:color w:val="auto"/>
        </w:rPr>
        <w:t>which might have priority over the</w:t>
      </w:r>
    </w:p>
    <w:p>
      <w:pPr>
        <w:ind w:left="3680"/>
        <w:spacing w:after="0" w:line="237" w:lineRule="auto"/>
        <w:rPr>
          <w:sz w:val="20"/>
          <w:szCs w:val="20"/>
          <w:color w:val="auto"/>
        </w:rPr>
      </w:pPr>
      <w:r>
        <w:rPr>
          <w:rFonts w:ascii="Courier New" w:cs="Courier New" w:eastAsia="Courier New" w:hAnsi="Courier New"/>
          <w:sz w:val="18"/>
          <w:szCs w:val="18"/>
          <w:color w:val="auto"/>
        </w:rPr>
        <w:t>security interests of the Agent in</w:t>
      </w:r>
    </w:p>
    <w:p>
      <w:pPr>
        <w:ind w:left="3680"/>
        <w:spacing w:after="0" w:line="238" w:lineRule="auto"/>
        <w:rPr>
          <w:sz w:val="20"/>
          <w:szCs w:val="20"/>
          <w:color w:val="auto"/>
        </w:rPr>
      </w:pPr>
      <w:r>
        <w:rPr>
          <w:rFonts w:ascii="Courier New" w:cs="Courier New" w:eastAsia="Courier New" w:hAnsi="Courier New"/>
          <w:sz w:val="18"/>
          <w:szCs w:val="18"/>
          <w:color w:val="auto"/>
        </w:rPr>
        <w:t>the Collateral.</w:t>
      </w:r>
    </w:p>
    <w:p>
      <w:pPr>
        <w:spacing w:after="0" w:line="202"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8"/>
          <w:szCs w:val="18"/>
          <w:color w:val="auto"/>
        </w:rPr>
        <w:t>"Bankruptcy Code":</w:t>
      </w:r>
      <w:r>
        <w:rPr>
          <w:sz w:val="20"/>
          <w:szCs w:val="20"/>
          <w:color w:val="auto"/>
        </w:rPr>
        <w:tab/>
      </w:r>
      <w:r>
        <w:rPr>
          <w:rFonts w:ascii="Courier New" w:cs="Courier New" w:eastAsia="Courier New" w:hAnsi="Courier New"/>
          <w:sz w:val="16"/>
          <w:szCs w:val="16"/>
          <w:color w:val="auto"/>
        </w:rPr>
        <w:t>Title 11, U.S.C., as amended from time to time.</w:t>
      </w:r>
    </w:p>
    <w:p>
      <w:pPr>
        <w:spacing w:after="0" w:line="207" w:lineRule="exact"/>
        <w:rPr>
          <w:sz w:val="20"/>
          <w:szCs w:val="20"/>
          <w:color w:val="auto"/>
        </w:rPr>
      </w:pPr>
    </w:p>
    <w:p>
      <w:pPr>
        <w:ind w:left="940" w:right="1779" w:hanging="939"/>
        <w:spacing w:after="0" w:line="270" w:lineRule="auto"/>
        <w:tabs>
          <w:tab w:leader="none" w:pos="920" w:val="left"/>
        </w:tabs>
        <w:rPr>
          <w:sz w:val="20"/>
          <w:szCs w:val="20"/>
          <w:color w:val="auto"/>
        </w:rPr>
      </w:pPr>
      <w:r>
        <w:rPr>
          <w:rFonts w:ascii="Courier New" w:cs="Courier New" w:eastAsia="Courier New" w:hAnsi="Courier New"/>
          <w:sz w:val="16"/>
          <w:szCs w:val="16"/>
          <w:color w:val="auto"/>
        </w:rPr>
        <w:t>"Base":</w:t>
        <w:tab/>
        <w:t>The Base Rate announced from time to time by BankBoston, N.A. (or any successor in interest to BankBoston, N.A.). In the event that said bank (or any such successor) ceases to announce such a rate, "Base" shall refer to that rate or index announced or published from time to time as the Agent, in good faith, designates as the functional equivalent to said Base Rate. Any change in "Base" shall be effective, for purposes of the calculation of interest due hereunder, when such change is made effective generally by the bank on whose rate or index "Base" is being set. In all events, interest which is determined by reference to Base (or any successor to Base) shall be calculated on a 360 day year and actual days elapsed.</w:t>
      </w:r>
    </w:p>
    <w:p>
      <w:pPr>
        <w:spacing w:after="0" w:line="391" w:lineRule="exact"/>
        <w:rPr>
          <w:sz w:val="20"/>
          <w:szCs w:val="20"/>
          <w:color w:val="auto"/>
        </w:rPr>
      </w:pPr>
    </w:p>
    <w:p>
      <w:pPr>
        <w:ind w:left="1040" w:right="1879" w:hanging="1052"/>
        <w:spacing w:after="0" w:line="235" w:lineRule="auto"/>
        <w:rPr>
          <w:sz w:val="20"/>
          <w:szCs w:val="20"/>
          <w:color w:val="auto"/>
        </w:rPr>
      </w:pPr>
      <w:r>
        <w:rPr>
          <w:rFonts w:ascii="Courier New" w:cs="Courier New" w:eastAsia="Courier New" w:hAnsi="Courier New"/>
          <w:sz w:val="18"/>
          <w:szCs w:val="18"/>
          <w:color w:val="auto"/>
        </w:rPr>
        <w:t>"Base Margin Loan":</w:t>
      </w:r>
      <w:r>
        <w:rPr>
          <w:sz w:val="20"/>
          <w:szCs w:val="20"/>
          <w:color w:val="auto"/>
        </w:rPr>
        <w:t xml:space="preserve"> </w:t>
      </w:r>
      <w:r>
        <w:rPr>
          <w:rFonts w:ascii="Courier New" w:cs="Courier New" w:eastAsia="Courier New" w:hAnsi="Courier New"/>
          <w:sz w:val="18"/>
          <w:szCs w:val="18"/>
          <w:color w:val="auto"/>
        </w:rPr>
        <w:t>Each Revolving Credit Loan while bearing interest at the Base Margin Rate.</w:t>
      </w:r>
    </w:p>
    <w:p>
      <w:pPr>
        <w:sectPr>
          <w:pgSz w:w="11900" w:h="16838" w:orient="portrait"/>
          <w:cols w:equalWidth="0" w:num="1">
            <w:col w:w="9259"/>
          </w:cols>
          <w:pgMar w:left="1200" w:top="136"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Margin Rate":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w:t>
      </w:r>
    </w:p>
    <w:p>
      <w:pPr>
        <w:spacing w:after="0" w:line="200" w:lineRule="exact"/>
        <w:rPr>
          <w:sz w:val="20"/>
          <w:szCs w:val="20"/>
          <w:color w:val="auto"/>
        </w:rPr>
      </w:pPr>
    </w:p>
    <w:p>
      <w:pPr>
        <w:sectPr>
          <w:pgSz w:w="11900" w:h="16838" w:orient="portrait"/>
          <w:cols w:equalWidth="0" w:num="2">
            <w:col w:w="2120" w:space="720"/>
            <w:col w:w="6419"/>
          </w:cols>
          <w:pgMar w:left="120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defined in the Preamble.</w:t>
      </w:r>
    </w:p>
    <w:p>
      <w:pPr>
        <w:spacing w:after="0" w:line="200" w:lineRule="exact"/>
        <w:rPr>
          <w:sz w:val="20"/>
          <w:szCs w:val="20"/>
          <w:color w:val="auto"/>
        </w:rPr>
      </w:pPr>
    </w:p>
    <w:p>
      <w:pPr>
        <w:sectPr>
          <w:pgSz w:w="11900" w:h="16838" w:orient="portrait"/>
          <w:cols w:equalWidth="0" w:num="2">
            <w:col w:w="1180" w:space="720"/>
            <w:col w:w="7359"/>
          </w:cols>
          <w:pgMar w:left="120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"Borrowing Base": The lesser, on any day, of</w:t>
      </w:r>
    </w:p>
    <w:p>
      <w:pPr>
        <w:spacing w:after="0" w:line="207" w:lineRule="exact"/>
        <w:rPr>
          <w:sz w:val="20"/>
          <w:szCs w:val="20"/>
          <w:color w:val="auto"/>
        </w:rPr>
      </w:pPr>
    </w:p>
    <w:p>
      <w:pPr>
        <w:ind w:left="940" w:right="2319" w:firstLine="426"/>
        <w:spacing w:after="0" w:line="235" w:lineRule="auto"/>
        <w:tabs>
          <w:tab w:leader="none" w:pos="18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2-1(b)(1); or</w:t>
      </w:r>
    </w:p>
    <w:p>
      <w:pPr>
        <w:spacing w:after="0" w:line="208" w:lineRule="exact"/>
        <w:rPr>
          <w:rFonts w:ascii="Courier New" w:cs="Courier New" w:eastAsia="Courier New" w:hAnsi="Courier New"/>
          <w:sz w:val="18"/>
          <w:szCs w:val="18"/>
          <w:color w:val="auto"/>
        </w:rPr>
      </w:pPr>
    </w:p>
    <w:p>
      <w:pPr>
        <w:ind w:left="940" w:right="2099" w:firstLine="426"/>
        <w:spacing w:after="0" w:line="237" w:lineRule="auto"/>
        <w:tabs>
          <w:tab w:leader="none" w:pos="18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2-1(b)(ii) hereof, in each instance ((a) or (b)) determined without deduction from said amount of the unpaid principal balance of the Loan Account on that day.</w:t>
      </w:r>
    </w:p>
    <w:p>
      <w:pPr>
        <w:spacing w:after="0" w:line="207" w:lineRule="exact"/>
        <w:rPr>
          <w:sz w:val="20"/>
          <w:szCs w:val="20"/>
          <w:color w:val="auto"/>
        </w:rPr>
      </w:pPr>
    </w:p>
    <w:p>
      <w:pPr>
        <w:ind w:left="940" w:right="1879" w:hanging="947"/>
        <w:spacing w:after="0" w:line="268" w:lineRule="auto"/>
        <w:rPr>
          <w:sz w:val="20"/>
          <w:szCs w:val="20"/>
          <w:color w:val="auto"/>
        </w:rPr>
      </w:pPr>
      <w:r>
        <w:rPr>
          <w:rFonts w:ascii="Courier New" w:cs="Courier New" w:eastAsia="Courier New" w:hAnsi="Courier New"/>
          <w:sz w:val="16"/>
          <w:szCs w:val="16"/>
          <w:color w:val="auto"/>
        </w:rPr>
        <w:t>"Business Day": Any day other than (a) a Saturday or Sunday; (b) any day on which banks in Boston, Massachusetts or Needham, Massachusetts, generally are not open to the general public for the purpose of conducting commercial banking business; or</w:t>
      </w:r>
    </w:p>
    <w:p>
      <w:pPr>
        <w:spacing w:after="0" w:line="1" w:lineRule="exact"/>
        <w:rPr>
          <w:sz w:val="20"/>
          <w:szCs w:val="20"/>
          <w:color w:val="auto"/>
        </w:rPr>
      </w:pPr>
    </w:p>
    <w:p>
      <w:pPr>
        <w:ind w:left="940" w:right="1779" w:firstLine="4"/>
        <w:spacing w:after="0" w:line="235" w:lineRule="auto"/>
        <w:tabs>
          <w:tab w:leader="none" w:pos="136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day on which the Agent is not open to the general public to conduct business.</w:t>
      </w:r>
    </w:p>
    <w:p>
      <w:pPr>
        <w:spacing w:after="0" w:line="208"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"Business Plan": The Borrower's annual business plan dated March 28, 1998, which has been furnished to the Agent, and any annual business plan hereafter furnished the Agent in accordance with the provisions of Section 5-12(c) hereof.</w:t>
      </w:r>
    </w:p>
    <w:p>
      <w:pPr>
        <w:spacing w:after="0" w:line="207" w:lineRule="exact"/>
        <w:rPr>
          <w:sz w:val="20"/>
          <w:szCs w:val="20"/>
          <w:color w:val="auto"/>
        </w:rPr>
      </w:pPr>
    </w:p>
    <w:p>
      <w:pPr>
        <w:ind w:left="940" w:right="1999" w:hanging="939"/>
        <w:spacing w:after="0" w:line="236" w:lineRule="auto"/>
        <w:tabs>
          <w:tab w:leader="none" w:pos="920" w:val="left"/>
        </w:tabs>
        <w:rPr>
          <w:sz w:val="20"/>
          <w:szCs w:val="20"/>
          <w:color w:val="auto"/>
        </w:rPr>
      </w:pPr>
      <w:r>
        <w:rPr>
          <w:rFonts w:ascii="Courier New" w:cs="Courier New" w:eastAsia="Courier New" w:hAnsi="Courier New"/>
          <w:sz w:val="18"/>
          <w:szCs w:val="18"/>
          <w:color w:val="auto"/>
        </w:rPr>
        <w:t>"Capital</w:t>
        <w:tab/>
        <w:t>Expenditures": The expenditure of funds or the incurrence of liabilities which are capitalized in accordance with GAAP, consistent with the Borrower's prior practices.</w:t>
      </w:r>
    </w:p>
    <w:p>
      <w:pPr>
        <w:spacing w:after="0" w:line="209" w:lineRule="exact"/>
        <w:rPr>
          <w:sz w:val="20"/>
          <w:szCs w:val="20"/>
          <w:color w:val="auto"/>
        </w:rPr>
      </w:pPr>
    </w:p>
    <w:p>
      <w:pPr>
        <w:ind w:left="940" w:right="2199" w:hanging="939"/>
        <w:spacing w:after="0" w:line="290" w:lineRule="auto"/>
        <w:tabs>
          <w:tab w:leader="none" w:pos="920" w:val="left"/>
        </w:tabs>
        <w:rPr>
          <w:sz w:val="20"/>
          <w:szCs w:val="20"/>
          <w:color w:val="auto"/>
        </w:rPr>
      </w:pPr>
      <w:r>
        <w:rPr>
          <w:rFonts w:ascii="Courier New" w:cs="Courier New" w:eastAsia="Courier New" w:hAnsi="Courier New"/>
          <w:sz w:val="16"/>
          <w:szCs w:val="16"/>
          <w:color w:val="auto"/>
        </w:rPr>
        <w:t>"Capital</w:t>
        <w:tab/>
        <w:t>Lease": Any lease which is capitalized in accordance with GAAP, consistent with the Borrower's prior practices.</w:t>
      </w:r>
    </w:p>
    <w:p>
      <w:pPr>
        <w:spacing w:after="0" w:line="164"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"Change in Control":</w:t>
      </w:r>
      <w:r>
        <w:rPr>
          <w:sz w:val="20"/>
          <w:szCs w:val="20"/>
          <w:color w:val="auto"/>
        </w:rPr>
        <w:tab/>
      </w:r>
      <w:r>
        <w:rPr>
          <w:rFonts w:ascii="Courier New" w:cs="Courier New" w:eastAsia="Courier New" w:hAnsi="Courier New"/>
          <w:sz w:val="16"/>
          <w:szCs w:val="16"/>
          <w:color w:val="auto"/>
        </w:rPr>
        <w:t>The occurrence of any of the following:</w:t>
      </w:r>
    </w:p>
    <w:p>
      <w:pPr>
        <w:spacing w:after="0" w:line="207" w:lineRule="exact"/>
        <w:rPr>
          <w:sz w:val="20"/>
          <w:szCs w:val="20"/>
          <w:color w:val="auto"/>
        </w:rPr>
      </w:pPr>
    </w:p>
    <w:p>
      <w:pPr>
        <w:ind w:left="940" w:right="1779" w:firstLine="952"/>
        <w:spacing w:after="0" w:line="237" w:lineRule="auto"/>
        <w:tabs>
          <w:tab w:leader="none" w:pos="2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group of persons (within the meaning of the Securities Exchange Act of 1934, as amended) or by any Person, of beneficial ownership (within the meaning of Rule 13d-3 of the Securities and Exchange Commission) of 50% or more of the issued and outstanding capital stock of the Borrower having the right, under ordinary circumstances, to vote for the election of directors of the Borrower.</w:t>
      </w:r>
    </w:p>
    <w:p>
      <w:pPr>
        <w:spacing w:after="0" w:line="212" w:lineRule="exact"/>
        <w:rPr>
          <w:rFonts w:ascii="Courier New" w:cs="Courier New" w:eastAsia="Courier New" w:hAnsi="Courier New"/>
          <w:sz w:val="18"/>
          <w:szCs w:val="18"/>
          <w:color w:val="auto"/>
        </w:rPr>
      </w:pPr>
    </w:p>
    <w:p>
      <w:pPr>
        <w:ind w:left="940" w:right="1779" w:firstLine="952"/>
        <w:spacing w:after="0" w:line="237" w:lineRule="auto"/>
        <w:tabs>
          <w:tab w:leader="none" w:pos="2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half of the persons who were directors of the Borrower on the first day of any period consisting of Twelve (12) consecutive calendar months (the first of which Twelve (12) month periods commencing with the first day of the month during which this Agreement was executed), cease, for any reason other than death or disability, to be directors of the Borrower.</w:t>
      </w: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"Chattel Paper":</w:t>
      </w:r>
      <w:r>
        <w:rPr>
          <w:sz w:val="20"/>
          <w:szCs w:val="20"/>
          <w:color w:val="auto"/>
        </w:rPr>
        <w:tab/>
      </w:r>
      <w:r>
        <w:rPr>
          <w:rFonts w:ascii="Courier New" w:cs="Courier New" w:eastAsia="Courier New" w:hAnsi="Courier New"/>
          <w:sz w:val="16"/>
          <w:szCs w:val="16"/>
          <w:color w:val="auto"/>
        </w:rPr>
        <w:t>Has the meaning given that term in the UCC.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"Collateral":</w:t>
      </w:r>
      <w:r>
        <w:rPr>
          <w:sz w:val="20"/>
          <w:szCs w:val="20"/>
          <w:color w:val="auto"/>
        </w:rPr>
        <w:tab/>
      </w:r>
      <w:r>
        <w:rPr>
          <w:rFonts w:ascii="Courier New" w:cs="Courier New" w:eastAsia="Courier New" w:hAnsi="Courier New"/>
          <w:sz w:val="18"/>
          <w:szCs w:val="18"/>
          <w:color w:val="auto"/>
        </w:rPr>
        <w:t>Is defined in Section 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 Fee": Is defined in Section 2-10.</w:t>
      </w:r>
    </w:p>
    <w:p>
      <w:pPr>
        <w:sectPr>
          <w:pgSz w:w="11900" w:h="16838" w:orient="portrait"/>
          <w:cols w:equalWidth="0" w:num="1">
            <w:col w:w="9259"/>
          </w:cols>
          <w:pgMar w:left="1200" w:top="136" w:right="1440" w:bottom="0" w:gutter="0" w:footer="0" w:header="0"/>
          <w:type w:val="continuous"/>
        </w:sectPr>
      </w:pPr>
    </w:p>
    <w:bookmarkStart w:id="8" w:name="page9"/>
    <w:bookmarkEnd w:id="8"/>
    <w:p>
      <w:pPr>
        <w:spacing w:after="0"/>
        <w:tabs>
          <w:tab w:leader="none" w:pos="1880" w:val="left"/>
        </w:tabs>
        <w:rPr>
          <w:sz w:val="20"/>
          <w:szCs w:val="20"/>
          <w:color w:val="auto"/>
        </w:rPr>
      </w:pPr>
      <w:r>
        <w:rPr>
          <w:rFonts w:ascii="Courier New" w:cs="Courier New" w:eastAsia="Courier New" w:hAnsi="Courier New"/>
          <w:sz w:val="18"/>
          <w:szCs w:val="18"/>
          <w:color w:val="auto"/>
        </w:rPr>
        <w:t>"Commitment":</w:t>
      </w:r>
      <w:r>
        <w:rPr>
          <w:sz w:val="20"/>
          <w:szCs w:val="20"/>
          <w:color w:val="auto"/>
        </w:rPr>
        <w:tab/>
      </w:r>
      <w:r>
        <w:rPr>
          <w:rFonts w:ascii="Courier New" w:cs="Courier New" w:eastAsia="Courier New" w:hAnsi="Courier New"/>
          <w:sz w:val="18"/>
          <w:szCs w:val="18"/>
          <w:color w:val="auto"/>
        </w:rPr>
        <w:t>Subject to Section 2-20, as follows:</w:t>
      </w: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840"/>
        <w:spacing w:after="0"/>
        <w:tabs>
          <w:tab w:leader="none" w:pos="2820" w:val="left"/>
          <w:tab w:leader="none" w:pos="5660" w:val="left"/>
        </w:tabs>
        <w:rPr>
          <w:sz w:val="20"/>
          <w:szCs w:val="20"/>
          <w:color w:val="auto"/>
        </w:rPr>
      </w:pPr>
      <w:r>
        <w:rPr>
          <w:rFonts w:ascii="Courier New" w:cs="Courier New" w:eastAsia="Courier New" w:hAnsi="Courier New"/>
          <w:sz w:val="18"/>
          <w:szCs w:val="18"/>
          <w:color w:val="auto"/>
        </w:rPr>
        <w:t>Lender</w:t>
      </w:r>
      <w:r>
        <w:rPr>
          <w:sz w:val="20"/>
          <w:szCs w:val="20"/>
          <w:color w:val="auto"/>
        </w:rPr>
        <w:tab/>
      </w:r>
      <w:r>
        <w:rPr>
          <w:rFonts w:ascii="Courier New" w:cs="Courier New" w:eastAsia="Courier New" w:hAnsi="Courier New"/>
          <w:sz w:val="18"/>
          <w:szCs w:val="18"/>
          <w:color w:val="auto"/>
        </w:rPr>
        <w:t>Dollar Commitment</w:t>
      </w:r>
      <w:r>
        <w:rPr>
          <w:sz w:val="20"/>
          <w:szCs w:val="20"/>
          <w:color w:val="auto"/>
        </w:rPr>
        <w:tab/>
      </w:r>
      <w:r>
        <w:rPr>
          <w:rFonts w:ascii="Courier New" w:cs="Courier New" w:eastAsia="Courier New" w:hAnsi="Courier New"/>
          <w:sz w:val="16"/>
          <w:szCs w:val="16"/>
          <w:color w:val="auto"/>
        </w:rPr>
        <w:t>Commitment</w:t>
      </w:r>
    </w:p>
    <w:p>
      <w:pPr>
        <w:ind w:left="5680"/>
        <w:spacing w:after="0" w:line="238" w:lineRule="auto"/>
        <w:rPr>
          <w:sz w:val="20"/>
          <w:szCs w:val="20"/>
          <w:color w:val="auto"/>
        </w:rPr>
      </w:pPr>
      <w:r>
        <w:rPr>
          <w:rFonts w:ascii="Courier New" w:cs="Courier New" w:eastAsia="Courier New" w:hAnsi="Courier New"/>
          <w:sz w:val="18"/>
          <w:szCs w:val="18"/>
          <w:color w:val="auto"/>
        </w:rPr>
        <w:t>Percentage</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840"/>
        <w:spacing w:after="0"/>
        <w:tabs>
          <w:tab w:leader="none" w:pos="2820" w:val="left"/>
          <w:tab w:leader="none" w:pos="5760" w:val="left"/>
        </w:tabs>
        <w:rPr>
          <w:sz w:val="20"/>
          <w:szCs w:val="20"/>
          <w:color w:val="auto"/>
        </w:rPr>
      </w:pPr>
      <w:r>
        <w:rPr>
          <w:rFonts w:ascii="Courier New" w:cs="Courier New" w:eastAsia="Courier New" w:hAnsi="Courier New"/>
          <w:sz w:val="18"/>
          <w:szCs w:val="18"/>
          <w:color w:val="auto"/>
        </w:rPr>
        <w:t>BankBoston</w:t>
      </w:r>
      <w:r>
        <w:rPr>
          <w:sz w:val="20"/>
          <w:szCs w:val="20"/>
          <w:color w:val="auto"/>
        </w:rPr>
        <w:tab/>
      </w:r>
      <w:r>
        <w:rPr>
          <w:rFonts w:ascii="Courier New" w:cs="Courier New" w:eastAsia="Courier New" w:hAnsi="Courier New"/>
          <w:sz w:val="18"/>
          <w:szCs w:val="18"/>
          <w:color w:val="auto"/>
        </w:rPr>
        <w:t>$50,000,000.00</w:t>
      </w:r>
      <w:r>
        <w:rPr>
          <w:sz w:val="20"/>
          <w:szCs w:val="20"/>
          <w:color w:val="auto"/>
        </w:rPr>
        <w:tab/>
      </w:r>
      <w:r>
        <w:rPr>
          <w:rFonts w:ascii="Courier New" w:cs="Courier New" w:eastAsia="Courier New" w:hAnsi="Courier New"/>
          <w:sz w:val="18"/>
          <w:szCs w:val="18"/>
          <w:color w:val="auto"/>
        </w:rPr>
        <w:t>100%</w:t>
      </w:r>
    </w:p>
    <w:p>
      <w:pPr>
        <w:ind w:left="840"/>
        <w:spacing w:after="0" w:line="238" w:lineRule="auto"/>
        <w:rPr>
          <w:sz w:val="20"/>
          <w:szCs w:val="20"/>
          <w:color w:val="auto"/>
        </w:rPr>
      </w:pPr>
      <w:r>
        <w:rPr>
          <w:rFonts w:ascii="Courier New" w:cs="Courier New" w:eastAsia="Courier New" w:hAnsi="Courier New"/>
          <w:sz w:val="18"/>
          <w:szCs w:val="18"/>
          <w:color w:val="auto"/>
        </w:rPr>
        <w:t>Retail Finance</w:t>
      </w:r>
    </w:p>
    <w:p>
      <w:pPr>
        <w:ind w:left="840"/>
        <w:spacing w:after="0"/>
        <w:rPr>
          <w:sz w:val="20"/>
          <w:szCs w:val="20"/>
          <w:color w:val="auto"/>
        </w:rPr>
      </w:pPr>
      <w:r>
        <w:rPr>
          <w:rFonts w:ascii="Courier New" w:cs="Courier New" w:eastAsia="Courier New" w:hAnsi="Courier New"/>
          <w:sz w:val="18"/>
          <w:szCs w:val="18"/>
          <w:color w:val="auto"/>
        </w:rPr>
        <w:t>Inc.</w:t>
      </w:r>
    </w:p>
    <w:p>
      <w:pPr>
        <w:ind w:left="840"/>
        <w:spacing w:after="0"/>
        <w:tabs>
          <w:tab w:leader="none" w:pos="56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259"/>
          </w:cols>
          <w:pgMar w:left="1200" w:top="339"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 Percentage":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Subject to Section 2-20, as set forth in the definition of "Commitment".</w:t>
      </w:r>
    </w:p>
    <w:p>
      <w:pPr>
        <w:spacing w:after="0" w:line="200" w:lineRule="exact"/>
        <w:rPr>
          <w:sz w:val="20"/>
          <w:szCs w:val="20"/>
          <w:color w:val="auto"/>
        </w:rPr>
      </w:pPr>
    </w:p>
    <w:p>
      <w:pPr>
        <w:sectPr>
          <w:pgSz w:w="11900" w:h="16838" w:orient="portrait"/>
          <w:cols w:equalWidth="0" w:num="2">
            <w:col w:w="2520" w:space="220"/>
            <w:col w:w="6519"/>
          </w:cols>
          <w:pgMar w:left="1200" w:top="339"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"Concentration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Is defined in Section 7-3.</w:t>
      </w:r>
    </w:p>
    <w:p>
      <w:pPr>
        <w:spacing w:after="0" w:line="200" w:lineRule="exact"/>
        <w:rPr>
          <w:sz w:val="20"/>
          <w:szCs w:val="20"/>
          <w:color w:val="auto"/>
        </w:rPr>
      </w:pPr>
    </w:p>
    <w:p>
      <w:pPr>
        <w:sectPr>
          <w:pgSz w:w="11900" w:h="16838" w:orient="portrait"/>
          <w:cols w:equalWidth="0" w:num="2">
            <w:col w:w="2520" w:space="320"/>
            <w:col w:w="6419"/>
          </w:cols>
          <w:pgMar w:left="120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lower of</w:t>
      </w:r>
    </w:p>
    <w:p>
      <w:pPr>
        <w:spacing w:after="0" w:line="200" w:lineRule="exact"/>
        <w:rPr>
          <w:sz w:val="20"/>
          <w:szCs w:val="20"/>
          <w:color w:val="auto"/>
        </w:rPr>
      </w:pPr>
    </w:p>
    <w:p>
      <w:pPr>
        <w:sectPr>
          <w:pgSz w:w="11900" w:h="16838" w:orient="portrait"/>
          <w:cols w:equalWidth="0" w:num="2">
            <w:col w:w="740" w:space="200"/>
            <w:col w:w="8319"/>
          </w:cols>
          <w:pgMar w:left="1200" w:top="339" w:right="1440" w:bottom="0" w:gutter="0" w:footer="0" w:header="0"/>
          <w:type w:val="continuous"/>
        </w:sectPr>
      </w:pPr>
    </w:p>
    <w:p>
      <w:pPr>
        <w:spacing w:after="0" w:line="24" w:lineRule="exact"/>
        <w:rPr>
          <w:sz w:val="20"/>
          <w:szCs w:val="20"/>
          <w:color w:val="auto"/>
        </w:rPr>
      </w:pPr>
    </w:p>
    <w:p>
      <w:pPr>
        <w:ind w:left="1900" w:right="1779" w:firstLine="940"/>
        <w:spacing w:after="0" w:line="272" w:lineRule="auto"/>
        <w:tabs>
          <w:tab w:leader="none" w:pos="32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calculated cost of purchases, as determined from invoices received by the Borrower, the Borrower's purchase journal or stock ledger, based upon the Borrower's accounting practices, known to the Lender, which practices are in effect on the date on which this Agreement was executed; or</w:t>
      </w:r>
    </w:p>
    <w:p>
      <w:pPr>
        <w:spacing w:after="0" w:line="185" w:lineRule="exact"/>
        <w:rPr>
          <w:rFonts w:ascii="Courier New" w:cs="Courier New" w:eastAsia="Courier New" w:hAnsi="Courier New"/>
          <w:sz w:val="16"/>
          <w:szCs w:val="16"/>
          <w:color w:val="auto"/>
        </w:rPr>
      </w:pPr>
    </w:p>
    <w:p>
      <w:pPr>
        <w:ind w:left="1900" w:right="1779" w:firstLine="940"/>
        <w:spacing w:after="0" w:line="271" w:lineRule="auto"/>
        <w:tabs>
          <w:tab w:leader="none" w:pos="32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lowest ticketed or promoted price at which the subject inventory is offered to the public, after all mark-downs (whether or not such price is then reflected on the Borrower's accounting system). "Cost" does not include inventory capitalization costs or other non-purchase price charges used in the Borrower's calculation of cost of goods sold (other than freight, which may be capitalized consistent with GAAP and the Borrower's prior practices).</w:t>
      </w:r>
    </w:p>
    <w:p>
      <w:pPr>
        <w:spacing w:after="0" w:line="184" w:lineRule="exact"/>
        <w:rPr>
          <w:sz w:val="20"/>
          <w:szCs w:val="20"/>
          <w:color w:val="auto"/>
        </w:rPr>
      </w:pPr>
    </w:p>
    <w:p>
      <w:pPr>
        <w:ind w:left="940" w:right="2739" w:hanging="939"/>
        <w:spacing w:after="0" w:line="235" w:lineRule="auto"/>
        <w:tabs>
          <w:tab w:leader="none" w:pos="920" w:val="left"/>
        </w:tabs>
        <w:rPr>
          <w:sz w:val="20"/>
          <w:szCs w:val="20"/>
          <w:color w:val="auto"/>
        </w:rPr>
      </w:pPr>
      <w:r>
        <w:rPr>
          <w:rFonts w:ascii="Courier New" w:cs="Courier New" w:eastAsia="Courier New" w:hAnsi="Courier New"/>
          <w:sz w:val="18"/>
          <w:szCs w:val="18"/>
          <w:color w:val="auto"/>
        </w:rPr>
        <w:t>"DDA":</w:t>
      </w:r>
      <w:r>
        <w:rPr>
          <w:sz w:val="20"/>
          <w:szCs w:val="20"/>
          <w:color w:val="auto"/>
        </w:rPr>
        <w:tab/>
      </w:r>
      <w:r>
        <w:rPr>
          <w:rFonts w:ascii="Courier New" w:cs="Courier New" w:eastAsia="Courier New" w:hAnsi="Courier New"/>
          <w:sz w:val="18"/>
          <w:szCs w:val="18"/>
          <w:color w:val="auto"/>
        </w:rPr>
        <w:t>Any checking or other demand daily depository account maintained by any Obligor.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 Account": Has the meaning given that term in the UCC.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"Documents":</w:t>
      </w:r>
      <w:r>
        <w:rPr>
          <w:sz w:val="20"/>
          <w:szCs w:val="20"/>
          <w:color w:val="auto"/>
        </w:rPr>
        <w:tab/>
      </w:r>
      <w:r>
        <w:rPr>
          <w:rFonts w:ascii="Courier New" w:cs="Courier New" w:eastAsia="Courier New" w:hAnsi="Courier New"/>
          <w:sz w:val="18"/>
          <w:szCs w:val="18"/>
          <w:color w:val="auto"/>
        </w:rPr>
        <w:t>Has the meaning given that term in the UCC.</w:t>
      </w:r>
    </w:p>
    <w:p>
      <w:pPr>
        <w:spacing w:after="0" w:line="201"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"Documents of Title":</w:t>
      </w:r>
      <w:r>
        <w:rPr>
          <w:sz w:val="20"/>
          <w:szCs w:val="20"/>
          <w:color w:val="auto"/>
        </w:rPr>
        <w:tab/>
      </w:r>
      <w:r>
        <w:rPr>
          <w:rFonts w:ascii="Courier New" w:cs="Courier New" w:eastAsia="Courier New" w:hAnsi="Courier New"/>
          <w:sz w:val="16"/>
          <w:szCs w:val="16"/>
          <w:color w:val="auto"/>
        </w:rPr>
        <w:t>Has the meaning given that term in the UCC.</w:t>
      </w:r>
    </w:p>
    <w:p>
      <w:pPr>
        <w:spacing w:after="0" w:line="207" w:lineRule="exact"/>
        <w:rPr>
          <w:sz w:val="20"/>
          <w:szCs w:val="20"/>
          <w:color w:val="auto"/>
        </w:rPr>
      </w:pPr>
    </w:p>
    <w:p>
      <w:pPr>
        <w:ind w:left="940" w:right="2099" w:hanging="947"/>
        <w:spacing w:after="0"/>
        <w:rPr>
          <w:sz w:val="20"/>
          <w:szCs w:val="20"/>
          <w:color w:val="auto"/>
        </w:rPr>
      </w:pPr>
      <w:r>
        <w:rPr>
          <w:rFonts w:ascii="Courier New" w:cs="Courier New" w:eastAsia="Courier New" w:hAnsi="Courier New"/>
          <w:sz w:val="18"/>
          <w:szCs w:val="18"/>
          <w:color w:val="auto"/>
        </w:rPr>
        <w:t>"Dollar Commitment":</w:t>
      </w:r>
      <w:r>
        <w:rPr>
          <w:sz w:val="20"/>
          <w:szCs w:val="20"/>
          <w:color w:val="auto"/>
        </w:rPr>
        <w:t xml:space="preserve"> </w:t>
      </w:r>
      <w:r>
        <w:rPr>
          <w:rFonts w:ascii="Courier New" w:cs="Courier New" w:eastAsia="Courier New" w:hAnsi="Courier New"/>
          <w:sz w:val="18"/>
          <w:szCs w:val="18"/>
          <w:color w:val="auto"/>
        </w:rPr>
        <w:t>As provided in the Definition of "Commitment", above.</w:t>
      </w:r>
    </w:p>
    <w:p>
      <w:pPr>
        <w:spacing w:after="0" w:line="398"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"Early Termination Fee":</w:t>
      </w:r>
      <w:r>
        <w:rPr>
          <w:sz w:val="20"/>
          <w:szCs w:val="20"/>
          <w:color w:val="auto"/>
        </w:rPr>
        <w:tab/>
      </w:r>
      <w:r>
        <w:rPr>
          <w:rFonts w:ascii="Courier New" w:cs="Courier New" w:eastAsia="Courier New" w:hAnsi="Courier New"/>
          <w:sz w:val="16"/>
          <w:szCs w:val="16"/>
          <w:color w:val="auto"/>
        </w:rPr>
        <w:t>Is defined in Section 2-12.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Investments": Any or all of the following:</w:t>
      </w:r>
    </w:p>
    <w:p>
      <w:pPr>
        <w:spacing w:after="0" w:line="207" w:lineRule="exact"/>
        <w:rPr>
          <w:sz w:val="20"/>
          <w:szCs w:val="20"/>
          <w:color w:val="auto"/>
        </w:rPr>
      </w:pPr>
    </w:p>
    <w:p>
      <w:pPr>
        <w:ind w:right="1779" w:firstLine="944"/>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bonds or debentures which have a remaining maturity at the time of purchase of no more than five years issued by a corporation (other than the Company or an Affiliate thereof), organized under the laws of a State of the United States or the District of Columbia; provided,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commercial paper of any corporation (other than the Company or an Affiliate thereof) incorporated under the laws of the United States of America or any State thereof or the District of Columbia rated not less than "P-2" or "A-2" or its equivalent by a Rating Service and maturing within 270 days after the date on which such commercial paper is purchased;</w:t>
      </w:r>
    </w:p>
    <w:p>
      <w:pPr>
        <w:sectPr>
          <w:pgSz w:w="11900" w:h="16838" w:orient="portrait"/>
          <w:cols w:equalWidth="0" w:num="1">
            <w:col w:w="9259"/>
          </w:cols>
          <w:pgMar w:left="1200" w:top="339" w:right="1440" w:bottom="0" w:gutter="0" w:footer="0" w:header="0"/>
          <w:type w:val="continuous"/>
        </w:sectPr>
      </w:pPr>
    </w:p>
    <w:bookmarkStart w:id="9" w:name="page10"/>
    <w:bookmarkEnd w:id="9"/>
    <w:p>
      <w:pPr>
        <w:ind w:right="1779" w:firstLine="944"/>
        <w:spacing w:after="0" w:line="273"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bankers acceptances maturing within one year after the acquisition thereof issued by (i) BankBoston, N.A. or (ii) any commercial bank organized under the laws of the United States of America or of any political subdivision thereof the long term obligations of which are rated "A" or better by a Rating Service;</w:t>
      </w:r>
    </w:p>
    <w:p>
      <w:pPr>
        <w:spacing w:after="0" w:line="184" w:lineRule="exact"/>
        <w:rPr>
          <w:rFonts w:ascii="Courier New" w:cs="Courier New" w:eastAsia="Courier New" w:hAnsi="Courier New"/>
          <w:sz w:val="16"/>
          <w:szCs w:val="16"/>
          <w:color w:val="auto"/>
        </w:rPr>
      </w:pPr>
    </w:p>
    <w:p>
      <w:pPr>
        <w:ind w:right="1779" w:firstLine="944"/>
        <w:spacing w:after="0" w:line="279"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Eurodollar certificates of deposit maturing within one year after the acquisition thereof issued by any commercial bank having combined capital, surplus and undivided profits of at least $1 billion;</w:t>
      </w:r>
    </w:p>
    <w:p>
      <w:pPr>
        <w:spacing w:after="0" w:line="178"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agreements, having terms of less than one year, for government obligations of the type described in (a) or (b) above, with a commercial bank or trust company meeting the requirements of clause (e) above;</w:t>
      </w:r>
    </w:p>
    <w:p>
      <w:pPr>
        <w:spacing w:after="0" w:line="207" w:lineRule="exact"/>
        <w:rPr>
          <w:rFonts w:ascii="Courier New" w:cs="Courier New" w:eastAsia="Courier New" w:hAnsi="Courier New"/>
          <w:sz w:val="18"/>
          <w:szCs w:val="18"/>
          <w:color w:val="auto"/>
        </w:rPr>
      </w:pPr>
    </w:p>
    <w:p>
      <w:pPr>
        <w:jc w:val="both"/>
        <w:ind w:right="1879" w:firstLine="944"/>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collateralized mortgage obligations which have a remaining maturity at the time of purchase of no more than five years; provided, that such obligations carry a rating of "A" or better by a Rating Service;</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w:t>
      </w:r>
    </w:p>
    <w:p>
      <w:pPr>
        <w:spacing w:after="0" w:line="208" w:lineRule="exact"/>
        <w:rPr>
          <w:rFonts w:ascii="Courier New" w:cs="Courier New" w:eastAsia="Courier New" w:hAnsi="Courier New"/>
          <w:sz w:val="18"/>
          <w:szCs w:val="18"/>
          <w:color w:val="auto"/>
        </w:rPr>
      </w:pPr>
    </w:p>
    <w:p>
      <w:pPr>
        <w:ind w:right="1779" w:firstLine="944"/>
        <w:spacing w:after="0" w:line="270"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issued shares of common or preferred stock issued by a corporation (other than the Borrower or an Affiliate thereof, unless otherwise permitted pursuant to Section 4-18 hereof), organized under the laws of any State of the United States or the District of Columbia, and bonds or debentures convertible into shares of such common or preferred stock, so long as (A) such securities have been registered under the Securities Exchange Act of 1934, as amended, and are traded on the New York Stock Exchange, the American Stock Exchange or NASDAQ, and (B) the senior debt securities of the issuer thereof (if any) are rated "A" or better by a Rating Service; provided, however, that the securities under this clause (j) may not at any time comprise more than 10% of the total assets of the Borrower; and</w:t>
      </w:r>
    </w:p>
    <w:p>
      <w:pPr>
        <w:spacing w:after="0" w:line="390"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in any fund or other pooled "open-end" investment vehicle which (i) is a registered investment company under the Investment Company Act of 1940, as amended and (ii) invests principally in obligations of any of the types described in clauses (a) through (j) above.</w:t>
      </w:r>
    </w:p>
    <w:p>
      <w:pPr>
        <w:spacing w:after="0" w:line="203"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"Employee Benefit Plan":</w:t>
      </w:r>
      <w:r>
        <w:rPr>
          <w:sz w:val="20"/>
          <w:szCs w:val="20"/>
          <w:color w:val="auto"/>
        </w:rPr>
        <w:tab/>
      </w:r>
      <w:r>
        <w:rPr>
          <w:rFonts w:ascii="Courier New" w:cs="Courier New" w:eastAsia="Courier New" w:hAnsi="Courier New"/>
          <w:sz w:val="16"/>
          <w:szCs w:val="16"/>
          <w:color w:val="auto"/>
        </w:rPr>
        <w:t>As defined in ERISA.</w:t>
      </w:r>
    </w:p>
    <w:p>
      <w:pPr>
        <w:spacing w:after="0" w:line="20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"Encumbrance":</w:t>
        <w:tab/>
        <w:t>Each of the following:</w:t>
      </w:r>
    </w:p>
    <w:p>
      <w:pPr>
        <w:spacing w:after="0" w:line="207" w:lineRule="exact"/>
        <w:rPr>
          <w:sz w:val="20"/>
          <w:szCs w:val="20"/>
          <w:color w:val="auto"/>
        </w:rPr>
      </w:pPr>
    </w:p>
    <w:p>
      <w:pPr>
        <w:ind w:left="940" w:right="1779" w:firstLine="742"/>
        <w:spacing w:after="0" w:line="238" w:lineRule="auto"/>
        <w:tabs>
          <w:tab w:leader="none" w:pos="209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mortgage, pledge, hypothecation, lien, attachment, or charge of any kind (including any agreement to give any of the foregoing);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or which constitutes an interest in property to secure an obligation; each of the foregoing whether consensual or non-consensual and whether arising by way of agreement, operation of law, legal process or otherwise.</w:t>
      </w:r>
    </w:p>
    <w:p>
      <w:pPr>
        <w:spacing w:after="0" w:line="207" w:lineRule="exact"/>
        <w:rPr>
          <w:rFonts w:ascii="Courier New" w:cs="Courier New" w:eastAsia="Courier New" w:hAnsi="Courier New"/>
          <w:sz w:val="18"/>
          <w:szCs w:val="18"/>
          <w:color w:val="auto"/>
        </w:rPr>
      </w:pPr>
    </w:p>
    <w:p>
      <w:pPr>
        <w:ind w:left="940" w:right="1999" w:firstLine="952"/>
        <w:spacing w:after="0" w:line="235" w:lineRule="auto"/>
        <w:tabs>
          <w:tab w:leader="none" w:pos="23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any financing statement under the UCC or comparable law of any jurisdiction.</w:t>
      </w:r>
    </w:p>
    <w:p>
      <w:pPr>
        <w:spacing w:after="0" w:line="208" w:lineRule="exact"/>
        <w:rPr>
          <w:sz w:val="20"/>
          <w:szCs w:val="20"/>
          <w:color w:val="auto"/>
        </w:rPr>
      </w:pPr>
    </w:p>
    <w:p>
      <w:pPr>
        <w:ind w:left="940" w:right="2199" w:hanging="947"/>
        <w:spacing w:after="0" w:line="237" w:lineRule="auto"/>
        <w:rPr>
          <w:sz w:val="20"/>
          <w:szCs w:val="20"/>
          <w:color w:val="auto"/>
        </w:rPr>
      </w:pPr>
      <w:r>
        <w:rPr>
          <w:rFonts w:ascii="Courier New" w:cs="Courier New" w:eastAsia="Courier New" w:hAnsi="Courier New"/>
          <w:sz w:val="18"/>
          <w:szCs w:val="18"/>
          <w:color w:val="auto"/>
        </w:rPr>
        <w:t>"End Date": The date upon which both (a) all Liabilities have been paid in full and (b) all obligations of any Lender to make loans and advances and to provide other financial accommodations to the Borrower hereunder shall have been irrevocably terminated.</w:t>
      </w:r>
    </w:p>
    <w:p>
      <w:pPr>
        <w:spacing w:after="0" w:line="203"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"Environmental Laws":</w:t>
      </w:r>
      <w:r>
        <w:rPr>
          <w:sz w:val="20"/>
          <w:szCs w:val="20"/>
          <w:color w:val="auto"/>
        </w:rPr>
        <w:tab/>
      </w:r>
      <w:r>
        <w:rPr>
          <w:rFonts w:ascii="Courier New" w:cs="Courier New" w:eastAsia="Courier New" w:hAnsi="Courier New"/>
          <w:sz w:val="16"/>
          <w:szCs w:val="16"/>
          <w:color w:val="auto"/>
        </w:rPr>
        <w:t>All of the following:</w:t>
      </w:r>
    </w:p>
    <w:p>
      <w:pPr>
        <w:spacing w:after="0" w:line="201" w:lineRule="exact"/>
        <w:rPr>
          <w:sz w:val="20"/>
          <w:szCs w:val="20"/>
          <w:color w:val="auto"/>
        </w:rPr>
      </w:pPr>
    </w:p>
    <w:p>
      <w:pPr>
        <w:ind w:left="2840" w:hanging="421"/>
        <w:spacing w:after="0"/>
        <w:tabs>
          <w:tab w:leader="none" w:pos="2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federal, state, local or</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municipal laws, rules, orders, regulations,</w:t>
      </w:r>
    </w:p>
    <w:p>
      <w:pPr>
        <w:spacing w:after="0" w:line="4" w:lineRule="exact"/>
        <w:rPr>
          <w:rFonts w:ascii="Courier New" w:cs="Courier New" w:eastAsia="Courier New" w:hAnsi="Courier New"/>
          <w:sz w:val="18"/>
          <w:szCs w:val="18"/>
          <w:color w:val="auto"/>
        </w:rPr>
      </w:pPr>
    </w:p>
    <w:p>
      <w:pPr>
        <w:ind w:left="9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statutes, ordinances, codes, decrees or requirements which regulate or relate to, or impose any standard of conduct or liability on account of or in respect to environmental protection matters, including, without limitation, Hazardous Materials, as are now or hereafter in effect.</w:t>
      </w:r>
    </w:p>
    <w:p>
      <w:pPr>
        <w:sectPr>
          <w:pgSz w:w="11900" w:h="16838" w:orient="portrait"/>
          <w:cols w:equalWidth="0" w:num="1">
            <w:col w:w="9259"/>
          </w:cols>
          <w:pgMar w:left="1200" w:top="142" w:right="1440" w:bottom="0" w:gutter="0" w:footer="0" w:header="0"/>
        </w:sectPr>
      </w:pPr>
    </w:p>
    <w:bookmarkStart w:id="10" w:name="page11"/>
    <w:bookmarkEnd w:id="10"/>
    <w:p>
      <w:pPr>
        <w:ind w:left="940" w:right="1779" w:firstLine="1479"/>
        <w:spacing w:after="0" w:line="235" w:lineRule="auto"/>
        <w:tabs>
          <w:tab w:leader="none" w:pos="283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law relating to damage to Persons or property from Hazardous Materials.</w:t>
      </w:r>
    </w:p>
    <w:p>
      <w:pPr>
        <w:spacing w:after="0" w:line="208" w:lineRule="exact"/>
        <w:rPr>
          <w:sz w:val="20"/>
          <w:szCs w:val="20"/>
          <w:color w:val="auto"/>
        </w:rPr>
      </w:pPr>
    </w:p>
    <w:p>
      <w:pPr>
        <w:ind w:left="940" w:right="1999" w:hanging="947"/>
        <w:spacing w:after="0" w:line="271" w:lineRule="auto"/>
        <w:rPr>
          <w:sz w:val="20"/>
          <w:szCs w:val="20"/>
          <w:color w:val="auto"/>
        </w:rPr>
      </w:pPr>
      <w:r>
        <w:rPr>
          <w:rFonts w:ascii="Courier New" w:cs="Courier New" w:eastAsia="Courier New" w:hAnsi="Courier New"/>
          <w:sz w:val="16"/>
          <w:szCs w:val="16"/>
          <w:color w:val="auto"/>
        </w:rPr>
        <w:t>"Equipment": Means "equipment" as defined in the UCC, and also all motor vehicles, rolling stock, machinery, office equipment, plant equipment, tools, dies, molds, store fixtures, furniture, and other goods, property, and assets which are used and/or were purchased for use in the operation or furtherance of the Borrower's business, and any and all accessions or additions thereto, and substitutions therefor.</w:t>
      </w:r>
    </w:p>
    <w:p>
      <w:pPr>
        <w:spacing w:after="0" w:line="188" w:lineRule="exact"/>
        <w:rPr>
          <w:sz w:val="20"/>
          <w:szCs w:val="20"/>
          <w:color w:val="auto"/>
        </w:rPr>
      </w:pPr>
    </w:p>
    <w:p>
      <w:pPr>
        <w:ind w:left="620" w:right="2839" w:hanging="631"/>
        <w:spacing w:after="0" w:line="235" w:lineRule="auto"/>
        <w:rPr>
          <w:sz w:val="20"/>
          <w:szCs w:val="20"/>
          <w:color w:val="auto"/>
        </w:rPr>
      </w:pPr>
      <w:r>
        <w:rPr>
          <w:rFonts w:ascii="Courier New" w:cs="Courier New" w:eastAsia="Courier New" w:hAnsi="Courier New"/>
          <w:sz w:val="18"/>
          <w:szCs w:val="18"/>
          <w:color w:val="auto"/>
        </w:rPr>
        <w:t>"ERISA": The Employee Retirement Income Security Act of 1974, as amended.</w:t>
      </w:r>
    </w:p>
    <w:p>
      <w:pPr>
        <w:spacing w:after="0" w:line="208" w:lineRule="exact"/>
        <w:rPr>
          <w:sz w:val="20"/>
          <w:szCs w:val="20"/>
          <w:color w:val="auto"/>
        </w:rPr>
      </w:pPr>
    </w:p>
    <w:p>
      <w:pPr>
        <w:ind w:left="940" w:right="1779" w:hanging="947"/>
        <w:spacing w:after="0" w:line="273" w:lineRule="auto"/>
        <w:rPr>
          <w:sz w:val="20"/>
          <w:szCs w:val="20"/>
          <w:color w:val="auto"/>
        </w:rPr>
      </w:pPr>
      <w:r>
        <w:rPr>
          <w:rFonts w:ascii="Courier New" w:cs="Courier New" w:eastAsia="Courier New" w:hAnsi="Courier New"/>
          <w:sz w:val="16"/>
          <w:szCs w:val="16"/>
          <w:color w:val="auto"/>
        </w:rPr>
        <w:t>"ERISA Affiliate": Any Person (other than the Joint Venture) which is under common control with the Borrower within the meaning of Section 4001 of ERISA or is part of a group which includes the Borrower and which would be treated as a single employer under Section 414 of the Internal Revenue Code of 1986, as amended.</w:t>
      </w:r>
    </w:p>
    <w:p>
      <w:pPr>
        <w:spacing w:after="0" w:line="179"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6"/>
          <w:szCs w:val="16"/>
          <w:color w:val="auto"/>
        </w:rPr>
        <w:t>Is defined in Article 10.</w:t>
      </w:r>
    </w:p>
    <w:p>
      <w:pPr>
        <w:spacing w:after="0" w:line="207" w:lineRule="exact"/>
        <w:rPr>
          <w:sz w:val="20"/>
          <w:szCs w:val="20"/>
          <w:color w:val="auto"/>
        </w:rPr>
      </w:pPr>
    </w:p>
    <w:p>
      <w:pPr>
        <w:ind w:left="940" w:right="2519" w:hanging="947"/>
        <w:spacing w:after="0" w:line="236" w:lineRule="auto"/>
        <w:rPr>
          <w:sz w:val="20"/>
          <w:szCs w:val="20"/>
          <w:color w:val="auto"/>
        </w:rPr>
      </w:pPr>
      <w:r>
        <w:rPr>
          <w:rFonts w:ascii="Courier New" w:cs="Courier New" w:eastAsia="Courier New" w:hAnsi="Courier New"/>
          <w:sz w:val="18"/>
          <w:szCs w:val="18"/>
          <w:color w:val="auto"/>
        </w:rPr>
        <w:t>"Fee Letter":</w:t>
      </w:r>
      <w:r>
        <w:rPr>
          <w:sz w:val="20"/>
          <w:szCs w:val="20"/>
          <w:color w:val="auto"/>
        </w:rPr>
        <w:t xml:space="preserve"> </w:t>
      </w:r>
      <w:r>
        <w:rPr>
          <w:rFonts w:ascii="Courier New" w:cs="Courier New" w:eastAsia="Courier New" w:hAnsi="Courier New"/>
          <w:sz w:val="18"/>
          <w:szCs w:val="18"/>
          <w:color w:val="auto"/>
        </w:rPr>
        <w:t>That letter, styled the "Fee Letter" between the Borrower and the Agent, as such letter may from time to time be amended.</w:t>
      </w:r>
    </w:p>
    <w:p>
      <w:pPr>
        <w:spacing w:after="0" w:line="209" w:lineRule="exact"/>
        <w:rPr>
          <w:sz w:val="20"/>
          <w:szCs w:val="20"/>
          <w:color w:val="auto"/>
        </w:rPr>
      </w:pPr>
    </w:p>
    <w:p>
      <w:pPr>
        <w:ind w:left="940" w:right="1879" w:hanging="947"/>
        <w:spacing w:after="0" w:line="275" w:lineRule="auto"/>
        <w:rPr>
          <w:sz w:val="20"/>
          <w:szCs w:val="20"/>
          <w:color w:val="auto"/>
        </w:rPr>
      </w:pPr>
      <w:r>
        <w:rPr>
          <w:rFonts w:ascii="Courier New" w:cs="Courier New" w:eastAsia="Courier New" w:hAnsi="Courier New"/>
          <w:sz w:val="16"/>
          <w:szCs w:val="16"/>
          <w:color w:val="auto"/>
        </w:rPr>
        <w:t>"Fixed Charge Coverage Ratio": The ratio of the following, determined monthly on a trailing twelve (12) month basis with respect to the Obligors only (excluding from the following calculation all results from the operation of the Joint Venture):</w:t>
      </w:r>
    </w:p>
    <w:p>
      <w:pPr>
        <w:spacing w:after="0" w:line="182" w:lineRule="exact"/>
        <w:rPr>
          <w:sz w:val="20"/>
          <w:szCs w:val="20"/>
          <w:color w:val="auto"/>
        </w:rPr>
      </w:pPr>
    </w:p>
    <w:p>
      <w:pPr>
        <w:ind w:left="1900" w:right="2099" w:hanging="8"/>
        <w:spacing w:after="0" w:line="279" w:lineRule="auto"/>
        <w:tabs>
          <w:tab w:leader="none" w:pos="23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after taxes plus income taxes plus interest plus depreciation plus amortization minus capital expenditures paid in cash to</w:t>
      </w:r>
    </w:p>
    <w:p>
      <w:pPr>
        <w:spacing w:after="0" w:line="178" w:lineRule="exact"/>
        <w:rPr>
          <w:rFonts w:ascii="Courier New" w:cs="Courier New" w:eastAsia="Courier New" w:hAnsi="Courier New"/>
          <w:sz w:val="16"/>
          <w:szCs w:val="16"/>
          <w:color w:val="auto"/>
        </w:rPr>
      </w:pPr>
    </w:p>
    <w:p>
      <w:pPr>
        <w:ind w:left="1900" w:right="1879" w:hanging="8"/>
        <w:spacing w:after="0" w:line="270" w:lineRule="auto"/>
        <w:tabs>
          <w:tab w:leader="none" w:pos="23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payments of principal of all Indebtedness (other than payments of principal of the Revolving Credit), plus without duplication of the foregoing, cash payments on account of: Capital Leases plus interest plus income taxes, plus cash payments made in connection with Permitted Acquisitions, plus cash payments made in connection with the redemption, retirement, purchase or acquisition of any of the Borrower's capital stock, plus cash payments made in connection with any permitted investments in the Joint Venture.</w:t>
      </w:r>
    </w:p>
    <w:p>
      <w:pPr>
        <w:spacing w:after="0" w:line="38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"Fixtures":</w:t>
      </w:r>
      <w:r>
        <w:rPr>
          <w:sz w:val="20"/>
          <w:szCs w:val="20"/>
          <w:color w:val="auto"/>
        </w:rPr>
        <w:tab/>
      </w:r>
      <w:r>
        <w:rPr>
          <w:rFonts w:ascii="Courier New" w:cs="Courier New" w:eastAsia="Courier New" w:hAnsi="Courier New"/>
          <w:sz w:val="18"/>
          <w:szCs w:val="18"/>
          <w:color w:val="auto"/>
        </w:rPr>
        <w:t>Has the meaning given that term in the UCC.</w:t>
      </w:r>
    </w:p>
    <w:p>
      <w:pPr>
        <w:spacing w:after="0" w:line="20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8"/>
          <w:szCs w:val="18"/>
          <w:color w:val="auto"/>
        </w:rPr>
        <w:t>"Funding Account":</w:t>
      </w:r>
      <w:r>
        <w:rPr>
          <w:sz w:val="20"/>
          <w:szCs w:val="20"/>
          <w:color w:val="auto"/>
        </w:rPr>
        <w:tab/>
      </w:r>
      <w:r>
        <w:rPr>
          <w:rFonts w:ascii="Courier New" w:cs="Courier New" w:eastAsia="Courier New" w:hAnsi="Courier New"/>
          <w:sz w:val="16"/>
          <w:szCs w:val="16"/>
          <w:color w:val="auto"/>
        </w:rPr>
        <w:t>Is defined in Section 7-3.</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"GAAP":</w:t>
        <w:tab/>
        <w:t>Principles which are consistent with those promulgated or</w:t>
      </w:r>
    </w:p>
    <w:p>
      <w:pPr>
        <w:ind w:left="940"/>
        <w:spacing w:after="0" w:line="238" w:lineRule="auto"/>
        <w:rPr>
          <w:sz w:val="20"/>
          <w:szCs w:val="20"/>
          <w:color w:val="auto"/>
        </w:rPr>
      </w:pPr>
      <w:r>
        <w:rPr>
          <w:rFonts w:ascii="Courier New" w:cs="Courier New" w:eastAsia="Courier New" w:hAnsi="Courier New"/>
          <w:sz w:val="18"/>
          <w:szCs w:val="18"/>
          <w:color w:val="auto"/>
        </w:rPr>
        <w:t>adopted by the Financial Accounting Standards Board and</w:t>
      </w:r>
    </w:p>
    <w:p>
      <w:pPr>
        <w:ind w:left="940"/>
        <w:spacing w:after="0"/>
        <w:rPr>
          <w:sz w:val="20"/>
          <w:szCs w:val="20"/>
          <w:color w:val="auto"/>
        </w:rPr>
      </w:pPr>
      <w:r>
        <w:rPr>
          <w:rFonts w:ascii="Courier New" w:cs="Courier New" w:eastAsia="Courier New" w:hAnsi="Courier New"/>
          <w:sz w:val="18"/>
          <w:szCs w:val="18"/>
          <w:color w:val="auto"/>
        </w:rPr>
        <w:t>its predecessors (or successors) in effect and applicable to</w:t>
      </w:r>
    </w:p>
    <w:p>
      <w:pPr>
        <w:ind w:left="940"/>
        <w:spacing w:after="0" w:line="237" w:lineRule="auto"/>
        <w:rPr>
          <w:sz w:val="20"/>
          <w:szCs w:val="20"/>
          <w:color w:val="auto"/>
        </w:rPr>
      </w:pPr>
      <w:r>
        <w:rPr>
          <w:rFonts w:ascii="Courier New" w:cs="Courier New" w:eastAsia="Courier New" w:hAnsi="Courier New"/>
          <w:sz w:val="18"/>
          <w:szCs w:val="18"/>
          <w:color w:val="auto"/>
        </w:rPr>
        <w:t>that accounting period in respect of which reference to</w:t>
      </w:r>
    </w:p>
    <w:p>
      <w:pPr>
        <w:ind w:left="940"/>
        <w:spacing w:after="0" w:line="238" w:lineRule="auto"/>
        <w:rPr>
          <w:sz w:val="20"/>
          <w:szCs w:val="20"/>
          <w:color w:val="auto"/>
        </w:rPr>
      </w:pPr>
      <w:r>
        <w:rPr>
          <w:rFonts w:ascii="Courier New" w:cs="Courier New" w:eastAsia="Courier New" w:hAnsi="Courier New"/>
          <w:sz w:val="18"/>
          <w:szCs w:val="18"/>
          <w:color w:val="auto"/>
        </w:rPr>
        <w:t>GAAP is being made, provided, however, in the event of a</w:t>
      </w:r>
    </w:p>
    <w:p>
      <w:pPr>
        <w:ind w:left="940"/>
        <w:spacing w:after="0"/>
        <w:rPr>
          <w:sz w:val="20"/>
          <w:szCs w:val="20"/>
          <w:color w:val="auto"/>
        </w:rPr>
      </w:pPr>
      <w:r>
        <w:rPr>
          <w:rFonts w:ascii="Courier New" w:cs="Courier New" w:eastAsia="Courier New" w:hAnsi="Courier New"/>
          <w:sz w:val="18"/>
          <w:szCs w:val="18"/>
          <w:color w:val="auto"/>
        </w:rPr>
        <w:t>Material Accounting Change, then unless otherwise</w:t>
      </w:r>
    </w:p>
    <w:p>
      <w:pPr>
        <w:ind w:left="940"/>
        <w:spacing w:after="0" w:line="237" w:lineRule="auto"/>
        <w:rPr>
          <w:sz w:val="20"/>
          <w:szCs w:val="20"/>
          <w:color w:val="auto"/>
        </w:rPr>
      </w:pPr>
      <w:r>
        <w:rPr>
          <w:rFonts w:ascii="Courier New" w:cs="Courier New" w:eastAsia="Courier New" w:hAnsi="Courier New"/>
          <w:sz w:val="18"/>
          <w:szCs w:val="18"/>
          <w:color w:val="auto"/>
        </w:rPr>
        <w:t>specifically agreed to by the Agent, (a) the Borrower's</w:t>
      </w:r>
    </w:p>
    <w:p>
      <w:pPr>
        <w:ind w:left="940"/>
        <w:spacing w:after="0"/>
        <w:rPr>
          <w:sz w:val="20"/>
          <w:szCs w:val="20"/>
          <w:color w:val="auto"/>
        </w:rPr>
      </w:pPr>
      <w:r>
        <w:rPr>
          <w:rFonts w:ascii="Courier New" w:cs="Courier New" w:eastAsia="Courier New" w:hAnsi="Courier New"/>
          <w:sz w:val="18"/>
          <w:szCs w:val="18"/>
          <w:color w:val="auto"/>
        </w:rPr>
        <w:t>compliance with the financial performance covenants imposed</w:t>
      </w:r>
    </w:p>
    <w:p>
      <w:pPr>
        <w:ind w:left="940"/>
        <w:spacing w:after="0"/>
        <w:tabs>
          <w:tab w:leader="none" w:pos="3140" w:val="left"/>
        </w:tabs>
        <w:rPr>
          <w:sz w:val="20"/>
          <w:szCs w:val="20"/>
          <w:color w:val="auto"/>
        </w:rPr>
      </w:pPr>
      <w:r>
        <w:rPr>
          <w:rFonts w:ascii="Courier New" w:cs="Courier New" w:eastAsia="Courier New" w:hAnsi="Courier New"/>
          <w:sz w:val="18"/>
          <w:szCs w:val="18"/>
          <w:color w:val="auto"/>
        </w:rPr>
        <w:t>pursuant to Section</w:t>
      </w:r>
      <w:r>
        <w:rPr>
          <w:sz w:val="20"/>
          <w:szCs w:val="20"/>
          <w:color w:val="auto"/>
        </w:rPr>
        <w:tab/>
      </w:r>
      <w:r>
        <w:rPr>
          <w:rFonts w:ascii="Courier New" w:cs="Courier New" w:eastAsia="Courier New" w:hAnsi="Courier New"/>
          <w:sz w:val="16"/>
          <w:szCs w:val="16"/>
          <w:color w:val="auto"/>
        </w:rPr>
        <w:t>shall be determined as if such Material</w:t>
      </w:r>
    </w:p>
    <w:p>
      <w:pPr>
        <w:ind w:left="940"/>
        <w:spacing w:after="0"/>
        <w:rPr>
          <w:sz w:val="20"/>
          <w:szCs w:val="20"/>
          <w:color w:val="auto"/>
        </w:rPr>
      </w:pPr>
      <w:r>
        <w:rPr>
          <w:rFonts w:ascii="Courier New" w:cs="Courier New" w:eastAsia="Courier New" w:hAnsi="Courier New"/>
          <w:sz w:val="18"/>
          <w:szCs w:val="18"/>
          <w:color w:val="auto"/>
        </w:rPr>
        <w:t>Accounting Change had not taken place (except for</w:t>
      </w:r>
    </w:p>
    <w:p>
      <w:pPr>
        <w:spacing w:after="0" w:line="3" w:lineRule="exact"/>
        <w:rPr>
          <w:sz w:val="20"/>
          <w:szCs w:val="20"/>
          <w:color w:val="auto"/>
        </w:rPr>
      </w:pPr>
    </w:p>
    <w:p>
      <w:pPr>
        <w:ind w:left="940" w:right="1879"/>
        <w:spacing w:after="0" w:line="235" w:lineRule="auto"/>
        <w:rPr>
          <w:sz w:val="20"/>
          <w:szCs w:val="20"/>
          <w:color w:val="auto"/>
        </w:rPr>
      </w:pPr>
      <w:r>
        <w:rPr>
          <w:rFonts w:ascii="Courier New" w:cs="Courier New" w:eastAsia="Courier New" w:hAnsi="Courier New"/>
          <w:sz w:val="18"/>
          <w:szCs w:val="18"/>
          <w:color w:val="auto"/>
        </w:rPr>
        <w:t>changes resulting from the conversion from the LIFO method of accounting to a method in which assets are reported at</w:t>
      </w:r>
    </w:p>
    <w:p>
      <w:pPr>
        <w:spacing w:after="0" w:line="6" w:lineRule="exact"/>
        <w:rPr>
          <w:sz w:val="20"/>
          <w:szCs w:val="20"/>
          <w:color w:val="auto"/>
        </w:rPr>
      </w:pPr>
    </w:p>
    <w:p>
      <w:pPr>
        <w:ind w:left="940" w:right="1999"/>
        <w:spacing w:after="0" w:line="237" w:lineRule="auto"/>
        <w:rPr>
          <w:sz w:val="20"/>
          <w:szCs w:val="20"/>
          <w:color w:val="auto"/>
        </w:rPr>
      </w:pPr>
      <w:r>
        <w:rPr>
          <w:rFonts w:ascii="Courier New" w:cs="Courier New" w:eastAsia="Courier New" w:hAnsi="Courier New"/>
          <w:sz w:val="18"/>
          <w:szCs w:val="18"/>
          <w:color w:val="auto"/>
        </w:rPr>
        <w:t>the lower of cost or market value), and (b) the Borrower shall include, with its monthly, quarterly, and annual financial statements a schedule, certified by the Borrower's chief financial officer, on which the effect of such Material Accounting Change to the statement with which provided shall be described.</w:t>
      </w:r>
    </w:p>
    <w:p>
      <w:pPr>
        <w:spacing w:after="0" w:line="210" w:lineRule="exact"/>
        <w:rPr>
          <w:sz w:val="20"/>
          <w:szCs w:val="20"/>
          <w:color w:val="auto"/>
        </w:rPr>
      </w:pPr>
    </w:p>
    <w:p>
      <w:pPr>
        <w:ind w:left="940" w:right="1779" w:hanging="939"/>
        <w:spacing w:after="0" w:line="270" w:lineRule="auto"/>
        <w:tabs>
          <w:tab w:leader="none" w:pos="920" w:val="left"/>
        </w:tabs>
        <w:rPr>
          <w:sz w:val="20"/>
          <w:szCs w:val="20"/>
          <w:color w:val="auto"/>
        </w:rPr>
      </w:pPr>
      <w:r>
        <w:rPr>
          <w:rFonts w:ascii="Courier New" w:cs="Courier New" w:eastAsia="Courier New" w:hAnsi="Courier New"/>
          <w:sz w:val="16"/>
          <w:szCs w:val="16"/>
          <w:color w:val="auto"/>
        </w:rPr>
        <w:t>"General</w:t>
        <w:tab/>
        <w:t>Intangibles": Means "general intangibles" as defined in the UCC; and also all: rights to payment for credit extended; deposits; amounts due to the Borrower; credit memoranda in favor of the Borrower;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w:t>
      </w:r>
    </w:p>
    <w:p>
      <w:pPr>
        <w:sectPr>
          <w:pgSz w:w="11900" w:h="16838" w:orient="portrait"/>
          <w:cols w:equalWidth="0" w:num="1">
            <w:col w:w="9259"/>
          </w:cols>
          <w:pgMar w:left="1200" w:top="344" w:right="1440" w:bottom="0" w:gutter="0" w:footer="0" w:header="0"/>
        </w:sectPr>
      </w:pPr>
    </w:p>
    <w:bookmarkStart w:id="11" w:name="page12"/>
    <w:bookmarkEnd w:id="11"/>
    <w:p>
      <w:pPr>
        <w:ind w:left="940" w:right="1779"/>
        <w:spacing w:after="0" w:line="269" w:lineRule="auto"/>
        <w:rPr>
          <w:sz w:val="20"/>
          <w:szCs w:val="20"/>
          <w:color w:val="auto"/>
        </w:rPr>
      </w:pPr>
      <w:r>
        <w:rPr>
          <w:rFonts w:ascii="Courier New" w:cs="Courier New" w:eastAsia="Courier New" w:hAnsi="Courier New"/>
          <w:sz w:val="16"/>
          <w:szCs w:val="16"/>
          <w:color w:val="auto"/>
        </w:rPr>
        <w:t>and/or franchise fees; rights of admission; licenses; franchises; license agreements, including all rights of the Borrower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the Borrower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the Borrower or credit extended or services performed, by the Borrower, whether intended for an individual customer or the general business of the Borrower, or used or useful in connection with research by the Borrower.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"Goods": Has the meaning given that term in the UCC.</w:t>
      </w:r>
    </w:p>
    <w:p>
      <w:pPr>
        <w:spacing w:after="0" w:line="207" w:lineRule="exact"/>
        <w:rPr>
          <w:sz w:val="20"/>
          <w:szCs w:val="20"/>
          <w:color w:val="auto"/>
        </w:rPr>
      </w:pPr>
    </w:p>
    <w:p>
      <w:pPr>
        <w:ind w:left="940" w:right="1999" w:hanging="947"/>
        <w:spacing w:after="0" w:line="235" w:lineRule="auto"/>
        <w:rPr>
          <w:sz w:val="20"/>
          <w:szCs w:val="20"/>
          <w:color w:val="auto"/>
        </w:rPr>
      </w:pPr>
      <w:r>
        <w:rPr>
          <w:rFonts w:ascii="Courier New" w:cs="Courier New" w:eastAsia="Courier New" w:hAnsi="Courier New"/>
          <w:sz w:val="18"/>
          <w:szCs w:val="18"/>
          <w:color w:val="auto"/>
        </w:rPr>
        <w:t>"Guarantors":</w:t>
      </w:r>
      <w:r>
        <w:rPr>
          <w:sz w:val="20"/>
          <w:szCs w:val="20"/>
          <w:color w:val="auto"/>
        </w:rPr>
        <w:t xml:space="preserve"> </w:t>
      </w:r>
      <w:r>
        <w:rPr>
          <w:rFonts w:ascii="Courier New" w:cs="Courier New" w:eastAsia="Courier New" w:hAnsi="Courier New"/>
          <w:sz w:val="18"/>
          <w:szCs w:val="18"/>
          <w:color w:val="auto"/>
        </w:rPr>
        <w:t>All Subsidiaries of the Borrower (other than the Joint Venture and Designs Securities Corporation), which</w:t>
      </w:r>
    </w:p>
    <w:p>
      <w:pPr>
        <w:spacing w:after="0" w:line="6" w:lineRule="exact"/>
        <w:rPr>
          <w:sz w:val="20"/>
          <w:szCs w:val="20"/>
          <w:color w:val="auto"/>
        </w:rPr>
      </w:pPr>
    </w:p>
    <w:p>
      <w:pPr>
        <w:ind w:left="940" w:right="2419"/>
        <w:spacing w:after="0" w:line="235" w:lineRule="auto"/>
        <w:rPr>
          <w:sz w:val="20"/>
          <w:szCs w:val="20"/>
          <w:color w:val="auto"/>
        </w:rPr>
      </w:pPr>
      <w:r>
        <w:rPr>
          <w:rFonts w:ascii="Courier New" w:cs="Courier New" w:eastAsia="Courier New" w:hAnsi="Courier New"/>
          <w:sz w:val="18"/>
          <w:szCs w:val="18"/>
          <w:color w:val="auto"/>
        </w:rPr>
        <w:t>now or hereafter own any assets, rights and interests in property, whether tangible or intangible.</w:t>
      </w:r>
    </w:p>
    <w:p>
      <w:pPr>
        <w:spacing w:after="0" w:line="208" w:lineRule="exact"/>
        <w:rPr>
          <w:sz w:val="20"/>
          <w:szCs w:val="20"/>
          <w:color w:val="auto"/>
        </w:rPr>
      </w:pPr>
    </w:p>
    <w:p>
      <w:pPr>
        <w:ind w:left="940" w:right="1879" w:hanging="947"/>
        <w:spacing w:after="0" w:line="237" w:lineRule="auto"/>
        <w:rPr>
          <w:sz w:val="20"/>
          <w:szCs w:val="20"/>
          <w:color w:val="auto"/>
        </w:rPr>
      </w:pPr>
      <w:r>
        <w:rPr>
          <w:rFonts w:ascii="Courier New" w:cs="Courier New" w:eastAsia="Courier New" w:hAnsi="Courier New"/>
          <w:sz w:val="18"/>
          <w:szCs w:val="18"/>
          <w:color w:val="auto"/>
        </w:rPr>
        <w:t>"Hazardous Materials": Any (a) hazardous materials, hazardous waste, hazardous or toxic substances, petroleum products, which (as any of the foregoing) are defined or regulated as a hazardous material in or under any Environmental Law and (b) oil in any physical state.</w:t>
      </w:r>
    </w:p>
    <w:p>
      <w:pPr>
        <w:spacing w:after="0" w:line="209" w:lineRule="exact"/>
        <w:rPr>
          <w:sz w:val="20"/>
          <w:szCs w:val="20"/>
          <w:color w:val="auto"/>
        </w:rPr>
      </w:pPr>
    </w:p>
    <w:p>
      <w:pPr>
        <w:ind w:left="940" w:right="1879" w:hanging="947"/>
        <w:spacing w:after="0" w:line="236" w:lineRule="auto"/>
        <w:rPr>
          <w:sz w:val="20"/>
          <w:szCs w:val="20"/>
          <w:color w:val="auto"/>
        </w:rPr>
      </w:pPr>
      <w:r>
        <w:rPr>
          <w:rFonts w:ascii="Courier New" w:cs="Courier New" w:eastAsia="Courier New" w:hAnsi="Courier New"/>
          <w:sz w:val="18"/>
          <w:szCs w:val="18"/>
          <w:color w:val="auto"/>
        </w:rPr>
        <w:t>"Indebtedness":</w:t>
      </w:r>
      <w:r>
        <w:rPr>
          <w:sz w:val="20"/>
          <w:szCs w:val="20"/>
          <w:color w:val="auto"/>
        </w:rPr>
        <w:t xml:space="preserve"> </w:t>
      </w:r>
      <w:r>
        <w:rPr>
          <w:rFonts w:ascii="Courier New" w:cs="Courier New" w:eastAsia="Courier New" w:hAnsi="Courier New"/>
          <w:sz w:val="18"/>
          <w:szCs w:val="18"/>
          <w:color w:val="auto"/>
        </w:rPr>
        <w:t>All indebtedness and obligations of or assumed by any Person (other than the Joint Venture) on account of or in respect to any of the following:</w:t>
      </w:r>
    </w:p>
    <w:p>
      <w:pPr>
        <w:spacing w:after="0" w:line="209" w:lineRule="exact"/>
        <w:rPr>
          <w:sz w:val="20"/>
          <w:szCs w:val="20"/>
          <w:color w:val="auto"/>
        </w:rPr>
      </w:pPr>
    </w:p>
    <w:p>
      <w:pPr>
        <w:ind w:left="940" w:right="1879" w:firstLine="952"/>
        <w:spacing w:after="0" w:line="273" w:lineRule="auto"/>
        <w:tabs>
          <w:tab w:leader="none" w:pos="23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spacing w:after="0" w:line="184" w:lineRule="exact"/>
        <w:rPr>
          <w:rFonts w:ascii="Courier New" w:cs="Courier New" w:eastAsia="Courier New" w:hAnsi="Courier New"/>
          <w:sz w:val="16"/>
          <w:szCs w:val="16"/>
          <w:color w:val="auto"/>
        </w:rPr>
      </w:pPr>
    </w:p>
    <w:p>
      <w:pPr>
        <w:ind w:left="940" w:right="1879" w:firstLine="952"/>
        <w:spacing w:after="0" w:line="237" w:lineRule="auto"/>
        <w:tabs>
          <w:tab w:leader="none" w:pos="23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208" w:lineRule="exact"/>
        <w:rPr>
          <w:rFonts w:ascii="Courier New" w:cs="Courier New" w:eastAsia="Courier New" w:hAnsi="Courier New"/>
          <w:sz w:val="18"/>
          <w:szCs w:val="18"/>
          <w:color w:val="auto"/>
        </w:rPr>
      </w:pPr>
    </w:p>
    <w:p>
      <w:pPr>
        <w:ind w:left="940" w:right="2519" w:firstLine="952"/>
        <w:spacing w:after="0" w:line="290" w:lineRule="auto"/>
        <w:tabs>
          <w:tab w:leader="none" w:pos="23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sale or discount of accounts receivable or chattel paper of such Person.</w:t>
      </w:r>
    </w:p>
    <w:p>
      <w:pPr>
        <w:spacing w:after="0" w:line="164" w:lineRule="exact"/>
        <w:rPr>
          <w:rFonts w:ascii="Courier New" w:cs="Courier New" w:eastAsia="Courier New" w:hAnsi="Courier New"/>
          <w:sz w:val="16"/>
          <w:szCs w:val="16"/>
          <w:color w:val="auto"/>
        </w:rPr>
      </w:pPr>
    </w:p>
    <w:p>
      <w:pPr>
        <w:ind w:left="2320" w:hanging="428"/>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deposits or advances.</w:t>
      </w:r>
    </w:p>
    <w:p>
      <w:pPr>
        <w:spacing w:after="0" w:line="201" w:lineRule="exact"/>
        <w:rPr>
          <w:rFonts w:ascii="Courier New" w:cs="Courier New" w:eastAsia="Courier New" w:hAnsi="Courier New"/>
          <w:sz w:val="18"/>
          <w:szCs w:val="18"/>
          <w:color w:val="auto"/>
        </w:rPr>
      </w:pPr>
    </w:p>
    <w:p>
      <w:pPr>
        <w:ind w:left="2320" w:hanging="428"/>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lessee under Capital Leases.</w:t>
      </w:r>
    </w:p>
    <w:p>
      <w:pPr>
        <w:spacing w:after="0" w:line="206" w:lineRule="exact"/>
        <w:rPr>
          <w:rFonts w:ascii="Courier New" w:cs="Courier New" w:eastAsia="Courier New" w:hAnsi="Courier New"/>
          <w:sz w:val="18"/>
          <w:szCs w:val="18"/>
          <w:color w:val="auto"/>
        </w:rPr>
      </w:pPr>
    </w:p>
    <w:p>
      <w:pPr>
        <w:jc w:val="both"/>
        <w:ind w:left="940" w:right="1879" w:firstLine="952"/>
        <w:spacing w:after="0" w:line="236" w:lineRule="auto"/>
        <w:tabs>
          <w:tab w:leader="none" w:pos="23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others secured by an Encumbrance on any asset of such Person, whether or not such Indebtedness is assumed by such Person.</w:t>
      </w:r>
    </w:p>
    <w:p>
      <w:pPr>
        <w:spacing w:after="0" w:line="208" w:lineRule="exact"/>
        <w:rPr>
          <w:rFonts w:ascii="Courier New" w:cs="Courier New" w:eastAsia="Courier New" w:hAnsi="Courier New"/>
          <w:sz w:val="18"/>
          <w:szCs w:val="18"/>
          <w:color w:val="auto"/>
        </w:rPr>
      </w:pPr>
    </w:p>
    <w:p>
      <w:pPr>
        <w:ind w:left="940" w:right="1999" w:firstLine="952"/>
        <w:spacing w:after="0" w:line="237" w:lineRule="auto"/>
        <w:tabs>
          <w:tab w:leader="none" w:pos="23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guaranty, endorsement, suretyship or other undertaking pursuant to which that Person may be liable on account of any obligation of any third party (other than (i) contingent and unliquidated indemnities delivered in the ordinary course of business and (ii) guarantees and endorsements resulting from the endorsement of negotiable instruments for collection in the ordinary course of business).</w:t>
      </w:r>
    </w:p>
    <w:p>
      <w:pPr>
        <w:spacing w:after="0" w:line="212" w:lineRule="exact"/>
        <w:rPr>
          <w:rFonts w:ascii="Courier New" w:cs="Courier New" w:eastAsia="Courier New" w:hAnsi="Courier New"/>
          <w:sz w:val="18"/>
          <w:szCs w:val="18"/>
          <w:color w:val="auto"/>
        </w:rPr>
      </w:pPr>
    </w:p>
    <w:p>
      <w:pPr>
        <w:ind w:left="940" w:right="2199" w:firstLine="952"/>
        <w:spacing w:after="0" w:line="290" w:lineRule="auto"/>
        <w:tabs>
          <w:tab w:leader="none" w:pos="23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Indebtedness of a partnership or joint venture in which such Person is a general partner or joint</w:t>
      </w:r>
    </w:p>
    <w:p>
      <w:pPr>
        <w:sectPr>
          <w:pgSz w:w="11900" w:h="16838" w:orient="portrait"/>
          <w:cols w:equalWidth="0" w:num="1">
            <w:col w:w="9259"/>
          </w:cols>
          <w:pgMar w:left="1200" w:top="142" w:right="1440" w:bottom="0" w:gutter="0" w:footer="0" w:header="0"/>
        </w:sectPr>
      </w:pPr>
    </w:p>
    <w:bookmarkStart w:id="12" w:name="page13"/>
    <w:bookmarkEnd w:id="12"/>
    <w:p>
      <w:pPr>
        <w:ind w:left="940"/>
        <w:spacing w:after="0"/>
        <w:rPr>
          <w:sz w:val="20"/>
          <w:szCs w:val="20"/>
          <w:color w:val="auto"/>
        </w:rPr>
      </w:pPr>
      <w:r>
        <w:rPr>
          <w:rFonts w:ascii="Courier New" w:cs="Courier New" w:eastAsia="Courier New" w:hAnsi="Courier New"/>
          <w:sz w:val="18"/>
          <w:szCs w:val="18"/>
          <w:color w:val="auto"/>
        </w:rPr>
        <w:t>venturer.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"Indemnified Person": Is defined in Section 14-11.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"Instruments": Has the meaning given that term in the UCC.</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"Interest Payment Date":</w:t>
      </w:r>
      <w:r>
        <w:rPr>
          <w:sz w:val="20"/>
          <w:szCs w:val="20"/>
          <w:color w:val="auto"/>
        </w:rPr>
        <w:tab/>
      </w:r>
      <w:r>
        <w:rPr>
          <w:rFonts w:ascii="Courier New" w:cs="Courier New" w:eastAsia="Courier New" w:hAnsi="Courier New"/>
          <w:sz w:val="16"/>
          <w:szCs w:val="16"/>
          <w:color w:val="auto"/>
        </w:rPr>
        <w:t>With reference to:</w:t>
      </w:r>
    </w:p>
    <w:p>
      <w:pPr>
        <w:spacing w:after="0" w:line="207" w:lineRule="exact"/>
        <w:rPr>
          <w:sz w:val="20"/>
          <w:szCs w:val="20"/>
          <w:color w:val="auto"/>
        </w:rPr>
      </w:pPr>
    </w:p>
    <w:p>
      <w:pPr>
        <w:ind w:left="940" w:right="1779" w:firstLine="952"/>
        <w:spacing w:after="0" w:line="272" w:lineRule="auto"/>
        <w:tabs>
          <w:tab w:leader="none" w:pos="23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Loan: (i) Having an Interest Period of one, two or three months, the last day of the Interest Period relating thereto; the Termination Date, and the End Date; (ii) Having an Interest Period of six months, the last day of the third month of such Interest Period, the last day of the Interest Period, the Termination Date and the End Date.</w:t>
      </w:r>
    </w:p>
    <w:p>
      <w:pPr>
        <w:spacing w:after="0" w:line="185" w:lineRule="exact"/>
        <w:rPr>
          <w:rFonts w:ascii="Courier New" w:cs="Courier New" w:eastAsia="Courier New" w:hAnsi="Courier New"/>
          <w:sz w:val="16"/>
          <w:szCs w:val="16"/>
          <w:color w:val="auto"/>
        </w:rPr>
      </w:pPr>
    </w:p>
    <w:p>
      <w:pPr>
        <w:ind w:left="940" w:right="2319" w:firstLine="952"/>
        <w:spacing w:after="0" w:line="235" w:lineRule="auto"/>
        <w:tabs>
          <w:tab w:leader="none" w:pos="23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Base Margin Loan: the first day of each month; the Termination Date; and the End Date.</w:t>
      </w:r>
    </w:p>
    <w:p>
      <w:pPr>
        <w:spacing w:after="0" w:line="208" w:lineRule="exact"/>
        <w:rPr>
          <w:sz w:val="20"/>
          <w:szCs w:val="20"/>
          <w:color w:val="auto"/>
        </w:rPr>
      </w:pPr>
    </w:p>
    <w:p>
      <w:pPr>
        <w:ind w:left="940" w:right="1879" w:hanging="947"/>
        <w:spacing w:after="0" w:line="272" w:lineRule="auto"/>
        <w:rPr>
          <w:sz w:val="20"/>
          <w:szCs w:val="20"/>
          <w:color w:val="auto"/>
        </w:rPr>
      </w:pPr>
      <w:r>
        <w:rPr>
          <w:rFonts w:ascii="Courier New" w:cs="Courier New" w:eastAsia="Courier New" w:hAnsi="Courier New"/>
          <w:sz w:val="16"/>
          <w:szCs w:val="16"/>
          <w:color w:val="auto"/>
        </w:rPr>
        <w:t>"Interest Period": (a) With respect to each LIBOR Loan: Subject to Subsection (c), below, the period commencing on the date of making or continuation of, or conversion to, such LIBOR Loan and ending on (but excluding) the day which corresponds numerically to such date, one, two, three or six months thereafter, as the Borrower may elect by notice to the Agent.</w:t>
      </w:r>
    </w:p>
    <w:p>
      <w:pPr>
        <w:spacing w:after="0" w:line="180" w:lineRule="exact"/>
        <w:rPr>
          <w:sz w:val="20"/>
          <w:szCs w:val="20"/>
          <w:color w:val="auto"/>
        </w:rPr>
      </w:pPr>
    </w:p>
    <w:p>
      <w:pPr>
        <w:jc w:val="center"/>
        <w:ind w:right="839"/>
        <w:spacing w:after="0"/>
        <w:rPr>
          <w:sz w:val="20"/>
          <w:szCs w:val="20"/>
          <w:color w:val="auto"/>
        </w:rPr>
      </w:pPr>
      <w:r>
        <w:rPr>
          <w:rFonts w:ascii="Courier New" w:cs="Courier New" w:eastAsia="Courier New" w:hAnsi="Courier New"/>
          <w:sz w:val="18"/>
          <w:szCs w:val="18"/>
          <w:color w:val="auto"/>
        </w:rPr>
        <w:t>(b) With respect to each Base Margin Loan:</w:t>
      </w:r>
    </w:p>
    <w:p>
      <w:pPr>
        <w:spacing w:after="0" w:line="4" w:lineRule="exact"/>
        <w:rPr>
          <w:sz w:val="20"/>
          <w:szCs w:val="20"/>
          <w:color w:val="auto"/>
        </w:rPr>
      </w:pPr>
    </w:p>
    <w:p>
      <w:pPr>
        <w:ind w:left="940" w:right="1779"/>
        <w:spacing w:after="0" w:line="272" w:lineRule="auto"/>
        <w:rPr>
          <w:sz w:val="20"/>
          <w:szCs w:val="20"/>
          <w:color w:val="auto"/>
        </w:rPr>
      </w:pPr>
      <w:r>
        <w:rPr>
          <w:rFonts w:ascii="Courier New" w:cs="Courier New" w:eastAsia="Courier New" w:hAnsi="Courier New"/>
          <w:sz w:val="16"/>
          <w:szCs w:val="16"/>
          <w:color w:val="auto"/>
        </w:rPr>
        <w:t>Subject to Subsection (c), below, the period commencing on the date of the making or continuation of or conversion to such Base Margin Loan and ending on that date (i) as of which the subject Base Margin Loan is converted to a LIBOR Loan, as the Borrower may elect by notice to the Agent, or (ii) on which the subject Base Margin Loan is paid by the Borrower.</w:t>
      </w:r>
    </w:p>
    <w:p>
      <w:pPr>
        <w:spacing w:after="0" w:line="186" w:lineRule="exact"/>
        <w:rPr>
          <w:sz w:val="20"/>
          <w:szCs w:val="20"/>
          <w:color w:val="auto"/>
        </w:rPr>
      </w:pPr>
    </w:p>
    <w:p>
      <w:pPr>
        <w:ind w:left="940" w:right="2419" w:firstLine="1058"/>
        <w:spacing w:after="0" w:line="235" w:lineRule="auto"/>
        <w:tabs>
          <w:tab w:leader="none" w:pos="2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setting of Interest Periods is in all instances subject to the following:</w:t>
      </w:r>
    </w:p>
    <w:p>
      <w:pPr>
        <w:spacing w:after="0" w:line="208" w:lineRule="exact"/>
        <w:rPr>
          <w:rFonts w:ascii="Courier New" w:cs="Courier New" w:eastAsia="Courier New" w:hAnsi="Courier New"/>
          <w:sz w:val="18"/>
          <w:szCs w:val="18"/>
          <w:color w:val="auto"/>
        </w:rPr>
      </w:pPr>
    </w:p>
    <w:p>
      <w:pPr>
        <w:ind w:left="1900" w:right="1879" w:firstLine="624"/>
        <w:spacing w:after="0" w:line="237" w:lineRule="auto"/>
        <w:tabs>
          <w:tab w:leader="none" w:pos="2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for a Base Margin Loan which would otherwise end on a day which is not a Business Day shall be extended to the next succeeding Business Day.</w:t>
      </w:r>
    </w:p>
    <w:p>
      <w:pPr>
        <w:spacing w:after="0" w:line="207" w:lineRule="exact"/>
        <w:rPr>
          <w:rFonts w:ascii="Courier New" w:cs="Courier New" w:eastAsia="Courier New" w:hAnsi="Courier New"/>
          <w:sz w:val="18"/>
          <w:szCs w:val="18"/>
          <w:color w:val="auto"/>
        </w:rPr>
      </w:pPr>
    </w:p>
    <w:p>
      <w:pPr>
        <w:ind w:left="1900" w:right="1779" w:firstLine="624"/>
        <w:spacing w:after="0" w:line="271" w:lineRule="auto"/>
        <w:tabs>
          <w:tab w:leader="none" w:pos="3059"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182" w:lineRule="exact"/>
        <w:rPr>
          <w:rFonts w:ascii="Courier New" w:cs="Courier New" w:eastAsia="Courier New" w:hAnsi="Courier New"/>
          <w:sz w:val="16"/>
          <w:szCs w:val="16"/>
          <w:color w:val="auto"/>
        </w:rPr>
      </w:pPr>
    </w:p>
    <w:p>
      <w:pPr>
        <w:ind w:left="3160" w:hanging="636"/>
        <w:spacing w:after="0"/>
        <w:tabs>
          <w:tab w:leader="none" w:pos="3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applicable to a</w:t>
      </w:r>
    </w:p>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203"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(iv) Any Interest Period which would</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otherwise end after the Termination Date shall end on</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Termination Date.</w:t>
      </w:r>
    </w:p>
    <w:p>
      <w:pPr>
        <w:spacing w:after="0" w:line="207" w:lineRule="exact"/>
        <w:rPr>
          <w:sz w:val="20"/>
          <w:szCs w:val="20"/>
          <w:color w:val="auto"/>
        </w:rPr>
      </w:pPr>
    </w:p>
    <w:p>
      <w:pPr>
        <w:ind w:left="1900" w:right="2199" w:firstLine="624"/>
        <w:spacing w:after="0" w:line="236" w:lineRule="auto"/>
        <w:tabs>
          <w:tab w:leader="none" w:pos="29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(iii), above, no Interest Period applicable to a LIBOR Loan may be less than one (1) month.</w:t>
      </w:r>
    </w:p>
    <w:p>
      <w:pPr>
        <w:spacing w:after="0" w:line="208" w:lineRule="exact"/>
        <w:rPr>
          <w:rFonts w:ascii="Courier New" w:cs="Courier New" w:eastAsia="Courier New" w:hAnsi="Courier New"/>
          <w:sz w:val="18"/>
          <w:szCs w:val="18"/>
          <w:color w:val="auto"/>
        </w:rPr>
      </w:pPr>
    </w:p>
    <w:p>
      <w:pPr>
        <w:ind w:left="1900" w:right="1999" w:firstLine="624"/>
        <w:spacing w:after="0" w:line="236" w:lineRule="auto"/>
        <w:tabs>
          <w:tab w:leader="none" w:pos="3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Interest Periods applicable to LIBOR Loans in effect at any one time is subject to Section 2-9 hereof.</w:t>
      </w:r>
    </w:p>
    <w:p>
      <w:pPr>
        <w:spacing w:after="0" w:line="20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8"/>
          <w:szCs w:val="18"/>
          <w:color w:val="auto"/>
        </w:rPr>
        <w:t>"Investment Property":</w:t>
      </w:r>
      <w:r>
        <w:rPr>
          <w:sz w:val="20"/>
          <w:szCs w:val="20"/>
          <w:color w:val="auto"/>
        </w:rPr>
        <w:tab/>
      </w:r>
      <w:r>
        <w:rPr>
          <w:rFonts w:ascii="Courier New" w:cs="Courier New" w:eastAsia="Courier New" w:hAnsi="Courier New"/>
          <w:sz w:val="16"/>
          <w:szCs w:val="16"/>
          <w:color w:val="auto"/>
        </w:rPr>
        <w:t>Has the meaning given that term in the UCC.</w:t>
      </w:r>
    </w:p>
    <w:p>
      <w:pPr>
        <w:spacing w:after="0" w:line="207" w:lineRule="exact"/>
        <w:rPr>
          <w:sz w:val="20"/>
          <w:szCs w:val="20"/>
          <w:color w:val="auto"/>
        </w:rPr>
      </w:pPr>
    </w:p>
    <w:p>
      <w:pPr>
        <w:ind w:left="940" w:right="1879" w:hanging="947"/>
        <w:spacing w:after="0" w:line="237" w:lineRule="auto"/>
        <w:rPr>
          <w:sz w:val="20"/>
          <w:szCs w:val="20"/>
          <w:color w:val="auto"/>
        </w:rPr>
      </w:pPr>
      <w:r>
        <w:rPr>
          <w:rFonts w:ascii="Courier New" w:cs="Courier New" w:eastAsia="Courier New" w:hAnsi="Courier New"/>
          <w:sz w:val="18"/>
          <w:szCs w:val="18"/>
          <w:color w:val="auto"/>
        </w:rPr>
        <w:t>"Inventory":</w:t>
      </w:r>
      <w:r>
        <w:rPr>
          <w:sz w:val="20"/>
          <w:szCs w:val="20"/>
          <w:color w:val="auto"/>
        </w:rPr>
        <w:t xml:space="preserve"> </w:t>
      </w:r>
      <w:r>
        <w:rPr>
          <w:rFonts w:ascii="Courier New" w:cs="Courier New" w:eastAsia="Courier New" w:hAnsi="Courier New"/>
          <w:sz w:val="18"/>
          <w:szCs w:val="18"/>
          <w:color w:val="auto"/>
        </w:rPr>
        <w:t>Means "inventory" as defined in the UCC and also all: packaging and shipping materials related to any of the foregoing; Goods held for sale or lease or furnished or to be furnished under a contract or contracts of sale or service by the Borrower, or used or consumed or to be used or consumed in the Borrower's business; Goods of said description in transit: returned, repossessed and rejected Goods of said description; and all documents (whether or not negotiable) which represent any of the foregoing.</w:t>
      </w:r>
    </w:p>
    <w:p>
      <w:pPr>
        <w:spacing w:after="0" w:line="208"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"Inventory Advance Rate":</w:t>
      </w:r>
      <w:r>
        <w:rPr>
          <w:sz w:val="20"/>
          <w:szCs w:val="20"/>
          <w:color w:val="auto"/>
        </w:rPr>
        <w:tab/>
      </w:r>
      <w:r>
        <w:rPr>
          <w:rFonts w:ascii="Courier New" w:cs="Courier New" w:eastAsia="Courier New" w:hAnsi="Courier New"/>
          <w:sz w:val="16"/>
          <w:szCs w:val="16"/>
          <w:color w:val="auto"/>
        </w:rPr>
        <w:t>The following percentage during the period</w:t>
      </w:r>
    </w:p>
    <w:p>
      <w:pPr>
        <w:sectPr>
          <w:pgSz w:w="11900" w:h="16838" w:orient="portrait"/>
          <w:cols w:equalWidth="0" w:num="1">
            <w:col w:w="9259"/>
          </w:cols>
          <w:pgMar w:left="1200" w:top="136" w:right="1440" w:bottom="0" w:gutter="0" w:footer="0" w:header="0"/>
        </w:sectPr>
      </w:pPr>
    </w:p>
    <w:bookmarkStart w:id="13" w:name="page14"/>
    <w:bookmarkEnd w:id="13"/>
    <w:p>
      <w:pPr>
        <w:ind w:left="940"/>
        <w:spacing w:after="0"/>
        <w:rPr>
          <w:sz w:val="20"/>
          <w:szCs w:val="20"/>
          <w:color w:val="auto"/>
        </w:rPr>
      </w:pPr>
      <w:r>
        <w:rPr>
          <w:rFonts w:ascii="Courier New" w:cs="Courier New" w:eastAsia="Courier New" w:hAnsi="Courier New"/>
          <w:sz w:val="18"/>
          <w:szCs w:val="18"/>
          <w:color w:val="auto"/>
        </w:rPr>
        <w:t>indicated:</w:t>
      </w:r>
    </w:p>
    <w:p>
      <w:pPr>
        <w:spacing w:after="0" w:line="207" w:lineRule="exact"/>
        <w:rPr>
          <w:sz w:val="20"/>
          <w:szCs w:val="20"/>
          <w:color w:val="auto"/>
        </w:rPr>
      </w:pPr>
    </w:p>
    <w:p>
      <w:pPr>
        <w:ind w:right="1879"/>
        <w:spacing w:after="0"/>
        <w:rPr>
          <w:sz w:val="20"/>
          <w:szCs w:val="20"/>
          <w:color w:val="auto"/>
        </w:rPr>
      </w:pPr>
      <w:r>
        <w:rPr>
          <w:rFonts w:ascii="Courier New" w:cs="Courier New" w:eastAsia="Courier New" w:hAnsi="Courier New"/>
          <w:sz w:val="18"/>
          <w:szCs w:val="18"/>
          <w:color w:val="auto"/>
        </w:rPr>
        <w:t>--------------------------------------------- ------------------------ Period Inventory Advance Rate --------------------------------------------- ------------------------ December 1 through July 14 of each year 60% --------------------------------------------- ------------------------ July 15 through November 30 of each year 65% --------------------------------------------- ------------------------</w:t>
      </w:r>
    </w:p>
    <w:p>
      <w:pPr>
        <w:spacing w:after="0" w:line="200" w:lineRule="exact"/>
        <w:rPr>
          <w:sz w:val="20"/>
          <w:szCs w:val="20"/>
          <w:color w:val="auto"/>
        </w:rPr>
      </w:pPr>
    </w:p>
    <w:p>
      <w:pPr>
        <w:spacing w:after="0" w:line="400"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"Inventory Reserves": Such Reserves as may be reasonably established from time to time by the Agent in the Agent's discretion with respect to the determination of the saleability, at retail, of the Acceptable Inventory or which reflect such other factors as affect the market value of the Acceptable Inventory. Without limiting the generality of the foregoing, Inventory Reserves may include (but are not limited to) reserves based on the following:</w:t>
      </w:r>
    </w:p>
    <w:p>
      <w:pPr>
        <w:spacing w:after="0" w:line="207" w:lineRule="exact"/>
        <w:rPr>
          <w:sz w:val="20"/>
          <w:szCs w:val="20"/>
          <w:color w:val="auto"/>
        </w:rPr>
      </w:pPr>
    </w:p>
    <w:p>
      <w:pPr>
        <w:ind w:left="3680" w:hanging="840"/>
        <w:spacing w:after="0"/>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Seasonality.</w:t>
      </w:r>
    </w:p>
    <w:p>
      <w:pPr>
        <w:spacing w:after="0" w:line="201" w:lineRule="exact"/>
        <w:rPr>
          <w:rFonts w:ascii="Courier New" w:cs="Courier New" w:eastAsia="Courier New" w:hAnsi="Courier New"/>
          <w:sz w:val="18"/>
          <w:szCs w:val="18"/>
          <w:color w:val="auto"/>
        </w:rPr>
      </w:pPr>
    </w:p>
    <w:p>
      <w:pPr>
        <w:ind w:left="3680" w:hanging="840"/>
        <w:spacing w:after="0"/>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Shrinkage.</w:t>
      </w:r>
    </w:p>
    <w:p>
      <w:pPr>
        <w:spacing w:after="0" w:line="201" w:lineRule="exact"/>
        <w:rPr>
          <w:rFonts w:ascii="Courier New" w:cs="Courier New" w:eastAsia="Courier New" w:hAnsi="Courier New"/>
          <w:sz w:val="18"/>
          <w:szCs w:val="18"/>
          <w:color w:val="auto"/>
        </w:rPr>
      </w:pPr>
    </w:p>
    <w:p>
      <w:pPr>
        <w:ind w:left="3680" w:hanging="840"/>
        <w:spacing w:after="0"/>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Imbalance.</w:t>
      </w:r>
    </w:p>
    <w:p>
      <w:pPr>
        <w:spacing w:after="0" w:line="206" w:lineRule="exact"/>
        <w:rPr>
          <w:rFonts w:ascii="Courier New" w:cs="Courier New" w:eastAsia="Courier New" w:hAnsi="Courier New"/>
          <w:sz w:val="18"/>
          <w:szCs w:val="18"/>
          <w:color w:val="auto"/>
        </w:rPr>
      </w:pPr>
    </w:p>
    <w:p>
      <w:pPr>
        <w:ind w:left="3680" w:right="1879" w:hanging="840"/>
        <w:spacing w:after="0" w:line="273" w:lineRule="auto"/>
        <w:tabs>
          <w:tab w:leader="none" w:pos="3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Inventory character that could have an adverse impact on the appraised value of the Inventory as determined by the Agent in its reasonable discretion.</w:t>
      </w:r>
    </w:p>
    <w:p>
      <w:pPr>
        <w:spacing w:after="0" w:line="184" w:lineRule="exact"/>
        <w:rPr>
          <w:rFonts w:ascii="Courier New" w:cs="Courier New" w:eastAsia="Courier New" w:hAnsi="Courier New"/>
          <w:sz w:val="16"/>
          <w:szCs w:val="16"/>
          <w:color w:val="auto"/>
        </w:rPr>
      </w:pPr>
    </w:p>
    <w:p>
      <w:pPr>
        <w:ind w:left="3680" w:right="1779" w:hanging="840"/>
        <w:spacing w:after="0" w:line="237" w:lineRule="auto"/>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Inventory composition that could have an adverse impact on the appraised value of the Inventory as determined by the Agent in its reasonable discretion.</w:t>
      </w:r>
    </w:p>
    <w:p>
      <w:pPr>
        <w:spacing w:after="0" w:line="208" w:lineRule="exact"/>
        <w:rPr>
          <w:rFonts w:ascii="Courier New" w:cs="Courier New" w:eastAsia="Courier New" w:hAnsi="Courier New"/>
          <w:sz w:val="18"/>
          <w:szCs w:val="18"/>
          <w:color w:val="auto"/>
        </w:rPr>
      </w:pPr>
    </w:p>
    <w:p>
      <w:pPr>
        <w:ind w:left="3680" w:right="1879" w:hanging="840"/>
        <w:spacing w:after="0" w:line="237" w:lineRule="auto"/>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Inventory mix that could have an adverse impact on the appraised value of the Inventory as determined by the Agent in its reasonable discretion.</w:t>
      </w:r>
    </w:p>
    <w:p>
      <w:pPr>
        <w:spacing w:after="0" w:line="208" w:lineRule="exact"/>
        <w:rPr>
          <w:rFonts w:ascii="Courier New" w:cs="Courier New" w:eastAsia="Courier New" w:hAnsi="Courier New"/>
          <w:sz w:val="18"/>
          <w:szCs w:val="18"/>
          <w:color w:val="auto"/>
        </w:rPr>
      </w:pPr>
    </w:p>
    <w:p>
      <w:pPr>
        <w:ind w:left="3680" w:right="1879" w:hanging="840"/>
        <w:spacing w:after="0" w:line="275" w:lineRule="auto"/>
        <w:tabs>
          <w:tab w:leader="none" w:pos="3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Markdowns (both permanent and point of sale) not in the ordinary course of business and inconsistent with the Borrower's prior practices.</w:t>
      </w:r>
    </w:p>
    <w:p>
      <w:pPr>
        <w:spacing w:after="0" w:line="182" w:lineRule="exact"/>
        <w:rPr>
          <w:rFonts w:ascii="Courier New" w:cs="Courier New" w:eastAsia="Courier New" w:hAnsi="Courier New"/>
          <w:sz w:val="16"/>
          <w:szCs w:val="16"/>
          <w:color w:val="auto"/>
        </w:rPr>
      </w:pPr>
    </w:p>
    <w:p>
      <w:pPr>
        <w:ind w:left="3680" w:right="2199" w:hanging="840"/>
        <w:spacing w:after="0" w:line="236" w:lineRule="auto"/>
        <w:tabs>
          <w:tab w:leader="none" w:pos="3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 markons and markups inconsistent with the Borrower's prior practices.</w:t>
      </w:r>
    </w:p>
    <w:p>
      <w:pPr>
        <w:spacing w:after="0" w:line="203"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8"/>
          <w:szCs w:val="18"/>
          <w:color w:val="auto"/>
        </w:rPr>
        <w:t>The issuer of any L/C.</w:t>
      </w:r>
    </w:p>
    <w:p>
      <w:pPr>
        <w:spacing w:after="0" w:line="207" w:lineRule="exact"/>
        <w:rPr>
          <w:sz w:val="20"/>
          <w:szCs w:val="20"/>
          <w:color w:val="auto"/>
        </w:rPr>
      </w:pPr>
    </w:p>
    <w:p>
      <w:pPr>
        <w:ind w:left="940" w:right="1779" w:hanging="947"/>
        <w:spacing w:after="0" w:line="275" w:lineRule="auto"/>
        <w:rPr>
          <w:sz w:val="20"/>
          <w:szCs w:val="20"/>
          <w:color w:val="auto"/>
        </w:rPr>
      </w:pPr>
      <w:r>
        <w:rPr>
          <w:rFonts w:ascii="Courier New" w:cs="Courier New" w:eastAsia="Courier New" w:hAnsi="Courier New"/>
          <w:sz w:val="16"/>
          <w:szCs w:val="16"/>
          <w:color w:val="auto"/>
        </w:rPr>
        <w:t>"Joint Venture": Collectively, (a) the joint venture among Affiliates of the Borrower and Levi Strauss &amp; Co., and (b) Designs JV Corp., being the wholly-owned Subsidiary of the Borrower formed to hold the partnership interest in such joint venture.</w:t>
      </w:r>
    </w:p>
    <w:p>
      <w:pPr>
        <w:spacing w:after="0" w:line="182" w:lineRule="exact"/>
        <w:rPr>
          <w:sz w:val="20"/>
          <w:szCs w:val="20"/>
          <w:color w:val="auto"/>
        </w:rPr>
      </w:pPr>
    </w:p>
    <w:p>
      <w:pPr>
        <w:ind w:left="940" w:right="1999" w:hanging="939"/>
        <w:spacing w:after="0" w:line="236" w:lineRule="auto"/>
        <w:tabs>
          <w:tab w:leader="none" w:pos="920" w:val="left"/>
        </w:tabs>
        <w:rPr>
          <w:sz w:val="20"/>
          <w:szCs w:val="20"/>
          <w:color w:val="auto"/>
        </w:rPr>
      </w:pPr>
      <w:r>
        <w:rPr>
          <w:rFonts w:ascii="Courier New" w:cs="Courier New" w:eastAsia="Courier New" w:hAnsi="Courier New"/>
          <w:sz w:val="18"/>
          <w:szCs w:val="18"/>
          <w:color w:val="auto"/>
        </w:rPr>
        <w:t>"L/C":</w:t>
      </w:r>
      <w:r>
        <w:rPr>
          <w:sz w:val="20"/>
          <w:szCs w:val="20"/>
          <w:color w:val="auto"/>
        </w:rPr>
        <w:tab/>
      </w:r>
      <w:r>
        <w:rPr>
          <w:rFonts w:ascii="Courier New" w:cs="Courier New" w:eastAsia="Courier New" w:hAnsi="Courier New"/>
          <w:sz w:val="18"/>
          <w:szCs w:val="18"/>
          <w:color w:val="auto"/>
        </w:rPr>
        <w:t>Any letter of credit, the issuance of which is procured by the Agent for the account of the Borrower and any acceptance made on account of such letter of credit.</w:t>
      </w:r>
    </w:p>
    <w:p>
      <w:pPr>
        <w:spacing w:after="0" w:line="209" w:lineRule="exact"/>
        <w:rPr>
          <w:sz w:val="20"/>
          <w:szCs w:val="20"/>
          <w:color w:val="auto"/>
        </w:rPr>
      </w:pPr>
    </w:p>
    <w:p>
      <w:pPr>
        <w:ind w:left="1040" w:right="2199" w:hanging="1039"/>
        <w:spacing w:after="0" w:line="236" w:lineRule="auto"/>
        <w:tabs>
          <w:tab w:leader="none" w:pos="1020" w:val="left"/>
        </w:tabs>
        <w:rPr>
          <w:sz w:val="20"/>
          <w:szCs w:val="20"/>
          <w:color w:val="auto"/>
        </w:rPr>
      </w:pPr>
      <w:r>
        <w:rPr>
          <w:rFonts w:ascii="Courier New" w:cs="Courier New" w:eastAsia="Courier New" w:hAnsi="Courier New"/>
          <w:sz w:val="18"/>
          <w:szCs w:val="18"/>
          <w:color w:val="auto"/>
        </w:rPr>
        <w:t>"Lease":</w:t>
        <w:tab/>
        <w:t>Any lease or other agreement, no matter how styled or structured, pursuant to which the Borrower is entitled to the use or occupancy of any space.</w:t>
      </w:r>
    </w:p>
    <w:p>
      <w:pPr>
        <w:spacing w:after="0" w:line="209" w:lineRule="exact"/>
        <w:rPr>
          <w:sz w:val="20"/>
          <w:szCs w:val="20"/>
          <w:color w:val="auto"/>
        </w:rPr>
      </w:pPr>
    </w:p>
    <w:p>
      <w:pPr>
        <w:ind w:left="2320" w:right="2319" w:hanging="2316"/>
        <w:spacing w:after="0" w:line="235" w:lineRule="auto"/>
        <w:rPr>
          <w:sz w:val="20"/>
          <w:szCs w:val="20"/>
          <w:color w:val="auto"/>
        </w:rPr>
      </w:pPr>
      <w:r>
        <w:rPr>
          <w:rFonts w:ascii="Courier New" w:cs="Courier New" w:eastAsia="Courier New" w:hAnsi="Courier New"/>
          <w:sz w:val="18"/>
          <w:szCs w:val="18"/>
          <w:color w:val="auto"/>
        </w:rPr>
        <w:t>"Leasehold Interest": Any interest of the Borrower as lessee under any Lease.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"Lenders":</w:t>
      </w:r>
      <w:r>
        <w:rPr>
          <w:sz w:val="20"/>
          <w:szCs w:val="20"/>
          <w:color w:val="auto"/>
        </w:rPr>
        <w:tab/>
      </w:r>
      <w:r>
        <w:rPr>
          <w:rFonts w:ascii="Courier New" w:cs="Courier New" w:eastAsia="Courier New" w:hAnsi="Courier New"/>
          <w:sz w:val="18"/>
          <w:szCs w:val="18"/>
          <w:color w:val="auto"/>
        </w:rPr>
        <w:t>Defined in the Preamble to this Agreement</w:t>
      </w:r>
    </w:p>
    <w:p>
      <w:pPr>
        <w:spacing w:after="0" w:line="207" w:lineRule="exact"/>
        <w:rPr>
          <w:sz w:val="20"/>
          <w:szCs w:val="20"/>
          <w:color w:val="auto"/>
        </w:rPr>
      </w:pPr>
    </w:p>
    <w:p>
      <w:pPr>
        <w:ind w:left="940" w:right="2199" w:hanging="947"/>
        <w:spacing w:after="0" w:line="236" w:lineRule="auto"/>
        <w:rPr>
          <w:sz w:val="20"/>
          <w:szCs w:val="20"/>
          <w:color w:val="auto"/>
        </w:rPr>
      </w:pPr>
      <w:r>
        <w:rPr>
          <w:rFonts w:ascii="Courier New" w:cs="Courier New" w:eastAsia="Courier New" w:hAnsi="Courier New"/>
          <w:sz w:val="18"/>
          <w:szCs w:val="18"/>
          <w:color w:val="auto"/>
        </w:rPr>
        <w:t>"Liabilities" (in the singular, "Liability"): Means all and each of the following, whether now existing or hereafter arising under this Agreement or any other Loan Document:</w:t>
      </w:r>
    </w:p>
    <w:p>
      <w:pPr>
        <w:spacing w:after="0" w:line="209" w:lineRule="exact"/>
        <w:rPr>
          <w:sz w:val="20"/>
          <w:szCs w:val="20"/>
          <w:color w:val="auto"/>
        </w:rPr>
      </w:pPr>
    </w:p>
    <w:p>
      <w:pPr>
        <w:ind w:left="940" w:right="2199" w:firstLine="952"/>
        <w:spacing w:after="0" w:line="279" w:lineRule="auto"/>
        <w:tabs>
          <w:tab w:leader="none" w:pos="23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direct and indirect liabilities, debts, and obligations of the Borrower to the Agent or any Lender, each of every kind, nature, and description.</w:t>
      </w:r>
    </w:p>
    <w:p>
      <w:pPr>
        <w:sectPr>
          <w:pgSz w:w="11900" w:h="16838" w:orient="portrait"/>
          <w:cols w:equalWidth="0" w:num="1">
            <w:col w:w="9259"/>
          </w:cols>
          <w:pgMar w:left="1200" w:top="136" w:right="1440" w:bottom="0" w:gutter="0" w:footer="0" w:header="0"/>
        </w:sectPr>
      </w:pPr>
    </w:p>
    <w:bookmarkStart w:id="14" w:name="page15"/>
    <w:bookmarkEnd w:id="14"/>
    <w:p>
      <w:pPr>
        <w:ind w:left="940" w:right="1779" w:firstLine="952"/>
        <w:spacing w:after="0" w:line="237" w:lineRule="auto"/>
        <w:tabs>
          <w:tab w:leader="none" w:pos="23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obligation to repay any loan, advance, indebtedness, note, obligation, overdraft, or amount now or hereafter owing by the Borrower to the Agent or any Lender (including all future advances whether or not made pursuant to a commitment by the Agent or any Lender), whether or not any of such are liquidated, unliquidated, primary, secondary, secured, unsecured, direct, indirect, absolute, contingent, or of any other type, nature, or description, or by reason of any cause of action which the Agent or any Lender may hold against the Borrower.</w:t>
      </w:r>
    </w:p>
    <w:p>
      <w:pPr>
        <w:spacing w:after="0" w:line="214" w:lineRule="exact"/>
        <w:rPr>
          <w:rFonts w:ascii="Courier New" w:cs="Courier New" w:eastAsia="Courier New" w:hAnsi="Courier New"/>
          <w:sz w:val="18"/>
          <w:szCs w:val="18"/>
          <w:color w:val="auto"/>
        </w:rPr>
      </w:pPr>
    </w:p>
    <w:p>
      <w:pPr>
        <w:ind w:left="940" w:right="1999" w:firstLine="952"/>
        <w:spacing w:after="0" w:line="279" w:lineRule="auto"/>
        <w:tabs>
          <w:tab w:leader="none" w:pos="230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and other obligations of the Borrower now or hereafter assigned to or held by the Agent or any Lender, each of every kind, nature, and description.</w:t>
      </w:r>
    </w:p>
    <w:p>
      <w:pPr>
        <w:spacing w:after="0" w:line="178" w:lineRule="exact"/>
        <w:rPr>
          <w:rFonts w:ascii="Courier New" w:cs="Courier New" w:eastAsia="Courier New" w:hAnsi="Courier New"/>
          <w:sz w:val="16"/>
          <w:szCs w:val="16"/>
          <w:color w:val="auto"/>
        </w:rPr>
      </w:pPr>
    </w:p>
    <w:p>
      <w:pPr>
        <w:ind w:left="940" w:right="1879" w:firstLine="952"/>
        <w:spacing w:after="0" w:line="237" w:lineRule="auto"/>
        <w:tabs>
          <w:tab w:leader="none" w:pos="23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 reasonable fees, and charges and other amounts which may be charged by the Agent or any Lender to the Borrower and/or which may be due from the Borrower to the Agent or any Lender from time to time.</w:t>
      </w:r>
    </w:p>
    <w:p>
      <w:pPr>
        <w:spacing w:after="0" w:line="207" w:lineRule="exact"/>
        <w:rPr>
          <w:rFonts w:ascii="Courier New" w:cs="Courier New" w:eastAsia="Courier New" w:hAnsi="Courier New"/>
          <w:sz w:val="18"/>
          <w:szCs w:val="18"/>
          <w:color w:val="auto"/>
        </w:rPr>
      </w:pPr>
    </w:p>
    <w:p>
      <w:pPr>
        <w:ind w:left="940" w:right="1779" w:firstLine="952"/>
        <w:spacing w:after="0" w:line="237" w:lineRule="auto"/>
        <w:tabs>
          <w:tab w:leader="none" w:pos="23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and expenses incurred or paid by the Agent or any Lender in respect of any agreement between the Borrower and Agent or any Lender or instrument furnished by the Borrower to the Agent or any Lender (including, without limitation, Administrative Costs, attorneys' reasonable fees, and all court and litigation costs and expenses).</w:t>
      </w:r>
    </w:p>
    <w:p>
      <w:pPr>
        <w:spacing w:after="0" w:line="211" w:lineRule="exact"/>
        <w:rPr>
          <w:rFonts w:ascii="Courier New" w:cs="Courier New" w:eastAsia="Courier New" w:hAnsi="Courier New"/>
          <w:sz w:val="18"/>
          <w:szCs w:val="18"/>
          <w:color w:val="auto"/>
        </w:rPr>
      </w:pPr>
    </w:p>
    <w:p>
      <w:pPr>
        <w:ind w:left="940" w:right="1779" w:firstLine="952"/>
        <w:spacing w:after="0" w:line="236" w:lineRule="auto"/>
        <w:tabs>
          <w:tab w:leader="none" w:pos="23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foregoing as if each reference to the "Agent and each Lender" therein were to each Affiliate of the Agent or any Lender.</w:t>
      </w:r>
    </w:p>
    <w:p>
      <w:pPr>
        <w:spacing w:after="0" w:line="209" w:lineRule="exact"/>
        <w:rPr>
          <w:sz w:val="20"/>
          <w:szCs w:val="20"/>
          <w:color w:val="auto"/>
        </w:rPr>
      </w:pPr>
    </w:p>
    <w:p>
      <w:pPr>
        <w:ind w:left="940" w:right="1999" w:hanging="947"/>
        <w:spacing w:after="0" w:line="237" w:lineRule="auto"/>
        <w:rPr>
          <w:sz w:val="20"/>
          <w:szCs w:val="20"/>
          <w:color w:val="auto"/>
        </w:rPr>
      </w:pPr>
      <w:r>
        <w:rPr>
          <w:rFonts w:ascii="Courier New" w:cs="Courier New" w:eastAsia="Courier New" w:hAnsi="Courier New"/>
          <w:sz w:val="18"/>
          <w:szCs w:val="18"/>
          <w:color w:val="auto"/>
        </w:rPr>
        <w:t>"LIBOR Business Day": Any day which is both a Business Day and a day on which the principal interbank market for LIBOR deposits in London in which BankBoston, N.A. participates is open for dealings in United States Dollar deposits.</w:t>
      </w:r>
    </w:p>
    <w:p>
      <w:pPr>
        <w:spacing w:after="0" w:line="207" w:lineRule="exact"/>
        <w:rPr>
          <w:sz w:val="20"/>
          <w:szCs w:val="20"/>
          <w:color w:val="auto"/>
        </w:rPr>
      </w:pPr>
    </w:p>
    <w:p>
      <w:pPr>
        <w:ind w:left="940" w:right="2419" w:hanging="947"/>
        <w:spacing w:after="0" w:line="235" w:lineRule="auto"/>
        <w:rPr>
          <w:sz w:val="20"/>
          <w:szCs w:val="20"/>
          <w:color w:val="auto"/>
        </w:rPr>
      </w:pPr>
      <w:r>
        <w:rPr>
          <w:rFonts w:ascii="Courier New" w:cs="Courier New" w:eastAsia="Courier New" w:hAnsi="Courier New"/>
          <w:sz w:val="18"/>
          <w:szCs w:val="18"/>
          <w:color w:val="auto"/>
        </w:rPr>
        <w:t>"LIBOR Loan": Any Revolving Credit Loan which bears interest at a Eurodollar Rate.</w:t>
      </w:r>
    </w:p>
    <w:p>
      <w:pPr>
        <w:spacing w:after="0" w:line="208"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"LIBOR Offer Rate": That rate of interest (rounded upwards, if necessary, to the next 1/100 of 1%) determined by the Agent to be the prevailing rate per annum at which deposits on U.S. Dollars are offered to BankBoston, N.A., by first-class banks in the London interbank market in which BankBoston, N.A. participates at or about 10:00 AM (Boston Time) Two (2) LIBOR Business Days before the first day of the Interest Period for the subject LIBOR Loan, for a deposit approximately in the amount of the subject loan for a period of time approximately equal to such Interest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"LIBOR Margin": 225 basis points.</w:t>
      </w:r>
    </w:p>
    <w:p>
      <w:pPr>
        <w:spacing w:after="0" w:line="207"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"LIBOR Rate": That per annum rate determined as the aggregate of the LIBOR Offer Rate plus the LIBOR Margin except that, in the event that it is determined by the Agent that any Lender may be subject to the Reserve Percentage, the "LIBOR Rate" shall mean, with respect to any LIBOR Loans then outstanding (from the date on which that Reserve Percentage first became applicable to such loans), and with respect to all LIBOR Loans thereafter made, an interest rate per annum equal to the sum of (a) plus (b), where:</w:t>
      </w:r>
    </w:p>
    <w:p>
      <w:pPr>
        <w:spacing w:after="0" w:line="208"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(a) is the decimal equivalent of the following fraction:</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LIBOR Offer Rate</w:t>
      </w:r>
    </w:p>
    <w:p>
      <w:pPr>
        <w:ind w:left="1900"/>
        <w:spacing w:after="0" w:line="238" w:lineRule="auto"/>
        <w:rPr>
          <w:sz w:val="20"/>
          <w:szCs w:val="20"/>
          <w:color w:val="auto"/>
        </w:rPr>
      </w:pPr>
      <w:r>
        <w:rPr>
          <w:rFonts w:ascii="Courier New" w:cs="Courier New" w:eastAsia="Courier New" w:hAnsi="Courier New"/>
          <w:sz w:val="18"/>
          <w:szCs w:val="18"/>
          <w:color w:val="auto"/>
        </w:rPr>
        <w:t>__________________________</w:t>
      </w:r>
    </w:p>
    <w:p>
      <w:pPr>
        <w:ind w:left="1900"/>
        <w:spacing w:after="0"/>
        <w:rPr>
          <w:sz w:val="20"/>
          <w:szCs w:val="20"/>
          <w:color w:val="auto"/>
        </w:rPr>
      </w:pPr>
      <w:r>
        <w:rPr>
          <w:rFonts w:ascii="Courier New" w:cs="Courier New" w:eastAsia="Courier New" w:hAnsi="Courier New"/>
          <w:sz w:val="18"/>
          <w:szCs w:val="18"/>
          <w:color w:val="auto"/>
        </w:rPr>
        <w:t>1 minus Reserve Percentage</w:t>
      </w:r>
    </w:p>
    <w:p>
      <w:pPr>
        <w:spacing w:after="0" w:line="206" w:lineRule="exact"/>
        <w:rPr>
          <w:sz w:val="20"/>
          <w:szCs w:val="20"/>
          <w:color w:val="auto"/>
        </w:rPr>
      </w:pPr>
    </w:p>
    <w:p>
      <w:pPr>
        <w:ind w:right="4099" w:firstLine="1366"/>
        <w:spacing w:after="0" w:line="473" w:lineRule="auto"/>
        <w:tabs>
          <w:tab w:leader="none" w:pos="179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LIBOR Margin. "Line (Unused) Fee": Is defined in Section 2-11. "Loan Account": Is defined in Section 2-6.</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"Loan Ceiling":</w:t>
      </w:r>
      <w:r>
        <w:rPr>
          <w:rFonts w:ascii="Courier New" w:cs="Courier New" w:eastAsia="Courier New" w:hAnsi="Courier New"/>
          <w:sz w:val="16"/>
          <w:szCs w:val="16"/>
          <w:color w:val="auto"/>
        </w:rPr>
        <w:t>$50,000,000.00.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5"/>
              </w:rPr>
              <w:t>"Loan Documents":</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This Agreement, each instrument and</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executed</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and/or delivered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 contemplated by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Article 3, below,</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each</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other instrument</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document from time to time</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executed</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and/or delivered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connection with</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arrangements</w:t>
            </w:r>
          </w:p>
        </w:tc>
      </w:tr>
    </w:tbl>
    <w:p>
      <w:pPr>
        <w:sectPr>
          <w:pgSz w:w="11900" w:h="16838" w:orient="portrait"/>
          <w:cols w:equalWidth="0" w:num="1">
            <w:col w:w="9259"/>
          </w:cols>
          <w:pgMar w:left="1200" w:top="142" w:right="1440" w:bottom="0" w:gutter="0" w:footer="0" w:header="0"/>
        </w:sectPr>
      </w:pPr>
    </w:p>
    <w:bookmarkStart w:id="15" w:name="page16"/>
    <w:bookmarkEnd w:id="15"/>
    <w:p>
      <w:pPr>
        <w:ind w:left="940" w:right="1779"/>
        <w:spacing w:after="0" w:line="237" w:lineRule="auto"/>
        <w:rPr>
          <w:sz w:val="20"/>
          <w:szCs w:val="20"/>
          <w:color w:val="auto"/>
        </w:rPr>
      </w:pPr>
      <w:r>
        <w:rPr>
          <w:rFonts w:ascii="Courier New" w:cs="Courier New" w:eastAsia="Courier New" w:hAnsi="Courier New"/>
          <w:sz w:val="18"/>
          <w:szCs w:val="18"/>
          <w:color w:val="auto"/>
        </w:rPr>
        <w:t>contemplated hereby, the Master Lease Agreement between the Borrower and Winthrop Resources Corporation (which has been assigned to an Affiliate of the Agent), and any other instruments, documents, agreements and facilities heretofore or hereafter entered into in connection with or relating to any transaction which arises out of any cash management, depository, investment, letter of credit, or interest rate protection services provided by the Agent or any Lender or any Affiliate of the Agent or any Lender, as each may be amended from time to time.</w:t>
      </w:r>
    </w:p>
    <w:p>
      <w:pPr>
        <w:spacing w:after="0" w:line="215" w:lineRule="exact"/>
        <w:rPr>
          <w:sz w:val="20"/>
          <w:szCs w:val="20"/>
          <w:color w:val="auto"/>
        </w:rPr>
      </w:pPr>
    </w:p>
    <w:p>
      <w:pPr>
        <w:ind w:left="940" w:right="1779" w:hanging="947"/>
        <w:spacing w:after="0" w:line="238" w:lineRule="auto"/>
        <w:rPr>
          <w:sz w:val="20"/>
          <w:szCs w:val="20"/>
          <w:color w:val="auto"/>
        </w:rPr>
      </w:pPr>
      <w:r>
        <w:rPr>
          <w:rFonts w:ascii="Courier New" w:cs="Courier New" w:eastAsia="Courier New" w:hAnsi="Courier New"/>
          <w:sz w:val="18"/>
          <w:szCs w:val="18"/>
          <w:color w:val="auto"/>
        </w:rPr>
        <w:t>"Material Accounting Change": Any change in GAAP applicable to accounting periods subsequent to the Borrower's fiscal year most recently completed prior to the execution of this Agreement, which change has a material effect on the Borrower's financial condition or operating results, as reflected on financial statements and reports prepared by or for the Borrower, when compared with such condition or results as if such change had not taken place or where preparation of the Borrower's statements and reports in compliance with such change results in the breach of a financial performance covenant imposed pursuant to Section where such a breach would not have occurred if such change had not taken place or vice versa.</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"Maturity Date":</w:t>
      </w:r>
      <w:r>
        <w:rPr>
          <w:sz w:val="20"/>
          <w:szCs w:val="20"/>
          <w:color w:val="auto"/>
        </w:rPr>
        <w:tab/>
      </w:r>
      <w:r>
        <w:rPr>
          <w:rFonts w:ascii="Courier New" w:cs="Courier New" w:eastAsia="Courier New" w:hAnsi="Courier New"/>
          <w:sz w:val="16"/>
          <w:szCs w:val="16"/>
          <w:color w:val="auto"/>
        </w:rPr>
        <w:t>June 4, 2001.</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"Obligors":</w:t>
      </w:r>
      <w:r>
        <w:rPr>
          <w:sz w:val="20"/>
          <w:szCs w:val="20"/>
          <w:color w:val="auto"/>
        </w:rPr>
        <w:tab/>
      </w:r>
      <w:r>
        <w:rPr>
          <w:rFonts w:ascii="Courier New" w:cs="Courier New" w:eastAsia="Courier New" w:hAnsi="Courier New"/>
          <w:sz w:val="18"/>
          <w:szCs w:val="18"/>
          <w:color w:val="auto"/>
        </w:rPr>
        <w:t>Collectively, the Borrower and the Guarantors.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"Participant":</w:t>
      </w:r>
      <w:r>
        <w:rPr>
          <w:sz w:val="20"/>
          <w:szCs w:val="20"/>
          <w:color w:val="auto"/>
        </w:rPr>
        <w:tab/>
      </w:r>
      <w:r>
        <w:rPr>
          <w:rFonts w:ascii="Courier New" w:cs="Courier New" w:eastAsia="Courier New" w:hAnsi="Courier New"/>
          <w:sz w:val="18"/>
          <w:szCs w:val="18"/>
          <w:color w:val="auto"/>
        </w:rPr>
        <w:t>Is defined in Section , hereof.</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"Permitted Acquisition":</w:t>
      </w:r>
      <w:r>
        <w:rPr>
          <w:sz w:val="20"/>
          <w:szCs w:val="20"/>
          <w:color w:val="auto"/>
        </w:rPr>
        <w:tab/>
      </w:r>
      <w:r>
        <w:rPr>
          <w:rFonts w:ascii="Courier New" w:cs="Courier New" w:eastAsia="Courier New" w:hAnsi="Courier New"/>
          <w:sz w:val="16"/>
          <w:szCs w:val="16"/>
          <w:color w:val="auto"/>
        </w:rPr>
        <w:t>An Acquisition complying with the following:</w:t>
      </w:r>
    </w:p>
    <w:p>
      <w:pPr>
        <w:spacing w:after="0" w:line="207" w:lineRule="exact"/>
        <w:rPr>
          <w:sz w:val="20"/>
          <w:szCs w:val="20"/>
          <w:color w:val="auto"/>
        </w:rPr>
      </w:pPr>
    </w:p>
    <w:p>
      <w:pPr>
        <w:ind w:left="1900" w:right="1779" w:firstLine="835"/>
        <w:spacing w:after="0" w:line="237" w:lineRule="auto"/>
        <w:tabs>
          <w:tab w:leader="none" w:pos="31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the Borrower (with the Borrower as the surviving corporation), or with a Subsidiary of the Borrower (other than the Joint Venture), where, giving effect to such merger, such corporation becomes a wholly-owned Subsidiary of the Borrower; and</w:t>
      </w:r>
    </w:p>
    <w:p>
      <w:pPr>
        <w:spacing w:after="0" w:line="215" w:lineRule="exact"/>
        <w:rPr>
          <w:rFonts w:ascii="Courier New" w:cs="Courier New" w:eastAsia="Courier New" w:hAnsi="Courier New"/>
          <w:sz w:val="18"/>
          <w:szCs w:val="18"/>
          <w:color w:val="auto"/>
        </w:rPr>
      </w:pPr>
    </w:p>
    <w:p>
      <w:pPr>
        <w:ind w:left="1900" w:right="1779" w:firstLine="835"/>
        <w:spacing w:after="0" w:line="237" w:lineRule="auto"/>
        <w:tabs>
          <w:tab w:leader="none" w:pos="31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acquisition includes the acquisition of assets by, or the merger of, the Borrower, there shall have been no change in the identity of the president, chief financial officer or any executive vice president of the Borrower as a consequence of such acquisition, or if there has been such a change, the Lender shall have consented in writing to such change in identity within thirty (30) days thereafter (which consent shall not be unreasonably withheld or delayed); and</w:t>
      </w:r>
    </w:p>
    <w:p>
      <w:pPr>
        <w:spacing w:after="0" w:line="209" w:lineRule="exact"/>
        <w:rPr>
          <w:rFonts w:ascii="Courier New" w:cs="Courier New" w:eastAsia="Courier New" w:hAnsi="Courier New"/>
          <w:sz w:val="18"/>
          <w:szCs w:val="18"/>
          <w:color w:val="auto"/>
        </w:rPr>
      </w:pPr>
    </w:p>
    <w:p>
      <w:pPr>
        <w:ind w:left="3160" w:hanging="425"/>
        <w:spacing w:after="0"/>
        <w:tabs>
          <w:tab w:leader="none" w:pos="3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new Subsidiary is formed or</w:t>
      </w:r>
    </w:p>
    <w:p>
      <w:pPr>
        <w:spacing w:after="0" w:line="4" w:lineRule="exact"/>
        <w:rPr>
          <w:sz w:val="20"/>
          <w:szCs w:val="20"/>
          <w:color w:val="auto"/>
        </w:rPr>
      </w:pPr>
    </w:p>
    <w:p>
      <w:pPr>
        <w:ind w:left="1900" w:right="1879"/>
        <w:spacing w:after="0" w:line="271" w:lineRule="auto"/>
        <w:rPr>
          <w:sz w:val="20"/>
          <w:szCs w:val="20"/>
          <w:color w:val="auto"/>
        </w:rPr>
      </w:pPr>
      <w:r>
        <w:rPr>
          <w:rFonts w:ascii="Courier New" w:cs="Courier New" w:eastAsia="Courier New" w:hAnsi="Courier New"/>
          <w:sz w:val="16"/>
          <w:szCs w:val="16"/>
          <w:color w:val="auto"/>
        </w:rPr>
        <w:t>acquired as a result of such Acquisition, such Subsidiary shall execute documentation, reasonably satisfactory in form and substance to the Agent, guarantying payment and performance of the Liabilities and granting a first lien, subject only to Permitted Encumbrances, in its assets in favor of the Agent, for the ratable benefit of the Lenders,</w:t>
      </w:r>
    </w:p>
    <w:p>
      <w:pPr>
        <w:spacing w:after="0" w:line="188" w:lineRule="exact"/>
        <w:rPr>
          <w:sz w:val="20"/>
          <w:szCs w:val="20"/>
          <w:color w:val="auto"/>
        </w:rPr>
      </w:pPr>
    </w:p>
    <w:p>
      <w:pPr>
        <w:ind w:left="940" w:right="1879" w:hanging="947"/>
        <w:spacing w:after="0" w:line="235" w:lineRule="auto"/>
        <w:rPr>
          <w:sz w:val="20"/>
          <w:szCs w:val="20"/>
          <w:color w:val="auto"/>
        </w:rPr>
      </w:pPr>
      <w:r>
        <w:rPr>
          <w:rFonts w:ascii="Courier New" w:cs="Courier New" w:eastAsia="Courier New" w:hAnsi="Courier New"/>
          <w:sz w:val="18"/>
          <w:szCs w:val="18"/>
          <w:color w:val="auto"/>
        </w:rPr>
        <w:t>"Permitted Encumbrances":</w:t>
      </w:r>
      <w:r>
        <w:rPr>
          <w:sz w:val="20"/>
          <w:szCs w:val="20"/>
          <w:color w:val="auto"/>
        </w:rPr>
        <w:t xml:space="preserve"> </w:t>
      </w:r>
      <w:r>
        <w:rPr>
          <w:rFonts w:ascii="Courier New" w:cs="Courier New" w:eastAsia="Courier New" w:hAnsi="Courier New"/>
          <w:sz w:val="18"/>
          <w:szCs w:val="18"/>
          <w:color w:val="auto"/>
        </w:rPr>
        <w:t>Those Encumbrances permitted as provided in Section 4-6(a) hereof.</w:t>
      </w:r>
    </w:p>
    <w:p>
      <w:pPr>
        <w:spacing w:after="0" w:line="208" w:lineRule="exact"/>
        <w:rPr>
          <w:sz w:val="20"/>
          <w:szCs w:val="20"/>
          <w:color w:val="auto"/>
        </w:rPr>
      </w:pPr>
    </w:p>
    <w:p>
      <w:pPr>
        <w:ind w:left="1040" w:right="2099" w:hanging="1039"/>
        <w:spacing w:after="0" w:line="236" w:lineRule="auto"/>
        <w:tabs>
          <w:tab w:leader="none" w:pos="1020" w:val="left"/>
        </w:tabs>
        <w:rPr>
          <w:sz w:val="20"/>
          <w:szCs w:val="20"/>
          <w:color w:val="auto"/>
        </w:rPr>
      </w:pPr>
      <w:r>
        <w:rPr>
          <w:rFonts w:ascii="Courier New" w:cs="Courier New" w:eastAsia="Courier New" w:hAnsi="Courier New"/>
          <w:sz w:val="18"/>
          <w:szCs w:val="18"/>
          <w:color w:val="auto"/>
        </w:rPr>
        <w:t>"Person":</w:t>
        <w:tab/>
        <w:t>Any natural person, and any corporation, limited liability company, trust, partnership, joint venture, or other enterprise or entity.</w:t>
      </w:r>
    </w:p>
    <w:p>
      <w:pPr>
        <w:spacing w:after="0" w:line="209" w:lineRule="exact"/>
        <w:rPr>
          <w:sz w:val="20"/>
          <w:szCs w:val="20"/>
          <w:color w:val="auto"/>
        </w:rPr>
      </w:pPr>
    </w:p>
    <w:p>
      <w:pPr>
        <w:jc w:val="right"/>
        <w:ind w:right="2099"/>
        <w:spacing w:after="0" w:line="235" w:lineRule="auto"/>
        <w:rPr>
          <w:sz w:val="20"/>
          <w:szCs w:val="20"/>
          <w:color w:val="auto"/>
        </w:rPr>
      </w:pPr>
      <w:r>
        <w:rPr>
          <w:rFonts w:ascii="Courier New" w:cs="Courier New" w:eastAsia="Courier New" w:hAnsi="Courier New"/>
          <w:sz w:val="18"/>
          <w:szCs w:val="18"/>
          <w:color w:val="auto"/>
        </w:rPr>
        <w:t>"Proceeds":  Means "Proceeds" as defined in the UCC (defined below), and each type of property described in Section 8-1 hereof.</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"Rating Service":</w:t>
      </w:r>
      <w:r>
        <w:rPr>
          <w:sz w:val="20"/>
          <w:szCs w:val="20"/>
          <w:color w:val="auto"/>
        </w:rPr>
        <w:tab/>
      </w:r>
      <w:r>
        <w:rPr>
          <w:rFonts w:ascii="Courier New" w:cs="Courier New" w:eastAsia="Courier New" w:hAnsi="Courier New"/>
          <w:sz w:val="16"/>
          <w:szCs w:val="16"/>
          <w:color w:val="auto"/>
        </w:rPr>
        <w:t>Either or both of Moody's Investors Services, Inc.</w:t>
      </w:r>
    </w:p>
    <w:p>
      <w:pPr>
        <w:ind w:left="1040"/>
        <w:spacing w:after="0" w:line="238" w:lineRule="auto"/>
        <w:rPr>
          <w:sz w:val="20"/>
          <w:szCs w:val="20"/>
          <w:color w:val="auto"/>
        </w:rPr>
      </w:pPr>
      <w:r>
        <w:rPr>
          <w:rFonts w:ascii="Courier New" w:cs="Courier New" w:eastAsia="Courier New" w:hAnsi="Courier New"/>
          <w:sz w:val="18"/>
          <w:szCs w:val="18"/>
          <w:color w:val="auto"/>
        </w:rPr>
        <w:t>or Standard &amp; Poor's Corporation.</w:t>
      </w:r>
    </w:p>
    <w:p>
      <w:pPr>
        <w:spacing w:after="0" w:line="207" w:lineRule="exact"/>
        <w:rPr>
          <w:sz w:val="20"/>
          <w:szCs w:val="20"/>
          <w:color w:val="auto"/>
        </w:rPr>
      </w:pPr>
    </w:p>
    <w:p>
      <w:pPr>
        <w:ind w:left="1040" w:right="1999" w:hanging="1052"/>
        <w:spacing w:after="0" w:line="268" w:lineRule="auto"/>
        <w:rPr>
          <w:sz w:val="20"/>
          <w:szCs w:val="20"/>
          <w:color w:val="auto"/>
        </w:rPr>
      </w:pPr>
      <w:r>
        <w:rPr>
          <w:rFonts w:ascii="Courier New" w:cs="Courier New" w:eastAsia="Courier New" w:hAnsi="Courier New"/>
          <w:sz w:val="16"/>
          <w:szCs w:val="16"/>
          <w:color w:val="auto"/>
        </w:rPr>
        <w:t>"Receipts": All cash, cash equivalents, checks, and credit card slips and receipts as arise out of the sale of the Collateral</w:t>
      </w:r>
    </w:p>
    <w:p>
      <w:pPr>
        <w:ind w:left="1040"/>
        <w:spacing w:after="0" w:line="233" w:lineRule="auto"/>
        <w:rPr>
          <w:sz w:val="20"/>
          <w:szCs w:val="20"/>
          <w:color w:val="auto"/>
        </w:rPr>
      </w:pPr>
      <w:r>
        <w:rPr>
          <w:rFonts w:ascii="Courier New" w:cs="Courier New" w:eastAsia="Courier New" w:hAnsi="Courier New"/>
          <w:sz w:val="18"/>
          <w:szCs w:val="18"/>
          <w:color w:val="auto"/>
        </w:rPr>
        <w:t>or any collateral granted by the Guarantors to the Agent.</w:t>
      </w:r>
    </w:p>
    <w:p>
      <w:pPr>
        <w:sectPr>
          <w:pgSz w:w="11900" w:h="16838" w:orient="portrait"/>
          <w:cols w:equalWidth="0" w:num="1">
            <w:col w:w="9259"/>
          </w:cols>
          <w:pgMar w:left="1200" w:top="142" w:right="1440" w:bottom="0" w:gutter="0" w:footer="0" w:header="0"/>
        </w:sectPr>
      </w:pPr>
    </w:p>
    <w:bookmarkStart w:id="16" w:name="page17"/>
    <w:bookmarkEnd w:id="16"/>
    <w:p>
      <w:pPr>
        <w:ind w:left="940" w:right="1779" w:hanging="947"/>
        <w:spacing w:after="0" w:line="272" w:lineRule="auto"/>
        <w:rPr>
          <w:sz w:val="20"/>
          <w:szCs w:val="20"/>
          <w:color w:val="auto"/>
        </w:rPr>
      </w:pPr>
      <w:r>
        <w:rPr>
          <w:rFonts w:ascii="Courier New" w:cs="Courier New" w:eastAsia="Courier New" w:hAnsi="Courier New"/>
          <w:sz w:val="16"/>
          <w:szCs w:val="16"/>
          <w:color w:val="auto"/>
        </w:rPr>
        <w:t>"Receivables Collateral": That portion of the Collateral which consists of the Borrower's Accounts, Accounts Receivable, contract rights, General Intangibles, Chattel Paper, Instruments, Documents of Title, Documents, Investment Property, letters of credit for the benefit of the Borrower, and bankers' acceptances held by the Borrower, and any rights to payment.</w:t>
      </w:r>
    </w:p>
    <w:p>
      <w:pPr>
        <w:spacing w:after="0" w:line="186" w:lineRule="exact"/>
        <w:rPr>
          <w:sz w:val="20"/>
          <w:szCs w:val="20"/>
          <w:color w:val="auto"/>
        </w:rPr>
      </w:pPr>
    </w:p>
    <w:p>
      <w:pPr>
        <w:ind w:left="940" w:right="1779" w:hanging="939"/>
        <w:spacing w:after="0" w:line="237" w:lineRule="auto"/>
        <w:tabs>
          <w:tab w:leader="none" w:pos="920" w:val="left"/>
        </w:tabs>
        <w:rPr>
          <w:sz w:val="20"/>
          <w:szCs w:val="20"/>
          <w:color w:val="auto"/>
        </w:rPr>
      </w:pPr>
      <w:r>
        <w:rPr>
          <w:rFonts w:ascii="Courier New" w:cs="Courier New" w:eastAsia="Courier New" w:hAnsi="Courier New"/>
          <w:sz w:val="18"/>
          <w:szCs w:val="18"/>
          <w:color w:val="auto"/>
        </w:rPr>
        <w:t>"Related</w:t>
        <w:tab/>
        <w:t>Entity": (a) Any corporation, limited liability company, trust, partnership, joint venture, or other enterprise which: is a parent, brother-sister, or Subsidiary, of the Borrower; could have such enterprise's tax returns or financial statements consolidated with the Borrower's; could be a member of the same controlled group of corporations (within the meaning of Section 1563(a)(1), (2) and (3) of the Internal Revenue Code of 1986, as amended from time to time) of which the Borrower is a member; controls or is controlled by the Borrower or by any Affiliate of the Borrower, but excluding, in any event, the Joint Venture.</w:t>
      </w:r>
    </w:p>
    <w:p>
      <w:pPr>
        <w:spacing w:after="0" w:line="210" w:lineRule="exact"/>
        <w:rPr>
          <w:sz w:val="20"/>
          <w:szCs w:val="20"/>
          <w:color w:val="auto"/>
        </w:rPr>
      </w:pPr>
    </w:p>
    <w:p>
      <w:pPr>
        <w:ind w:left="2840" w:hanging="948"/>
        <w:spacing w:after="0"/>
        <w:tabs>
          <w:tab w:leader="none" w:pos="2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Affiliate.</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"Requirement of Law":</w:t>
      </w:r>
      <w:r>
        <w:rPr>
          <w:sz w:val="20"/>
          <w:szCs w:val="20"/>
          <w:color w:val="auto"/>
        </w:rPr>
        <w:tab/>
      </w:r>
      <w:r>
        <w:rPr>
          <w:rFonts w:ascii="Courier New" w:cs="Courier New" w:eastAsia="Courier New" w:hAnsi="Courier New"/>
          <w:sz w:val="16"/>
          <w:szCs w:val="16"/>
          <w:color w:val="auto"/>
        </w:rPr>
        <w:t>As to any Person:</w:t>
      </w:r>
    </w:p>
    <w:p>
      <w:pPr>
        <w:spacing w:after="0" w:line="207" w:lineRule="exact"/>
        <w:rPr>
          <w:sz w:val="20"/>
          <w:szCs w:val="20"/>
          <w:color w:val="auto"/>
        </w:rPr>
      </w:pPr>
    </w:p>
    <w:p>
      <w:pPr>
        <w:ind w:left="940" w:right="1779" w:firstLine="948"/>
        <w:spacing w:after="0" w:line="237" w:lineRule="auto"/>
        <w:rPr>
          <w:sz w:val="20"/>
          <w:szCs w:val="20"/>
          <w:color w:val="auto"/>
        </w:rPr>
      </w:pPr>
      <w:r>
        <w:rPr>
          <w:rFonts w:ascii="Courier New" w:cs="Courier New" w:eastAsia="Courier New" w:hAnsi="Courier New"/>
          <w:sz w:val="18"/>
          <w:szCs w:val="18"/>
          <w:color w:val="auto"/>
        </w:rPr>
        <w:t>(a)(i)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214" w:lineRule="exact"/>
        <w:rPr>
          <w:sz w:val="20"/>
          <w:szCs w:val="20"/>
          <w:color w:val="auto"/>
        </w:rPr>
      </w:pPr>
    </w:p>
    <w:p>
      <w:pPr>
        <w:ind w:left="940" w:right="1779" w:firstLine="952"/>
        <w:spacing w:after="0" w:line="237" w:lineRule="auto"/>
        <w:tabs>
          <w:tab w:leader="none" w:pos="23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Person's charter, certificate of incorporation, articles of organization, and/or other organizational documents, as applicable; and (c) that Person's by-laws and/or other instruments which deal with corporate or similar governance, as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"Reserves": All (if any) Availability Reserves and Inventory Reserves.</w:t>
      </w:r>
    </w:p>
    <w:p>
      <w:pPr>
        <w:spacing w:after="0" w:line="224" w:lineRule="exact"/>
        <w:rPr>
          <w:sz w:val="20"/>
          <w:szCs w:val="20"/>
          <w:color w:val="auto"/>
        </w:rPr>
      </w:pPr>
    </w:p>
    <w:p>
      <w:pPr>
        <w:ind w:left="940" w:right="1779" w:hanging="939"/>
        <w:spacing w:after="0" w:line="238" w:lineRule="auto"/>
        <w:tabs>
          <w:tab w:leader="none" w:pos="920" w:val="left"/>
        </w:tabs>
        <w:rPr>
          <w:sz w:val="20"/>
          <w:szCs w:val="20"/>
          <w:color w:val="auto"/>
        </w:rPr>
      </w:pPr>
      <w:r>
        <w:rPr>
          <w:rFonts w:ascii="Courier New" w:cs="Courier New" w:eastAsia="Courier New" w:hAnsi="Courier New"/>
          <w:sz w:val="18"/>
          <w:szCs w:val="18"/>
          <w:color w:val="auto"/>
        </w:rPr>
        <w:t>"Reserve</w:t>
        <w:tab/>
        <w:t>Percentage": The decimal equivalent of that rate applicable to a Lender under regulations issued from time to time by the Board of Governors of the Federal Reserve System for determining the maximum reserve requirement of that Lender with respect to "Eurocurrency liabilities" as defined in such regulations. The Reserve Percentage 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 As of the date hereof, the Agent acknowledges that the Reserve Percentage is zero.</w:t>
      </w:r>
    </w:p>
    <w:p>
      <w:pPr>
        <w:spacing w:after="0" w:line="202"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"Revolving Credit":</w:t>
      </w:r>
      <w:r>
        <w:rPr>
          <w:sz w:val="20"/>
          <w:szCs w:val="20"/>
          <w:color w:val="auto"/>
        </w:rPr>
        <w:tab/>
      </w:r>
      <w:r>
        <w:rPr>
          <w:rFonts w:ascii="Courier New" w:cs="Courier New" w:eastAsia="Courier New" w:hAnsi="Courier New"/>
          <w:sz w:val="16"/>
          <w:szCs w:val="16"/>
          <w:color w:val="auto"/>
        </w:rPr>
        <w:t>Is defined in Section 2-1.</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"Revolving Credit Note":</w:t>
      </w:r>
      <w:r>
        <w:rPr>
          <w:sz w:val="20"/>
          <w:szCs w:val="20"/>
          <w:color w:val="auto"/>
        </w:rPr>
        <w:tab/>
      </w:r>
      <w:r>
        <w:rPr>
          <w:rFonts w:ascii="Courier New" w:cs="Courier New" w:eastAsia="Courier New" w:hAnsi="Courier New"/>
          <w:sz w:val="16"/>
          <w:szCs w:val="16"/>
          <w:color w:val="auto"/>
        </w:rPr>
        <w:t>Is defined in Section 2-7.</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"SEC":</w:t>
      </w:r>
      <w:r>
        <w:rPr>
          <w:sz w:val="20"/>
          <w:szCs w:val="20"/>
          <w:color w:val="auto"/>
        </w:rPr>
        <w:tab/>
      </w:r>
      <w:r>
        <w:rPr>
          <w:rFonts w:ascii="Courier New" w:cs="Courier New" w:eastAsia="Courier New" w:hAnsi="Courier New"/>
          <w:sz w:val="18"/>
          <w:szCs w:val="18"/>
          <w:color w:val="auto"/>
        </w:rPr>
        <w:t>The Securities and Exchange Commission.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"Stated Amount":</w:t>
      </w:r>
      <w:r>
        <w:rPr>
          <w:sz w:val="20"/>
          <w:szCs w:val="20"/>
          <w:color w:val="auto"/>
        </w:rPr>
        <w:tab/>
      </w:r>
      <w:r>
        <w:rPr>
          <w:rFonts w:ascii="Courier New" w:cs="Courier New" w:eastAsia="Courier New" w:hAnsi="Courier New"/>
          <w:sz w:val="16"/>
          <w:szCs w:val="16"/>
          <w:color w:val="auto"/>
        </w:rPr>
        <w:t>The maximum amount for which an L/C may be honored.</w:t>
      </w:r>
    </w:p>
    <w:p>
      <w:pPr>
        <w:spacing w:after="0" w:line="207"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"Subsidiary":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10"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"Suspension Event": Any occurrence, circumstance, or state of facts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210" w:lineRule="exact"/>
        <w:rPr>
          <w:sz w:val="20"/>
          <w:szCs w:val="20"/>
          <w:color w:val="auto"/>
        </w:rPr>
      </w:pPr>
    </w:p>
    <w:p>
      <w:pPr>
        <w:ind w:left="940" w:right="1879" w:hanging="947"/>
        <w:spacing w:after="0" w:line="290" w:lineRule="auto"/>
        <w:rPr>
          <w:sz w:val="20"/>
          <w:szCs w:val="20"/>
          <w:color w:val="auto"/>
        </w:rPr>
      </w:pPr>
      <w:r>
        <w:rPr>
          <w:rFonts w:ascii="Courier New" w:cs="Courier New" w:eastAsia="Courier New" w:hAnsi="Courier New"/>
          <w:sz w:val="16"/>
          <w:szCs w:val="16"/>
          <w:color w:val="auto"/>
        </w:rPr>
        <w:t>"Tangible Net Worth": The result, on the day on which compliance with any financial performance covenant applicable to Tangible Net</w:t>
      </w:r>
    </w:p>
    <w:p>
      <w:pPr>
        <w:sectPr>
          <w:pgSz w:w="11900" w:h="16838" w:orient="portrait"/>
          <w:cols w:equalWidth="0" w:num="1">
            <w:col w:w="9259"/>
          </w:cols>
          <w:pgMar w:left="1200" w:top="344" w:right="1440" w:bottom="0" w:gutter="0" w:footer="0" w:header="0"/>
        </w:sectPr>
      </w:pPr>
    </w:p>
    <w:bookmarkStart w:id="17" w:name="page18"/>
    <w:bookmarkEnd w:id="17"/>
    <w:p>
      <w:pPr>
        <w:ind w:left="1900" w:right="1779"/>
        <w:spacing w:after="0" w:line="237" w:lineRule="auto"/>
        <w:rPr>
          <w:sz w:val="20"/>
          <w:szCs w:val="20"/>
          <w:color w:val="auto"/>
        </w:rPr>
      </w:pPr>
      <w:r>
        <w:rPr>
          <w:rFonts w:ascii="Courier New" w:cs="Courier New" w:eastAsia="Courier New" w:hAnsi="Courier New"/>
          <w:sz w:val="18"/>
          <w:szCs w:val="18"/>
          <w:color w:val="auto"/>
        </w:rPr>
        <w:t>Worth is being determined, of (a) the difference between (i) the Obligors' assets and (ii) the Obligors' liabilities, respectively, minus (b) the aggregate of those of the Obligors' assets as may be deemed intangible in accordance with GAAP, minus (c) without duplication, the equity in the Joint Venture (meaning thereby the difference between (i) the Joint Venture's assets and (ii) the Joint Venture's liabilities), minus (d) the balance, if any, of all notes receivable due from the Joint Venture, all of the foregoing as would be reflected on a balance sheet prepared in accordance with the requirements of Section 5-1 hereof.</w:t>
      </w:r>
    </w:p>
    <w:p>
      <w:pPr>
        <w:spacing w:after="0" w:line="216" w:lineRule="exact"/>
        <w:rPr>
          <w:sz w:val="20"/>
          <w:szCs w:val="20"/>
          <w:color w:val="auto"/>
        </w:rPr>
      </w:pPr>
    </w:p>
    <w:p>
      <w:pPr>
        <w:ind w:left="1900" w:right="1879" w:hanging="947"/>
        <w:spacing w:after="0" w:line="268" w:lineRule="auto"/>
        <w:rPr>
          <w:sz w:val="20"/>
          <w:szCs w:val="20"/>
          <w:color w:val="auto"/>
        </w:rPr>
      </w:pPr>
      <w:r>
        <w:rPr>
          <w:rFonts w:ascii="Courier New" w:cs="Courier New" w:eastAsia="Courier New" w:hAnsi="Courier New"/>
          <w:sz w:val="16"/>
          <w:szCs w:val="16"/>
          <w:color w:val="auto"/>
        </w:rPr>
        <w:t>"Termination Date": The earliest of (a) the Maturity Date; or (b) the occurrence of any event described in Section 10-12 hereof; or</w:t>
      </w:r>
    </w:p>
    <w:p>
      <w:pPr>
        <w:ind w:left="1900" w:right="1879" w:firstLine="4"/>
        <w:spacing w:after="0" w:line="237" w:lineRule="auto"/>
        <w:tabs>
          <w:tab w:leader="none" w:pos="23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set by notice by the Agent to the Borrower, which notice sets the Termination Date on account of the occurrence of any Event of Default other than as described in Section hereof.</w:t>
      </w:r>
    </w:p>
    <w:p>
      <w:pPr>
        <w:spacing w:after="0" w:line="207" w:lineRule="exact"/>
        <w:rPr>
          <w:sz w:val="20"/>
          <w:szCs w:val="20"/>
          <w:color w:val="auto"/>
        </w:rPr>
      </w:pPr>
    </w:p>
    <w:p>
      <w:pPr>
        <w:ind w:left="1900" w:right="2739" w:hanging="939"/>
        <w:spacing w:after="0" w:line="235" w:lineRule="auto"/>
        <w:tabs>
          <w:tab w:leader="none" w:pos="1880" w:val="left"/>
        </w:tabs>
        <w:rPr>
          <w:sz w:val="20"/>
          <w:szCs w:val="20"/>
          <w:color w:val="auto"/>
        </w:rPr>
      </w:pPr>
      <w:r>
        <w:rPr>
          <w:rFonts w:ascii="Courier New" w:cs="Courier New" w:eastAsia="Courier New" w:hAnsi="Courier New"/>
          <w:sz w:val="18"/>
          <w:szCs w:val="18"/>
          <w:color w:val="auto"/>
        </w:rPr>
        <w:t>"UCC":</w:t>
      </w:r>
      <w:r>
        <w:rPr>
          <w:sz w:val="20"/>
          <w:szCs w:val="20"/>
          <w:color w:val="auto"/>
        </w:rPr>
        <w:tab/>
      </w:r>
      <w:r>
        <w:rPr>
          <w:rFonts w:ascii="Courier New" w:cs="Courier New" w:eastAsia="Courier New" w:hAnsi="Courier New"/>
          <w:sz w:val="18"/>
          <w:szCs w:val="18"/>
          <w:color w:val="auto"/>
        </w:rPr>
        <w:t>The Uniform Commercial Code as presently in effect in Massachusetts (Mass. Gen. Laws, Ch. 106).</w:t>
      </w:r>
    </w:p>
    <w:p>
      <w:pPr>
        <w:spacing w:after="0" w:line="208" w:lineRule="exact"/>
        <w:rPr>
          <w:sz w:val="20"/>
          <w:szCs w:val="20"/>
          <w:color w:val="auto"/>
        </w:rPr>
      </w:pPr>
    </w:p>
    <w:p>
      <w:pPr>
        <w:ind w:left="1900" w:right="2419" w:hanging="947"/>
        <w:spacing w:after="0" w:line="237" w:lineRule="auto"/>
        <w:rPr>
          <w:sz w:val="20"/>
          <w:szCs w:val="20"/>
          <w:color w:val="auto"/>
        </w:rPr>
      </w:pPr>
      <w:r>
        <w:rPr>
          <w:rFonts w:ascii="Courier New" w:cs="Courier New" w:eastAsia="Courier New" w:hAnsi="Courier New"/>
          <w:sz w:val="18"/>
          <w:szCs w:val="18"/>
          <w:color w:val="auto"/>
        </w:rPr>
        <w:t>"Year 2000 Risk": The risk that a computer application may not be able to recognize certain dates or properly perform date sensitive functions involving dates prior to and after December 31, 1999.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2 - THE REVOLVING CREDIT.</w:t>
      </w:r>
    </w:p>
    <w:p>
      <w:pPr>
        <w:spacing w:after="0" w:line="201"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Establishment of Revolving Credit.</w:t>
      </w:r>
    </w:p>
    <w:p>
      <w:pPr>
        <w:spacing w:after="0" w:line="201" w:lineRule="exact"/>
        <w:rPr>
          <w:sz w:val="20"/>
          <w:szCs w:val="20"/>
          <w:color w:val="auto"/>
        </w:rPr>
      </w:pPr>
    </w:p>
    <w:p>
      <w:pPr>
        <w:ind w:left="2540" w:hanging="425"/>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hereby establish a revolving line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 (the "Revolving Credit") in the Borrower's favor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which each Lender, subject to, and in accordance with, this Agreement, acting through the Agent, shall make loans and advances and otherwise provide financial accommodations to and for the account of the Borrower as provided herein, in each instance equal to that Lender's Commitment Percentage of Availability, up to the maximum amount of that Lender's Dollar Commitment. The amount of the Revolving Credit shall be reasonably determined by the Agent by reference to Availability, as determined by the Agent from time to time hereafter. All loans made under this Agreement, and all of the Borrower's other Liabilities, are payable as provided herein.</w:t>
      </w:r>
    </w:p>
    <w:p>
      <w:pPr>
        <w:spacing w:after="0" w:line="207"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"Availability" refers</w:t>
      </w:r>
    </w:p>
    <w:p>
      <w:pPr>
        <w:spacing w:after="0" w:line="238" w:lineRule="auto"/>
        <w:rPr>
          <w:sz w:val="20"/>
          <w:szCs w:val="20"/>
          <w:color w:val="auto"/>
        </w:rPr>
      </w:pPr>
      <w:r>
        <w:rPr>
          <w:rFonts w:ascii="Courier New" w:cs="Courier New" w:eastAsia="Courier New" w:hAnsi="Courier New"/>
          <w:sz w:val="18"/>
          <w:szCs w:val="18"/>
          <w:color w:val="auto"/>
        </w:rPr>
        <w:t>at any time to the lesser of (i) or (ii), below, where:</w:t>
      </w:r>
    </w:p>
    <w:p>
      <w:pPr>
        <w:spacing w:after="0" w:line="202" w:lineRule="exact"/>
        <w:rPr>
          <w:sz w:val="20"/>
          <w:szCs w:val="20"/>
          <w:color w:val="auto"/>
        </w:rPr>
      </w:pPr>
    </w:p>
    <w:p>
      <w:pPr>
        <w:ind w:left="3060" w:hanging="524"/>
        <w:spacing w:after="0"/>
        <w:tabs>
          <w:tab w:leader="none" w:pos="3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spacing w:after="0" w:line="206" w:lineRule="exact"/>
        <w:rPr>
          <w:rFonts w:ascii="Courier New" w:cs="Courier New" w:eastAsia="Courier New" w:hAnsi="Courier New"/>
          <w:sz w:val="18"/>
          <w:szCs w:val="18"/>
          <w:color w:val="auto"/>
        </w:rPr>
      </w:pPr>
    </w:p>
    <w:p>
      <w:pPr>
        <w:ind w:left="3480" w:right="4939" w:hanging="522"/>
        <w:spacing w:after="0" w:line="470"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Ceiling. Minus</w:t>
      </w:r>
    </w:p>
    <w:p>
      <w:pPr>
        <w:spacing w:after="0" w:line="11" w:lineRule="exact"/>
        <w:rPr>
          <w:rFonts w:ascii="Courier New" w:cs="Courier New" w:eastAsia="Courier New" w:hAnsi="Courier New"/>
          <w:sz w:val="18"/>
          <w:szCs w:val="18"/>
          <w:color w:val="auto"/>
        </w:rPr>
      </w:pPr>
    </w:p>
    <w:p>
      <w:pPr>
        <w:ind w:left="3480" w:right="2519" w:hanging="522"/>
        <w:spacing w:after="0" w:line="235"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unpaid principal balance of the Loan Account.</w:t>
      </w:r>
    </w:p>
    <w:p>
      <w:pPr>
        <w:spacing w:after="0" w:line="202"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6" w:lineRule="exact"/>
        <w:rPr>
          <w:rFonts w:ascii="Courier New" w:cs="Courier New" w:eastAsia="Courier New" w:hAnsi="Courier New"/>
          <w:sz w:val="18"/>
          <w:szCs w:val="18"/>
          <w:color w:val="auto"/>
        </w:rPr>
      </w:pPr>
    </w:p>
    <w:p>
      <w:pPr>
        <w:ind w:left="3480" w:right="2099" w:hanging="522"/>
        <w:spacing w:after="0" w:line="236"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aggregate of such Availability Reserves as may have been established by the Agent as provided herein.</w:t>
      </w:r>
    </w:p>
    <w:p>
      <w:pPr>
        <w:spacing w:after="0" w:line="203"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6" w:lineRule="exact"/>
        <w:rPr>
          <w:rFonts w:ascii="Courier New" w:cs="Courier New" w:eastAsia="Courier New" w:hAnsi="Courier New"/>
          <w:sz w:val="18"/>
          <w:szCs w:val="18"/>
          <w:color w:val="auto"/>
        </w:rPr>
      </w:pPr>
    </w:p>
    <w:p>
      <w:pPr>
        <w:ind w:left="3480" w:right="2839" w:hanging="522"/>
        <w:spacing w:after="0" w:line="235"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Stated Amount of all L/C's.</w:t>
      </w:r>
    </w:p>
    <w:p>
      <w:pPr>
        <w:spacing w:after="0" w:line="202" w:lineRule="exact"/>
        <w:rPr>
          <w:rFonts w:ascii="Courier New" w:cs="Courier New" w:eastAsia="Courier New" w:hAnsi="Courier New"/>
          <w:sz w:val="18"/>
          <w:szCs w:val="18"/>
          <w:color w:val="auto"/>
        </w:rPr>
      </w:pPr>
    </w:p>
    <w:p>
      <w:pPr>
        <w:ind w:left="3060" w:hanging="524"/>
        <w:spacing w:after="0"/>
        <w:tabs>
          <w:tab w:leader="none" w:pos="3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spacing w:after="0" w:line="206" w:lineRule="exact"/>
        <w:rPr>
          <w:rFonts w:ascii="Courier New" w:cs="Courier New" w:eastAsia="Courier New" w:hAnsi="Courier New"/>
          <w:sz w:val="18"/>
          <w:szCs w:val="18"/>
          <w:color w:val="auto"/>
        </w:rPr>
      </w:pPr>
    </w:p>
    <w:p>
      <w:pPr>
        <w:ind w:left="3480" w:right="2199" w:hanging="522"/>
        <w:spacing w:after="0" w:line="290" w:lineRule="auto"/>
        <w:tabs>
          <w:tab w:leader="none" w:pos="34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the then applicable Inventory Advance Rate of the Cost of Acceptable Inventory.</w:t>
      </w:r>
    </w:p>
    <w:p>
      <w:pPr>
        <w:spacing w:after="0" w:line="164"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Minus</w:t>
      </w:r>
    </w:p>
    <w:p>
      <w:pPr>
        <w:spacing w:after="0" w:line="206" w:lineRule="exact"/>
        <w:rPr>
          <w:rFonts w:ascii="Courier New" w:cs="Courier New" w:eastAsia="Courier New" w:hAnsi="Courier New"/>
          <w:sz w:val="16"/>
          <w:szCs w:val="16"/>
          <w:color w:val="auto"/>
        </w:rPr>
      </w:pPr>
    </w:p>
    <w:p>
      <w:pPr>
        <w:ind w:left="3480" w:right="2939" w:hanging="522"/>
        <w:spacing w:after="0" w:line="235"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unpaid principal balance of the Loan Account.</w:t>
      </w:r>
    </w:p>
    <w:p>
      <w:pPr>
        <w:spacing w:after="0" w:line="202"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6" w:lineRule="exact"/>
        <w:rPr>
          <w:rFonts w:ascii="Courier New" w:cs="Courier New" w:eastAsia="Courier New" w:hAnsi="Courier New"/>
          <w:sz w:val="18"/>
          <w:szCs w:val="18"/>
          <w:color w:val="auto"/>
        </w:rPr>
      </w:pPr>
    </w:p>
    <w:p>
      <w:pPr>
        <w:ind w:left="3480" w:right="2099" w:hanging="522"/>
        <w:spacing w:after="0" w:line="236" w:lineRule="auto"/>
        <w:tabs>
          <w:tab w:leader="none" w:pos="3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aggregate of such Availability Reserves as may have been established by the Agent as provided herein.</w:t>
      </w:r>
    </w:p>
    <w:p>
      <w:pPr>
        <w:sectPr>
          <w:pgSz w:w="11900" w:h="16838" w:orient="portrait"/>
          <w:cols w:equalWidth="0" w:num="1">
            <w:col w:w="10219"/>
          </w:cols>
          <w:pgMar w:left="240" w:top="142" w:right="1440" w:bottom="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8"/>
          <w:szCs w:val="18"/>
          <w:color w:val="auto"/>
        </w:rPr>
        <w:t>Minus</w:t>
      </w:r>
    </w:p>
    <w:p>
      <w:pPr>
        <w:spacing w:after="0" w:line="207" w:lineRule="exact"/>
        <w:rPr>
          <w:sz w:val="20"/>
          <w:szCs w:val="20"/>
          <w:color w:val="auto"/>
        </w:rPr>
      </w:pPr>
    </w:p>
    <w:p>
      <w:pPr>
        <w:ind w:left="3480" w:right="3159" w:hanging="522"/>
        <w:spacing w:after="0" w:line="235" w:lineRule="auto"/>
        <w:tabs>
          <w:tab w:leader="none" w:pos="34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Stated Amount of all L/C's.</w:t>
      </w:r>
    </w:p>
    <w:p>
      <w:pPr>
        <w:spacing w:after="0" w:line="202"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shall be based upon Borrowing Base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furnished as provided in Section 5-4 hereof.</w:t>
      </w:r>
    </w:p>
    <w:p>
      <w:pPr>
        <w:spacing w:after="0" w:line="207" w:lineRule="exact"/>
        <w:rPr>
          <w:rFonts w:ascii="Courier New" w:cs="Courier New" w:eastAsia="Courier New" w:hAnsi="Courier New"/>
          <w:sz w:val="18"/>
          <w:szCs w:val="18"/>
          <w:color w:val="auto"/>
        </w:rPr>
      </w:pPr>
    </w:p>
    <w:p>
      <w:pPr>
        <w:ind w:right="2099" w:firstLine="2115"/>
        <w:spacing w:after="0" w:line="237" w:lineRule="auto"/>
        <w:tabs>
          <w:tab w:leader="none" w:pos="252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borrowings under the Revolving Credit shall be used solely for working capital purposes of the Borrower, for Permitted Acquisitions, for redemption, retirement, purchase or acquisition of any of the Borrower's Capital Stock, and for Capital Expenditures, all solely to the extent permitted by this Agreement.</w:t>
      </w:r>
    </w:p>
    <w:p>
      <w:pPr>
        <w:spacing w:after="0" w:line="209"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2-2. Advances in Excess of Borrowing Base. No Lender has any obligation to make any loan or advance, or otherwise to provide any credit for the benefit of the Borrower such that the balance of the Loan Account exceeds the Borrowing Base. The making of loans, advances, and credits and he providing of financial accommodations in excess of the Borrowing Base is for the benefit of the Borrower and does not affect the obligations of the Borrower hereunder; such loans, advances, credits, and financial accommodations constitute Liabilities. The making of any such loans, advances, and credits and the providing of financial accommodations, on any one occasion such that the Borrowing Base is exceeded shall not obligate any Lender to make any such loans, credits, or advances or to provide any financial accommodation on any other occasion nor to permit such loans, credits, or advances to remain outstanding.</w:t>
      </w:r>
    </w:p>
    <w:p>
      <w:pPr>
        <w:spacing w:after="0" w:line="207" w:lineRule="exact"/>
        <w:rPr>
          <w:sz w:val="20"/>
          <w:szCs w:val="20"/>
          <w:color w:val="auto"/>
        </w:rPr>
      </w:pPr>
    </w:p>
    <w:p>
      <w:pPr>
        <w:ind w:right="2199" w:firstLine="843"/>
        <w:spacing w:after="0" w:line="268" w:lineRule="auto"/>
        <w:rPr>
          <w:sz w:val="20"/>
          <w:szCs w:val="20"/>
          <w:color w:val="auto"/>
        </w:rPr>
      </w:pPr>
      <w:r>
        <w:rPr>
          <w:rFonts w:ascii="Courier New" w:cs="Courier New" w:eastAsia="Courier New" w:hAnsi="Courier New"/>
          <w:sz w:val="16"/>
          <w:szCs w:val="16"/>
          <w:color w:val="auto"/>
        </w:rPr>
        <w:t>2-3. Risks of Value of Collateral. The Agent's reference to a given asset in connection with the making of loans, credits, and advances and the providing of financial accommodations under the Revolving Credit and/or</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monitoring of compliance with the provisions hereof shall not be deemed a determination by the Agent or any Lender relative to the actual value of the asset in question. All risks concerning the saleability of the Borrower's Inventory are and remain upon the Borrower. All Collateral secures the prompt, punctual, and faithful performance of the Liabilities whether or not relied upon by the Agent or by any Lender in connection with the making of loans, credits, and advances and the providing of financial accommodations under the Revolving Credit.</w:t>
      </w:r>
    </w:p>
    <w:p>
      <w:pPr>
        <w:spacing w:after="0" w:line="207"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Loan Requests.</w:t>
      </w:r>
    </w:p>
    <w:p>
      <w:pPr>
        <w:spacing w:after="0" w:line="207" w:lineRule="exact"/>
        <w:rPr>
          <w:sz w:val="20"/>
          <w:szCs w:val="20"/>
          <w:color w:val="auto"/>
        </w:rPr>
      </w:pPr>
    </w:p>
    <w:p>
      <w:pPr>
        <w:ind w:right="1999" w:firstLine="2115"/>
        <w:spacing w:after="0" w:line="236" w:lineRule="auto"/>
        <w:tabs>
          <w:tab w:leader="none" w:pos="252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Agreement, a loan or advance under the Revolving Credit duly and timely requested by the Borrower shall be made by the Lenders pursuant hereto, provided that:</w:t>
      </w:r>
    </w:p>
    <w:p>
      <w:pPr>
        <w:spacing w:after="0" w:line="203" w:lineRule="exact"/>
        <w:rPr>
          <w:rFonts w:ascii="Courier New" w:cs="Courier New" w:eastAsia="Courier New" w:hAnsi="Courier New"/>
          <w:sz w:val="18"/>
          <w:szCs w:val="18"/>
          <w:color w:val="auto"/>
        </w:rPr>
      </w:pPr>
    </w:p>
    <w:p>
      <w:pPr>
        <w:ind w:left="3060" w:hanging="524"/>
        <w:spacing w:after="0"/>
        <w:tabs>
          <w:tab w:leader="none" w:pos="3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will not be exceeded; and</w:t>
      </w:r>
    </w:p>
    <w:p>
      <w:pPr>
        <w:spacing w:after="0" w:line="206" w:lineRule="exact"/>
        <w:rPr>
          <w:rFonts w:ascii="Courier New" w:cs="Courier New" w:eastAsia="Courier New" w:hAnsi="Courier New"/>
          <w:sz w:val="18"/>
          <w:szCs w:val="18"/>
          <w:color w:val="auto"/>
        </w:rPr>
      </w:pPr>
    </w:p>
    <w:p>
      <w:pPr>
        <w:ind w:left="3060" w:right="2319" w:hanging="524"/>
        <w:spacing w:after="0" w:line="235" w:lineRule="auto"/>
        <w:tabs>
          <w:tab w:leader="none" w:pos="3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Revolving Credit has not been suspended as provided in Section 2-4(i).</w:t>
      </w:r>
    </w:p>
    <w:p>
      <w:pPr>
        <w:spacing w:after="0" w:line="208" w:lineRule="exact"/>
        <w:rPr>
          <w:rFonts w:ascii="Courier New" w:cs="Courier New" w:eastAsia="Courier New" w:hAnsi="Courier New"/>
          <w:sz w:val="18"/>
          <w:szCs w:val="18"/>
          <w:color w:val="auto"/>
        </w:rPr>
      </w:pPr>
    </w:p>
    <w:p>
      <w:pPr>
        <w:ind w:right="2619" w:firstLine="2115"/>
        <w:spacing w:after="0" w:line="268" w:lineRule="auto"/>
        <w:tabs>
          <w:tab w:leader="none" w:pos="252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Agreement, the Borrower may request a Revolving Credit Loan and elect an interest rate</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Interest Period to be applicable to that Revolving Credit Loan by giving the Agent written notice or telephonic notice confirmed in writing (in the form of EXHIBIT 2-4 hereof) no later than the following:</w:t>
      </w:r>
    </w:p>
    <w:p>
      <w:pPr>
        <w:spacing w:after="0" w:line="208" w:lineRule="exact"/>
        <w:rPr>
          <w:rFonts w:ascii="Courier New" w:cs="Courier New" w:eastAsia="Courier New" w:hAnsi="Courier New"/>
          <w:sz w:val="16"/>
          <w:szCs w:val="16"/>
          <w:color w:val="auto"/>
        </w:rPr>
      </w:pPr>
    </w:p>
    <w:p>
      <w:pPr>
        <w:ind w:left="960" w:right="2199" w:firstLine="1576"/>
        <w:spacing w:after="0" w:line="279" w:lineRule="auto"/>
        <w:tabs>
          <w:tab w:leader="none" w:pos="306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Loan is or is to be converted to a Base Margin Loan: By 11:30 AM on the Business Day on which the subject Revolving Credit Loan is to be made or is to be so converted.</w:t>
      </w:r>
    </w:p>
    <w:p>
      <w:pPr>
        <w:spacing w:after="0" w:line="178" w:lineRule="exact"/>
        <w:rPr>
          <w:rFonts w:ascii="Courier New" w:cs="Courier New" w:eastAsia="Courier New" w:hAnsi="Courier New"/>
          <w:sz w:val="16"/>
          <w:szCs w:val="16"/>
          <w:color w:val="auto"/>
        </w:rPr>
      </w:pPr>
    </w:p>
    <w:p>
      <w:pPr>
        <w:ind w:left="960" w:right="1999" w:firstLine="1576"/>
        <w:spacing w:after="0" w:line="237" w:lineRule="auto"/>
        <w:tabs>
          <w:tab w:leader="none" w:pos="306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or is to be continued as a LIBOR Loan: By 1:00 PM Three (3) Business Days before the end of the then applicable Interest Period or before the day on which such Loan is to be made.</w:t>
      </w:r>
    </w:p>
    <w:p>
      <w:pPr>
        <w:spacing w:after="0" w:line="207" w:lineRule="exact"/>
        <w:rPr>
          <w:rFonts w:ascii="Courier New" w:cs="Courier New" w:eastAsia="Courier New" w:hAnsi="Courier New"/>
          <w:sz w:val="18"/>
          <w:szCs w:val="18"/>
          <w:color w:val="auto"/>
        </w:rPr>
      </w:pPr>
    </w:p>
    <w:p>
      <w:pPr>
        <w:ind w:left="960" w:right="1999" w:firstLine="1576"/>
        <w:spacing w:after="0" w:line="236" w:lineRule="auto"/>
        <w:tabs>
          <w:tab w:leader="none" w:pos="317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to be converted to a LIBOR Loan: By 1:00 PM Three (3) Business Days before the day on which such conversion is to take place.</w:t>
      </w:r>
    </w:p>
    <w:p>
      <w:pPr>
        <w:spacing w:after="0" w:line="208" w:lineRule="exact"/>
        <w:rPr>
          <w:rFonts w:ascii="Courier New" w:cs="Courier New" w:eastAsia="Courier New" w:hAnsi="Courier New"/>
          <w:sz w:val="18"/>
          <w:szCs w:val="18"/>
          <w:color w:val="auto"/>
        </w:rPr>
      </w:pPr>
    </w:p>
    <w:p>
      <w:pPr>
        <w:ind w:left="960" w:right="1999" w:firstLine="1155"/>
        <w:spacing w:after="0" w:line="235" w:lineRule="auto"/>
        <w:tabs>
          <w:tab w:leader="none" w:pos="2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Base Margin Loans and conversions to Base Margin Loans shall be in a minimum amount of $10,000.00 each.</w:t>
      </w:r>
    </w:p>
    <w:p>
      <w:pPr>
        <w:spacing w:after="0" w:line="208" w:lineRule="exact"/>
        <w:rPr>
          <w:rFonts w:ascii="Courier New" w:cs="Courier New" w:eastAsia="Courier New" w:hAnsi="Courier New"/>
          <w:sz w:val="18"/>
          <w:szCs w:val="18"/>
          <w:color w:val="auto"/>
        </w:rPr>
      </w:pPr>
    </w:p>
    <w:p>
      <w:pPr>
        <w:ind w:left="960" w:right="2099" w:firstLine="1576"/>
        <w:spacing w:after="0" w:line="236" w:lineRule="auto"/>
        <w:tabs>
          <w:tab w:leader="none" w:pos="3067"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Loans and conversions to LIBOR Loans shall each be not less than $500,000.00 and in $500,000.00 increments in excess of such minimum.</w:t>
      </w:r>
    </w:p>
    <w:p>
      <w:pPr>
        <w:spacing w:after="0" w:line="208" w:lineRule="exact"/>
        <w:rPr>
          <w:rFonts w:ascii="Courier New" w:cs="Courier New" w:eastAsia="Courier New" w:hAnsi="Courier New"/>
          <w:sz w:val="18"/>
          <w:szCs w:val="18"/>
          <w:color w:val="auto"/>
        </w:rPr>
      </w:pPr>
    </w:p>
    <w:p>
      <w:pPr>
        <w:ind w:right="2419" w:firstLine="2115"/>
        <w:spacing w:after="0" w:line="279" w:lineRule="auto"/>
        <w:tabs>
          <w:tab w:leader="none" w:pos="252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for a Revolving Credit Loan or for the conversion of a Revolving Credit Loan which is made after the applicable deadline therefor, as set forth above, shall be deemed to have been made</w:t>
      </w:r>
    </w:p>
    <w:p>
      <w:pPr>
        <w:sectPr>
          <w:pgSz w:w="11900" w:h="16838" w:orient="portrait"/>
          <w:cols w:equalWidth="0" w:num="1">
            <w:col w:w="10219"/>
          </w:cols>
          <w:pgMar w:left="240" w:top="339" w:right="1440" w:bottom="0"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at the opening of business on the next Business Day or LIBOR Business Day, as applicable. Each request for a Revolving Credit Loan or for the conversion of a Revolving Credit Loan shall be made in such manner as may from time to time be acceptable to the Agent</w:t>
      </w:r>
    </w:p>
    <w:p>
      <w:pPr>
        <w:spacing w:after="0" w:line="207" w:lineRule="exact"/>
        <w:rPr>
          <w:sz w:val="20"/>
          <w:szCs w:val="20"/>
          <w:color w:val="auto"/>
        </w:rPr>
      </w:pPr>
    </w:p>
    <w:p>
      <w:pPr>
        <w:ind w:right="1999" w:firstLine="2115"/>
        <w:spacing w:after="0" w:line="237" w:lineRule="auto"/>
        <w:tabs>
          <w:tab w:leader="none" w:pos="252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Sixty (60) days immediately preceding the day on which a loan request is made there has been no unpaid principal balance in the Loan Account on account of loans and advances under the Revolving Credit, the loan so requested shall be made (subject to all other provisions of this Agreement) no later than the Second Business Day after (and not counting) the day on which the loan otherwise would have been made as provided above.</w:t>
      </w:r>
    </w:p>
    <w:p>
      <w:pPr>
        <w:spacing w:after="0" w:line="211" w:lineRule="exact"/>
        <w:rPr>
          <w:rFonts w:ascii="Courier New" w:cs="Courier New" w:eastAsia="Courier New" w:hAnsi="Courier New"/>
          <w:sz w:val="18"/>
          <w:szCs w:val="18"/>
          <w:color w:val="auto"/>
        </w:rPr>
      </w:pPr>
    </w:p>
    <w:p>
      <w:pPr>
        <w:ind w:right="1999" w:firstLine="2115"/>
        <w:spacing w:after="0" w:line="290" w:lineRule="auto"/>
        <w:tabs>
          <w:tab w:leader="none" w:pos="252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request that the Agent cause the issuance of L/C's for the account of the Borrower as provided in Section 2-15.</w:t>
      </w:r>
    </w:p>
    <w:p>
      <w:pPr>
        <w:spacing w:after="0" w:line="169" w:lineRule="exact"/>
        <w:rPr>
          <w:rFonts w:ascii="Courier New" w:cs="Courier New" w:eastAsia="Courier New" w:hAnsi="Courier New"/>
          <w:sz w:val="16"/>
          <w:szCs w:val="16"/>
          <w:color w:val="auto"/>
        </w:rPr>
      </w:pPr>
    </w:p>
    <w:p>
      <w:pPr>
        <w:ind w:right="1779" w:firstLine="2115"/>
        <w:spacing w:after="0" w:line="268" w:lineRule="auto"/>
        <w:tabs>
          <w:tab w:leader="none" w:pos="252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may rely on any request for a loan or advance, or other financial accommodation under the Revolving Credit which the Agent,</w:t>
      </w:r>
    </w:p>
    <w:p>
      <w:pPr>
        <w:ind w:right="2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good faith, believes to have been made by a person duly authorized to act on behalf of the Borrower and may decline to make any such requested loan or advance, or issuance, or to provide any such financial accommodation pending the Agent's being furnished with such documentation concerning</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person's authority to act as may be reasonably satisfactory to the Agent.</w:t>
      </w:r>
    </w:p>
    <w:p>
      <w:pPr>
        <w:spacing w:after="0" w:line="201" w:lineRule="exact"/>
        <w:rPr>
          <w:rFonts w:ascii="Courier New" w:cs="Courier New" w:eastAsia="Courier New" w:hAnsi="Courier New"/>
          <w:sz w:val="16"/>
          <w:szCs w:val="16"/>
          <w:color w:val="auto"/>
        </w:rPr>
      </w:pPr>
    </w:p>
    <w:p>
      <w:pPr>
        <w:ind w:left="2540" w:hanging="425"/>
        <w:spacing w:after="0"/>
        <w:tabs>
          <w:tab w:leader="none" w:pos="2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request by the Borrower for loan or advance, or</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other financial accommodation under the Revolving Credit shall be irrevocable and shall constitute certification by the Borrower that as of the date of such request, each of the following is true and correct:</w:t>
      </w:r>
    </w:p>
    <w:p>
      <w:pPr>
        <w:spacing w:after="0" w:line="209" w:lineRule="exact"/>
        <w:rPr>
          <w:sz w:val="20"/>
          <w:szCs w:val="20"/>
          <w:color w:val="auto"/>
        </w:rPr>
      </w:pPr>
    </w:p>
    <w:p>
      <w:pPr>
        <w:ind w:left="960" w:right="1999" w:firstLine="1576"/>
        <w:spacing w:after="0" w:line="279" w:lineRule="auto"/>
        <w:tabs>
          <w:tab w:leader="none" w:pos="317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material adverse change in the Borrower's financial condition from the most recent financial information furnished Agent or any Lender pursuant to this Agreement.</w:t>
      </w:r>
    </w:p>
    <w:p>
      <w:pPr>
        <w:spacing w:after="0" w:line="172" w:lineRule="exact"/>
        <w:rPr>
          <w:rFonts w:ascii="Courier New" w:cs="Courier New" w:eastAsia="Courier New" w:hAnsi="Courier New"/>
          <w:sz w:val="16"/>
          <w:szCs w:val="16"/>
          <w:color w:val="auto"/>
        </w:rPr>
      </w:pPr>
    </w:p>
    <w:p>
      <w:pPr>
        <w:ind w:left="3160" w:hanging="624"/>
        <w:spacing w:after="0"/>
        <w:tabs>
          <w:tab w:leader="none" w:pos="31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is in compliance with, and has not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breached any of, its covenants contained in this Agreement.</w:t>
      </w:r>
    </w:p>
    <w:p>
      <w:pPr>
        <w:spacing w:after="0" w:line="207" w:lineRule="exact"/>
        <w:rPr>
          <w:rFonts w:ascii="Courier New" w:cs="Courier New" w:eastAsia="Courier New" w:hAnsi="Courier New"/>
          <w:sz w:val="18"/>
          <w:szCs w:val="18"/>
          <w:color w:val="auto"/>
        </w:rPr>
      </w:pPr>
    </w:p>
    <w:p>
      <w:pPr>
        <w:jc w:val="both"/>
        <w:ind w:left="960" w:right="2199" w:firstLine="1576"/>
        <w:spacing w:after="0" w:line="236" w:lineRule="auto"/>
        <w:tabs>
          <w:tab w:leader="none" w:pos="317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representation which is made herein or in any of the Loan Documents (defined below) is then true and complete as of and as if made on the date of such request.</w:t>
      </w:r>
    </w:p>
    <w:p>
      <w:pPr>
        <w:spacing w:after="0" w:line="203"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Event is then extant.</w:t>
      </w:r>
    </w:p>
    <w:p>
      <w:pPr>
        <w:spacing w:after="0" w:line="206" w:lineRule="exact"/>
        <w:rPr>
          <w:rFonts w:ascii="Courier New" w:cs="Courier New" w:eastAsia="Courier New" w:hAnsi="Courier New"/>
          <w:sz w:val="18"/>
          <w:szCs w:val="18"/>
          <w:color w:val="auto"/>
        </w:rPr>
      </w:pPr>
    </w:p>
    <w:p>
      <w:pPr>
        <w:ind w:left="960" w:right="3039" w:firstLine="1155"/>
        <w:spacing w:after="0" w:line="235" w:lineRule="auto"/>
        <w:tabs>
          <w:tab w:leader="none" w:pos="2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from time to time of any Suspension Event:</w:t>
      </w:r>
    </w:p>
    <w:p>
      <w:pPr>
        <w:spacing w:after="0" w:line="202"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may suspend the Revolving Credit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w:t>
      </w:r>
    </w:p>
    <w:p>
      <w:pPr>
        <w:spacing w:after="0" w:line="207" w:lineRule="exact"/>
        <w:rPr>
          <w:rFonts w:ascii="Courier New" w:cs="Courier New" w:eastAsia="Courier New" w:hAnsi="Courier New"/>
          <w:sz w:val="18"/>
          <w:szCs w:val="18"/>
          <w:color w:val="auto"/>
        </w:rPr>
      </w:pPr>
    </w:p>
    <w:p>
      <w:pPr>
        <w:ind w:left="960" w:right="2319" w:firstLine="1576"/>
        <w:spacing w:after="0" w:line="237" w:lineRule="auto"/>
        <w:tabs>
          <w:tab w:leader="none" w:pos="306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Agent nor any Lender shall be obligated, during such suspension, to make any loans or advance, or to provide any financial accommodation hereunder or to seek the issuance of any L/C.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Making of Loans Under Revolving Credit.</w:t>
      </w:r>
    </w:p>
    <w:p>
      <w:pPr>
        <w:spacing w:after="0" w:line="207" w:lineRule="exact"/>
        <w:rPr>
          <w:sz w:val="20"/>
          <w:szCs w:val="20"/>
          <w:color w:val="auto"/>
        </w:rPr>
      </w:pPr>
    </w:p>
    <w:p>
      <w:pPr>
        <w:ind w:right="2619" w:firstLine="1483"/>
        <w:spacing w:after="0" w:line="236" w:lineRule="auto"/>
        <w:tabs>
          <w:tab w:leader="none" w:pos="200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or advance under the Revolving Credit shall be made by the transfer of the proceeds of such loan or advance to the Funding Account or as otherwise instructed by the Borrower.</w:t>
      </w:r>
    </w:p>
    <w:p>
      <w:pPr>
        <w:spacing w:after="0" w:line="208" w:lineRule="exact"/>
        <w:rPr>
          <w:rFonts w:ascii="Courier New" w:cs="Courier New" w:eastAsia="Courier New" w:hAnsi="Courier New"/>
          <w:sz w:val="18"/>
          <w:szCs w:val="18"/>
          <w:color w:val="auto"/>
        </w:rPr>
      </w:pPr>
    </w:p>
    <w:p>
      <w:pPr>
        <w:ind w:right="2319" w:firstLine="1483"/>
        <w:spacing w:after="0" w:line="236" w:lineRule="auto"/>
        <w:tabs>
          <w:tab w:leader="none" w:pos="200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or advance shall be deemed to have been made under the Revolving Credit (and the Borrower shall be indebted to the Agent for the amount thereof immediately) at the following:</w:t>
      </w:r>
    </w:p>
    <w:p>
      <w:pPr>
        <w:spacing w:after="0" w:line="208" w:lineRule="exact"/>
        <w:rPr>
          <w:rFonts w:ascii="Courier New" w:cs="Courier New" w:eastAsia="Courier New" w:hAnsi="Courier New"/>
          <w:sz w:val="18"/>
          <w:szCs w:val="18"/>
          <w:color w:val="auto"/>
        </w:rPr>
      </w:pPr>
    </w:p>
    <w:p>
      <w:pPr>
        <w:ind w:left="960" w:right="1879" w:firstLine="1050"/>
        <w:spacing w:after="0" w:line="279" w:lineRule="auto"/>
        <w:tabs>
          <w:tab w:leader="none" w:pos="254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initiation of the transfer of the proceeds of such loan or advance in accordance with the Borrower's instructions (if such loan or advance is of funds requested by the Borrower).</w:t>
      </w:r>
    </w:p>
    <w:p>
      <w:pPr>
        <w:spacing w:after="0" w:line="178" w:lineRule="exact"/>
        <w:rPr>
          <w:rFonts w:ascii="Courier New" w:cs="Courier New" w:eastAsia="Courier New" w:hAnsi="Courier New"/>
          <w:sz w:val="16"/>
          <w:szCs w:val="16"/>
          <w:color w:val="auto"/>
        </w:rPr>
      </w:pPr>
    </w:p>
    <w:p>
      <w:pPr>
        <w:ind w:left="960" w:right="2319" w:firstLine="1050"/>
        <w:spacing w:after="0" w:line="235" w:lineRule="auto"/>
        <w:tabs>
          <w:tab w:leader="none" w:pos="25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charging of the amount of such loan to the Loan Account (in all other circumstances).</w:t>
      </w:r>
    </w:p>
    <w:p>
      <w:pPr>
        <w:spacing w:after="0" w:line="208"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any recourse to or liability of the Agent or any Lender, on account of any delay in the receipt, and/or any loss, of funds which constitute a loan or advance under the Revolving Credit, the wire transfer of which was properly initiated by the Agent in accordance with wire instructions provided to the Agent by the Borrower.</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The Loan Account.</w:t>
      </w:r>
    </w:p>
    <w:p>
      <w:pPr>
        <w:spacing w:after="0" w:line="207" w:lineRule="exact"/>
        <w:rPr>
          <w:sz w:val="20"/>
          <w:szCs w:val="20"/>
          <w:color w:val="auto"/>
        </w:rPr>
      </w:pPr>
    </w:p>
    <w:p>
      <w:pPr>
        <w:ind w:right="1999" w:firstLine="1483"/>
        <w:spacing w:after="0" w:line="290" w:lineRule="auto"/>
        <w:tabs>
          <w:tab w:leader="none" w:pos="200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account ("Loan Account") shall be opened on the books of the Agent. A record shall be kept in the Loan Account of all loans made under</w:t>
      </w:r>
    </w:p>
    <w:p>
      <w:pPr>
        <w:sectPr>
          <w:pgSz w:w="11900" w:h="16838" w:orient="portrait"/>
          <w:cols w:equalWidth="0" w:num="1">
            <w:col w:w="10219"/>
          </w:cols>
          <w:pgMar w:left="240" w:top="14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or pursuant to this Agreement and of all payments thereon.</w:t>
      </w:r>
    </w:p>
    <w:p>
      <w:pPr>
        <w:spacing w:after="0" w:line="207" w:lineRule="exact"/>
        <w:rPr>
          <w:sz w:val="20"/>
          <w:szCs w:val="20"/>
          <w:color w:val="auto"/>
        </w:rPr>
      </w:pPr>
    </w:p>
    <w:p>
      <w:pPr>
        <w:ind w:right="3039" w:firstLine="1483"/>
        <w:spacing w:after="0" w:line="235"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also keep a record (either in the Loan Account or elsewhere, as the Agent may from time to</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 elect) of all interest, fees, service charges, costs, expenses, and other debits owed the Lender on account of the Liabilities and of all credits against such amounts so owed.</w:t>
      </w:r>
    </w:p>
    <w:p>
      <w:pPr>
        <w:spacing w:after="0" w:line="208" w:lineRule="exact"/>
        <w:rPr>
          <w:rFonts w:ascii="Courier New" w:cs="Courier New" w:eastAsia="Courier New" w:hAnsi="Courier New"/>
          <w:sz w:val="18"/>
          <w:szCs w:val="18"/>
          <w:color w:val="auto"/>
        </w:rPr>
      </w:pPr>
    </w:p>
    <w:p>
      <w:pPr>
        <w:ind w:right="2199" w:firstLine="1483"/>
        <w:spacing w:after="0" w:line="272" w:lineRule="auto"/>
        <w:tabs>
          <w:tab w:leader="none" w:pos="200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credits against the Liabilities shall be conditional upon final payment to the Agent for the Account of each Lender of the items giving rise to such credits. The amount of any item credited against the Liabilities which is charged back against Agent or any Lender for any reason or is not so paid shall be a Liability and shall be added to the Loan Account, whether or not the item so charged back or not so paid is returned.</w:t>
      </w:r>
    </w:p>
    <w:p>
      <w:pPr>
        <w:spacing w:after="0" w:line="185" w:lineRule="exact"/>
        <w:rPr>
          <w:rFonts w:ascii="Courier New" w:cs="Courier New" w:eastAsia="Courier New" w:hAnsi="Courier New"/>
          <w:sz w:val="16"/>
          <w:szCs w:val="16"/>
          <w:color w:val="auto"/>
        </w:rPr>
      </w:pPr>
    </w:p>
    <w:p>
      <w:pPr>
        <w:ind w:right="2419" w:firstLine="1483"/>
        <w:spacing w:after="0" w:line="268" w:lineRule="auto"/>
        <w:tabs>
          <w:tab w:leader="none" w:pos="200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all fees, service charges, costs, and expenses for which the Borrower is obligated hereunder are payable on demand. In the determination of Availability, the Agent may deem fees, service charges, accrued interest, and other payments as having been advanced under the Revolving Credit whether or not such amounts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then due and payable.</w:t>
      </w:r>
    </w:p>
    <w:p>
      <w:pPr>
        <w:spacing w:after="0" w:line="207"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without the request of the Borrower, may advance under the Revolving Credit any interest, fee, service charge, or other payment to which the Agent or any Lender is entitled from the Borrower pursuant hereto and may charge the same to the Loan Account notwithstanding that such amount so advanced may result in Borrowing Base's being exceeded. Such action on the part of the Agent shall not constitute a waiver of</w:t>
      </w:r>
    </w:p>
    <w:p>
      <w:pPr>
        <w:spacing w:after="0" w:line="7"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Agent's rights and Borrower's obligations under Section 2-8(b). Any amount which is added to the principal balance of the Loan Account as provided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Section 2-6(e) shall bear interest.</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rendered by the Agent or any Lender to</w:t>
      </w:r>
    </w:p>
    <w:p>
      <w:pPr>
        <w:spacing w:after="0" w:line="238" w:lineRule="auto"/>
        <w:rPr>
          <w:sz w:val="20"/>
          <w:szCs w:val="20"/>
          <w:color w:val="auto"/>
        </w:rPr>
      </w:pPr>
      <w:r>
        <w:rPr>
          <w:rFonts w:ascii="Courier New" w:cs="Courier New" w:eastAsia="Courier New" w:hAnsi="Courier New"/>
          <w:sz w:val="18"/>
          <w:szCs w:val="18"/>
          <w:color w:val="auto"/>
        </w:rPr>
        <w:t>the Borrower concerning the Liabilities shall be considered correct</w:t>
      </w:r>
    </w:p>
    <w:p>
      <w:pPr>
        <w:spacing w:after="0"/>
        <w:rPr>
          <w:sz w:val="20"/>
          <w:szCs w:val="20"/>
          <w:color w:val="auto"/>
        </w:rPr>
      </w:pPr>
      <w:r>
        <w:rPr>
          <w:rFonts w:ascii="Courier New" w:cs="Courier New" w:eastAsia="Courier New" w:hAnsi="Courier New"/>
          <w:sz w:val="18"/>
          <w:szCs w:val="18"/>
          <w:color w:val="auto"/>
        </w:rPr>
        <w:t>and accepted by the Borrower and shall be conclusively binding upon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unless the Borrower provides the Agent with written objection thereto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within thirty (30) days from the mailing of such statement, which written</w:t>
      </w:r>
    </w:p>
    <w:p>
      <w:pPr>
        <w:spacing w:after="0" w:line="238" w:lineRule="auto"/>
        <w:rPr>
          <w:sz w:val="20"/>
          <w:szCs w:val="20"/>
          <w:color w:val="auto"/>
        </w:rPr>
      </w:pPr>
      <w:r>
        <w:rPr>
          <w:rFonts w:ascii="Courier New" w:cs="Courier New" w:eastAsia="Courier New" w:hAnsi="Courier New"/>
          <w:sz w:val="18"/>
          <w:szCs w:val="18"/>
          <w:color w:val="auto"/>
        </w:rPr>
        <w:t>objection shall indicate, with particularity, the reason for such</w:t>
      </w:r>
    </w:p>
    <w:p>
      <w:pPr>
        <w:spacing w:after="0"/>
        <w:rPr>
          <w:sz w:val="20"/>
          <w:szCs w:val="20"/>
          <w:color w:val="auto"/>
        </w:rPr>
      </w:pPr>
      <w:r>
        <w:rPr>
          <w:rFonts w:ascii="Courier New" w:cs="Courier New" w:eastAsia="Courier New" w:hAnsi="Courier New"/>
          <w:sz w:val="18"/>
          <w:szCs w:val="18"/>
          <w:color w:val="auto"/>
        </w:rPr>
        <w:t>objection. The Loan Account and the Agent's books and records concerning the</w:t>
      </w:r>
    </w:p>
    <w:p>
      <w:pPr>
        <w:spacing w:after="0" w:line="237" w:lineRule="auto"/>
        <w:rPr>
          <w:sz w:val="20"/>
          <w:szCs w:val="20"/>
          <w:color w:val="auto"/>
        </w:rPr>
      </w:pPr>
      <w:r>
        <w:rPr>
          <w:rFonts w:ascii="Courier New" w:cs="Courier New" w:eastAsia="Courier New" w:hAnsi="Courier New"/>
          <w:sz w:val="18"/>
          <w:szCs w:val="18"/>
          <w:color w:val="auto"/>
        </w:rPr>
        <w:t>loan arrangement contemplated herein and the Liabilities shall be prima facie</w:t>
      </w:r>
    </w:p>
    <w:p>
      <w:pPr>
        <w:spacing w:after="0" w:line="238" w:lineRule="auto"/>
        <w:rPr>
          <w:sz w:val="20"/>
          <w:szCs w:val="20"/>
          <w:color w:val="auto"/>
        </w:rPr>
      </w:pPr>
      <w:r>
        <w:rPr>
          <w:rFonts w:ascii="Courier New" w:cs="Courier New" w:eastAsia="Courier New" w:hAnsi="Courier New"/>
          <w:sz w:val="18"/>
          <w:szCs w:val="18"/>
          <w:color w:val="auto"/>
        </w:rPr>
        <w:t>evidence and proof of the items described therein, absent manifest error.</w:t>
      </w:r>
    </w:p>
    <w:p>
      <w:pPr>
        <w:spacing w:after="0" w:line="208" w:lineRule="exact"/>
        <w:rPr>
          <w:sz w:val="20"/>
          <w:szCs w:val="20"/>
          <w:color w:val="auto"/>
        </w:rPr>
      </w:pPr>
    </w:p>
    <w:p>
      <w:pPr>
        <w:ind w:right="2319" w:firstLine="843"/>
        <w:spacing w:after="0" w:line="268" w:lineRule="auto"/>
        <w:rPr>
          <w:sz w:val="20"/>
          <w:szCs w:val="20"/>
          <w:color w:val="auto"/>
        </w:rPr>
      </w:pPr>
      <w:r>
        <w:rPr>
          <w:rFonts w:ascii="Courier New" w:cs="Courier New" w:eastAsia="Courier New" w:hAnsi="Courier New"/>
          <w:sz w:val="16"/>
          <w:szCs w:val="16"/>
          <w:color w:val="auto"/>
        </w:rPr>
        <w:t>2-7. The Revolving Credit Notes. The obligation to repay loans and advances under the Revolving Credit, with interest as provided herein, shall be evidenced by Notes (each, a "Revolving Credit Note") in the form of EXHIBIT 2-7, annexed hereto, executed by the Borrower, one payable</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each Lender. Neither the original nor a copy of any Revolving Credit Note shall be required, however, to establish or prove any Liability. In the event that any Revolving Credit Note is ever lost, mutilated, or destroyed, the Borrower shall execute a replacement thereof and deliver such replacement to the Agent.</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Payment of The Loan Account.</w:t>
      </w:r>
    </w:p>
    <w:p>
      <w:pPr>
        <w:spacing w:after="0" w:line="207" w:lineRule="exact"/>
        <w:rPr>
          <w:sz w:val="20"/>
          <w:szCs w:val="20"/>
          <w:color w:val="auto"/>
        </w:rPr>
      </w:pPr>
    </w:p>
    <w:p>
      <w:pPr>
        <w:ind w:right="2099" w:firstLine="1483"/>
        <w:spacing w:after="0" w:line="290" w:lineRule="auto"/>
        <w:tabs>
          <w:tab w:leader="none" w:pos="200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repay all or any portion of the principal balance of the Loan Account from time to time until the Termination Date.</w:t>
      </w:r>
    </w:p>
    <w:p>
      <w:pPr>
        <w:spacing w:after="0" w:line="164"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without notice or demand from the Agent</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or any Lender, shall pay the Agent that amount, from time to time, which is necessary so that the unpaid balance of the Loan Account does not exceed the Borrowing Base.</w:t>
      </w:r>
    </w:p>
    <w:p>
      <w:pPr>
        <w:spacing w:after="0" w:line="209" w:lineRule="exact"/>
        <w:rPr>
          <w:sz w:val="20"/>
          <w:szCs w:val="20"/>
          <w:color w:val="auto"/>
        </w:rPr>
      </w:pPr>
    </w:p>
    <w:p>
      <w:pPr>
        <w:ind w:right="2099" w:firstLine="1483"/>
        <w:spacing w:after="0" w:line="235"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repay the then entire unpaid balance of the Loan Account and all other Liabilities on the Termination Date.</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Interest.</w:t>
      </w:r>
    </w:p>
    <w:p>
      <w:pPr>
        <w:spacing w:after="0" w:line="207" w:lineRule="exact"/>
        <w:rPr>
          <w:sz w:val="20"/>
          <w:szCs w:val="20"/>
          <w:color w:val="auto"/>
        </w:rPr>
      </w:pPr>
    </w:p>
    <w:p>
      <w:pPr>
        <w:ind w:right="1879" w:firstLine="1483"/>
        <w:spacing w:after="0" w:line="275" w:lineRule="auto"/>
        <w:tabs>
          <w:tab w:leader="none" w:pos="200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Revolving Credit Loan shall bear interest (determined based on a 360 day year and actual days elapsed) at the Base Margin Rate unless timely notice is given (as provided in Section ) that the subject Revolving Credit Loan (or a portion thereof) is, or is to be converted to, a LIBOR Loan.</w:t>
      </w:r>
    </w:p>
    <w:p>
      <w:pPr>
        <w:spacing w:after="0" w:line="176"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Revolving Credit Loan which consists of a LIBOR</w:t>
      </w:r>
    </w:p>
    <w:p>
      <w:pPr>
        <w:spacing w:after="0" w:line="238" w:lineRule="auto"/>
        <w:rPr>
          <w:sz w:val="20"/>
          <w:szCs w:val="20"/>
          <w:color w:val="auto"/>
        </w:rPr>
      </w:pPr>
      <w:r>
        <w:rPr>
          <w:rFonts w:ascii="Courier New" w:cs="Courier New" w:eastAsia="Courier New" w:hAnsi="Courier New"/>
          <w:sz w:val="18"/>
          <w:szCs w:val="18"/>
          <w:color w:val="auto"/>
        </w:rPr>
        <w:t>Loan shall bear interest at the applicable LIBOR Rate.</w:t>
      </w:r>
    </w:p>
    <w:p>
      <w:pPr>
        <w:spacing w:after="0" w:line="207" w:lineRule="exact"/>
        <w:rPr>
          <w:sz w:val="20"/>
          <w:szCs w:val="20"/>
          <w:color w:val="auto"/>
        </w:rPr>
      </w:pPr>
    </w:p>
    <w:p>
      <w:pPr>
        <w:ind w:right="1879" w:firstLine="1483"/>
        <w:spacing w:after="0" w:line="272" w:lineRule="auto"/>
        <w:tabs>
          <w:tab w:leader="none" w:pos="200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hereof, the Borrower, by notice to the Agent, may cause all or a part of the unpaid principal balance of the Loan Account to bear interest at the Base Margin Rate or the LIBOR Rate as specified from time to time by the Borrower. For ease of reference and administration, each part of the Loan Account which bears interest at the same interest and for the same Interest Period is referred to herein as if it were a separate</w:t>
      </w:r>
    </w:p>
    <w:p>
      <w:pPr>
        <w:sectPr>
          <w:pgSz w:w="11900" w:h="16838" w:orient="portrait"/>
          <w:cols w:equalWidth="0" w:num="1">
            <w:col w:w="10219"/>
          </w:cols>
          <w:pgMar w:left="240" w:top="136"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"Revolving Credit Loan".</w:t>
      </w:r>
    </w:p>
    <w:p>
      <w:pPr>
        <w:spacing w:after="0" w:line="207" w:lineRule="exact"/>
        <w:rPr>
          <w:sz w:val="20"/>
          <w:szCs w:val="20"/>
          <w:color w:val="auto"/>
        </w:rPr>
      </w:pPr>
    </w:p>
    <w:p>
      <w:pPr>
        <w:ind w:right="2839" w:firstLine="1483"/>
        <w:spacing w:after="0" w:line="235" w:lineRule="auto"/>
        <w:tabs>
          <w:tab w:leader="none" w:pos="189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select, renew, or convert any interest rate for a Revolving Credit Loan such that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more than seven (7) Interest Periods applicable to the LIBOR Loans at any one time.</w:t>
      </w:r>
    </w:p>
    <w:p>
      <w:pPr>
        <w:spacing w:after="0" w:line="208" w:lineRule="exact"/>
        <w:rPr>
          <w:rFonts w:ascii="Courier New" w:cs="Courier New" w:eastAsia="Courier New" w:hAnsi="Courier New"/>
          <w:sz w:val="18"/>
          <w:szCs w:val="18"/>
          <w:color w:val="auto"/>
        </w:rPr>
      </w:pPr>
    </w:p>
    <w:p>
      <w:pPr>
        <w:ind w:left="120" w:right="2099" w:firstLine="1363"/>
        <w:spacing w:after="0" w:line="235" w:lineRule="auto"/>
        <w:tabs>
          <w:tab w:leader="none" w:pos="201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accrued and unpaid interest on each Revolving Credit Loan in arrears</w:t>
      </w:r>
    </w:p>
    <w:p>
      <w:pPr>
        <w:spacing w:after="0" w:line="208" w:lineRule="exact"/>
        <w:rPr>
          <w:rFonts w:ascii="Courier New" w:cs="Courier New" w:eastAsia="Courier New" w:hAnsi="Courier New"/>
          <w:sz w:val="18"/>
          <w:szCs w:val="18"/>
          <w:color w:val="auto"/>
        </w:rPr>
      </w:pPr>
    </w:p>
    <w:p>
      <w:pPr>
        <w:ind w:left="960" w:right="2519" w:firstLine="1050"/>
        <w:spacing w:after="0" w:line="235" w:lineRule="auto"/>
        <w:tabs>
          <w:tab w:leader="none" w:pos="264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applicable Interest Payment Date for that Revolving Credit Loan.</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Termination Date and on the End Date.</w:t>
      </w:r>
    </w:p>
    <w:p>
      <w:pPr>
        <w:spacing w:after="0" w:line="206" w:lineRule="exact"/>
        <w:rPr>
          <w:rFonts w:ascii="Courier New" w:cs="Courier New" w:eastAsia="Courier New" w:hAnsi="Courier New"/>
          <w:sz w:val="18"/>
          <w:szCs w:val="18"/>
          <w:color w:val="auto"/>
        </w:rPr>
      </w:pPr>
    </w:p>
    <w:p>
      <w:pPr>
        <w:ind w:left="960" w:right="1879" w:firstLine="1050"/>
        <w:spacing w:after="0" w:line="236" w:lineRule="auto"/>
        <w:tabs>
          <w:tab w:leader="none" w:pos="275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and during the continuance, of any Event of Default, with such frequency as may be determined by the Agent.</w:t>
      </w:r>
    </w:p>
    <w:p>
      <w:pPr>
        <w:spacing w:after="0" w:line="208" w:lineRule="exact"/>
        <w:rPr>
          <w:rFonts w:ascii="Courier New" w:cs="Courier New" w:eastAsia="Courier New" w:hAnsi="Courier New"/>
          <w:sz w:val="18"/>
          <w:szCs w:val="18"/>
          <w:color w:val="auto"/>
        </w:rPr>
      </w:pPr>
    </w:p>
    <w:p>
      <w:pPr>
        <w:ind w:right="1879" w:firstLine="1483"/>
        <w:spacing w:after="0" w:line="272" w:lineRule="auto"/>
        <w:tabs>
          <w:tab w:leader="none" w:pos="200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and during the continuance, of any Event of Default (whether or not the Agent exercises the Agent's rights on account thereof), all Revolving Credit Loans shall bear interest, at the option of the Agent, at the aggregate of the Base Margin Rate plus Two Percent (2%) per annum. The Agent shall furnish the Borrower with prompt written notice of the Agent's election to institute the default rate of interest hereunder.</w:t>
      </w:r>
    </w:p>
    <w:p>
      <w:pPr>
        <w:spacing w:after="0" w:line="185"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in the event of the occurrence of any of the circumstances described in Section 2-18 hereof, and during the continuance thereof, each Revolving Credit Loan shall bear interest (determined based on a 360 day year and actual days elapsed) at the Base Margin Rate.</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Commitment Fee; Agent's Fee.</w:t>
      </w:r>
    </w:p>
    <w:p>
      <w:pPr>
        <w:spacing w:after="0" w:line="207" w:lineRule="exact"/>
        <w:rPr>
          <w:sz w:val="20"/>
          <w:szCs w:val="20"/>
          <w:color w:val="auto"/>
        </w:rPr>
      </w:pPr>
    </w:p>
    <w:p>
      <w:pPr>
        <w:ind w:right="1879" w:firstLine="1588"/>
        <w:spacing w:after="0" w:line="237" w:lineRule="auto"/>
        <w:tabs>
          <w:tab w:leader="none" w:pos="2107"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commitment of BankBoston Retail Finance Inc. to make loans and advances to the Borrower and as compensation for its maintenance of sufficient funds available for such purpose, BankBoston Retail Finance Inc. has earned a Commitment Fee (so referred to herein) at the times and in the amounts as set forth in the Fee Letter.</w:t>
      </w:r>
    </w:p>
    <w:p>
      <w:pPr>
        <w:spacing w:after="0" w:line="203"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BankBoston Retail Finance Inc.'s</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serving as Agent hereunder, BankBoston Retail Finance Inc. will earn an Agent's Fee (so referred to herein) payable by the Borrower at the times and in the amounts as set forth in the Fee Letter.</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2-11. Line Fee. In addition to any other fee by the Borrower on account of the Revolving Credit, the Borrower shall pay the Agent a Line (Unused) Fee (so referred to herein) in arrears, on the first day of each month (and on the Termination Date). The Line Fee shall be equal to 0.30% per annum of the average daily difference, during the month just ended (or relevant period with respect to the payment being made on the Termination Date), between the Loan Ceiling and the unpaid principal balance of the Loan Account.</w:t>
      </w:r>
    </w:p>
    <w:p>
      <w:pPr>
        <w:spacing w:after="0" w:line="18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Early Termination Fee.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that the Termination Date occurs, for any reason, prior to June 4, 2000, the Borrower shall pay the Agent, for the benefit of the Lenders, the Early Termination Fee (so referred to herein) in an amount equal to (a) one percent (1%) of the Loan Ceiling if the Termination Date occurs prior to June 4, 1999, or (b) one-half of one percent (0.50%) of the Loan Ceiling if the Termination Date occurs on or after June 4, 1999 and prior to June 4, 2000, provided that, the Early Termination Fee shall be waived if the Liabilities are refinanced by a facility furnished by BankBoston Retail Finance Inc. or any of its Affiliates (nothing herein being deemed the commitment or agreement of BankBoston Retail Finance Inc. or any of its Affiliates to so refinance the Liabilities).</w:t>
      </w:r>
    </w:p>
    <w:p>
      <w:pPr>
        <w:spacing w:after="0" w:line="21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2-13. Regarding Fees. The Borrower shall not be entitled to any credit, rebate or repayment of the Commitment Fee, Line (Unused) Fee, Early Termination Fee, Agent's Fee or other fee previously earned by the Agent or any Lender pursuant to this Agreement notwithstanding any termination of this Agreement or suspension or termination of the Agent's and any Lender's respective obligation to make loans and advances hereunder.</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2-14. Agent's and Lenders' Discretion.</w:t>
      </w:r>
    </w:p>
    <w:p>
      <w:pPr>
        <w:spacing w:after="0" w:line="207" w:lineRule="exact"/>
        <w:rPr>
          <w:sz w:val="20"/>
          <w:szCs w:val="20"/>
          <w:color w:val="auto"/>
        </w:rPr>
      </w:pPr>
    </w:p>
    <w:p>
      <w:pPr>
        <w:ind w:right="2099" w:firstLine="1483"/>
        <w:spacing w:after="0" w:line="273" w:lineRule="auto"/>
        <w:tabs>
          <w:tab w:leader="none" w:pos="200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in the Loan Documents to the exercise of discretion or the like by the Agent or any Lender shall be to that Person's exercise of its reasonable judgement, in good faith, based upon that Person's consideration of any such factor as the Agent or that Lender, taking into account information of which that Person then has actual knowledge, believes:</w:t>
      </w:r>
    </w:p>
    <w:p>
      <w:pPr>
        <w:sectPr>
          <w:pgSz w:w="11900" w:h="16838" w:orient="portrait"/>
          <w:cols w:equalWidth="0" w:num="1">
            <w:col w:w="10219"/>
          </w:cols>
          <w:pgMar w:left="240" w:top="136" w:right="1440" w:bottom="0" w:gutter="0" w:footer="0" w:header="0"/>
        </w:sectPr>
      </w:pPr>
    </w:p>
    <w:bookmarkStart w:id="22" w:name="page23"/>
    <w:bookmarkEnd w:id="22"/>
    <w:p>
      <w:pPr>
        <w:ind w:left="960" w:right="1999" w:firstLine="1050"/>
        <w:spacing w:after="0" w:line="237"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or reasonably could be expected to affect the value of the Collateral, the enforceability of the Agent's security and collateral interests therein, or the amount which the Agent would likely realize therefrom (taking into account delays which may possibly be encountered in the Lender's realizing upon the Collateral and likely Administrative Costs).</w:t>
      </w:r>
    </w:p>
    <w:p>
      <w:pPr>
        <w:spacing w:after="0" w:line="209" w:lineRule="exact"/>
        <w:rPr>
          <w:rFonts w:ascii="Courier New" w:cs="Courier New" w:eastAsia="Courier New" w:hAnsi="Courier New"/>
          <w:sz w:val="18"/>
          <w:szCs w:val="18"/>
          <w:color w:val="auto"/>
        </w:rPr>
      </w:pPr>
    </w:p>
    <w:p>
      <w:pPr>
        <w:ind w:left="960" w:right="1879" w:firstLine="1050"/>
        <w:spacing w:after="0" w:line="275" w:lineRule="auto"/>
        <w:tabs>
          <w:tab w:leader="none" w:pos="264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that any report or financial information delivered to the Agent or any Lender by or on behalf of the Borrower is incomplete, inaccurate, or misleading in any material manner or was not prepared in accordance with the requirements of this Agreement.</w:t>
      </w:r>
    </w:p>
    <w:p>
      <w:pPr>
        <w:spacing w:after="0" w:line="182" w:lineRule="exact"/>
        <w:rPr>
          <w:rFonts w:ascii="Courier New" w:cs="Courier New" w:eastAsia="Courier New" w:hAnsi="Courier New"/>
          <w:sz w:val="16"/>
          <w:szCs w:val="16"/>
          <w:color w:val="auto"/>
        </w:rPr>
      </w:pPr>
    </w:p>
    <w:p>
      <w:pPr>
        <w:ind w:left="960" w:right="2319" w:firstLine="1050"/>
        <w:spacing w:after="0" w:line="235" w:lineRule="auto"/>
        <w:tabs>
          <w:tab w:leader="none" w:pos="264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likely result in the Borrower's becoming the subject of a bankruptcy or insolvency proceeding.</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Constitutes a Suspension Event.</w:t>
      </w:r>
    </w:p>
    <w:p>
      <w:pPr>
        <w:spacing w:after="0" w:line="206" w:lineRule="exact"/>
        <w:rPr>
          <w:rFonts w:ascii="Courier New" w:cs="Courier New" w:eastAsia="Courier New" w:hAnsi="Courier New"/>
          <w:sz w:val="18"/>
          <w:szCs w:val="18"/>
          <w:color w:val="auto"/>
        </w:rPr>
      </w:pPr>
    </w:p>
    <w:p>
      <w:pPr>
        <w:ind w:right="1879" w:firstLine="1483"/>
        <w:spacing w:after="0" w:line="235"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exercise of such judgement, the Agent and each Lender also may take into account any of the following factors:</w:t>
      </w:r>
    </w:p>
    <w:p>
      <w:pPr>
        <w:spacing w:after="0" w:line="208" w:lineRule="exact"/>
        <w:rPr>
          <w:rFonts w:ascii="Courier New" w:cs="Courier New" w:eastAsia="Courier New" w:hAnsi="Courier New"/>
          <w:sz w:val="18"/>
          <w:szCs w:val="18"/>
          <w:color w:val="auto"/>
        </w:rPr>
      </w:pPr>
    </w:p>
    <w:p>
      <w:pPr>
        <w:ind w:left="960" w:right="2199" w:firstLine="1050"/>
        <w:spacing w:after="0" w:line="235" w:lineRule="auto"/>
        <w:tabs>
          <w:tab w:leader="none" w:pos="264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included in, or tested by, the definitions of "Acceptable Inventory," "Retail," and "Cost".</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changes in or to the mix of the Borrower's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7" w:lineRule="exact"/>
        <w:rPr>
          <w:rFonts w:ascii="Courier New" w:cs="Courier New" w:eastAsia="Courier New" w:hAnsi="Courier New"/>
          <w:sz w:val="18"/>
          <w:szCs w:val="18"/>
          <w:color w:val="auto"/>
        </w:rPr>
      </w:pPr>
    </w:p>
    <w:p>
      <w:pPr>
        <w:ind w:left="960" w:right="2099" w:firstLine="1050"/>
        <w:spacing w:after="0" w:line="235" w:lineRule="auto"/>
        <w:tabs>
          <w:tab w:leader="none" w:pos="264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Seasonality with respect to the Borrower's Inventory and patterns of retail sales.</w:t>
      </w:r>
    </w:p>
    <w:p>
      <w:pPr>
        <w:spacing w:after="0" w:line="208" w:lineRule="exact"/>
        <w:rPr>
          <w:rFonts w:ascii="Courier New" w:cs="Courier New" w:eastAsia="Courier New" w:hAnsi="Courier New"/>
          <w:sz w:val="18"/>
          <w:szCs w:val="18"/>
          <w:color w:val="auto"/>
        </w:rPr>
      </w:pPr>
    </w:p>
    <w:p>
      <w:pPr>
        <w:ind w:left="960" w:right="2319" w:firstLine="1050"/>
        <w:spacing w:after="0" w:line="237" w:lineRule="auto"/>
        <w:tabs>
          <w:tab w:leader="none" w:pos="264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factors as the Agent and each Lender determines as having a material bearing on credit risks associated with the providing of loans and financial accommodations to the Borrower.</w:t>
      </w:r>
    </w:p>
    <w:p>
      <w:pPr>
        <w:spacing w:after="0" w:line="207" w:lineRule="exact"/>
        <w:rPr>
          <w:rFonts w:ascii="Courier New" w:cs="Courier New" w:eastAsia="Courier New" w:hAnsi="Courier New"/>
          <w:sz w:val="18"/>
          <w:szCs w:val="18"/>
          <w:color w:val="auto"/>
        </w:rPr>
      </w:pPr>
    </w:p>
    <w:p>
      <w:pPr>
        <w:ind w:right="2099" w:firstLine="1483"/>
        <w:spacing w:after="0" w:line="236"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burden of establishing the failure of the Agent or any Lender to have acted in a reasonable manner in such Person's exercise of discretion shall be the Borrower's.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2-15. Procedures For Issuance of L/C's.</w:t>
      </w:r>
    </w:p>
    <w:p>
      <w:pPr>
        <w:spacing w:after="0" w:line="207" w:lineRule="exact"/>
        <w:rPr>
          <w:sz w:val="20"/>
          <w:szCs w:val="20"/>
          <w:color w:val="auto"/>
        </w:rPr>
      </w:pPr>
    </w:p>
    <w:p>
      <w:pPr>
        <w:jc w:val="both"/>
        <w:ind w:right="2099" w:firstLine="1483"/>
        <w:spacing w:after="0" w:line="236" w:lineRule="auto"/>
        <w:tabs>
          <w:tab w:leader="none" w:pos="200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request that the Agent cause the issuance of L/C's for the account of the Borrower. Each such request shall be in such manner as may from time to time be acceptable to the Agent.</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will cause the issuance of any L/C so requested by the Borrower, provided that, at the time that the request is made, the Revolving Credit has not been suspended as provided in Section 2-4(i) and if so issued:</w:t>
      </w:r>
    </w:p>
    <w:p>
      <w:pPr>
        <w:spacing w:after="0" w:line="202" w:lineRule="exact"/>
        <w:rPr>
          <w:sz w:val="20"/>
          <w:szCs w:val="20"/>
          <w:color w:val="auto"/>
        </w:rPr>
      </w:pPr>
    </w:p>
    <w:p>
      <w:pPr>
        <w:ind w:left="2640" w:hanging="630"/>
        <w:spacing w:after="0"/>
        <w:tabs>
          <w:tab w:leader="none" w:pos="2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Stated Amount of all L/C's</w:t>
      </w:r>
    </w:p>
    <w:p>
      <w:pPr>
        <w:spacing w:after="0" w:line="238" w:lineRule="auto"/>
        <w:rPr>
          <w:sz w:val="20"/>
          <w:szCs w:val="20"/>
          <w:color w:val="auto"/>
        </w:rPr>
      </w:pPr>
      <w:r>
        <w:rPr>
          <w:rFonts w:ascii="Courier New" w:cs="Courier New" w:eastAsia="Courier New" w:hAnsi="Courier New"/>
          <w:sz w:val="18"/>
          <w:szCs w:val="18"/>
          <w:color w:val="auto"/>
        </w:rPr>
        <w:t>then outstanding, does not exceed Five Million Dollars ($5,000,000.00).</w:t>
      </w:r>
    </w:p>
    <w:p>
      <w:pPr>
        <w:spacing w:after="0" w:line="207" w:lineRule="exact"/>
        <w:rPr>
          <w:sz w:val="20"/>
          <w:szCs w:val="20"/>
          <w:color w:val="auto"/>
        </w:rPr>
      </w:pPr>
    </w:p>
    <w:p>
      <w:pPr>
        <w:ind w:left="960" w:right="1999" w:firstLine="1050"/>
        <w:spacing w:after="0" w:line="237" w:lineRule="auto"/>
        <w:tabs>
          <w:tab w:leader="none" w:pos="2645"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expiry of the L/C is not later than the earlier of Thirty (30) days prior to the Maturity Date (unless the Borrower provides cash collateral reasonably acceptable to the Agent in an amount equal to 103% of the Stated Amount of any L/C having an expiry after that date) or the following:</w:t>
      </w:r>
    </w:p>
    <w:p>
      <w:pPr>
        <w:spacing w:after="0" w:line="203"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Standby's: One (1) year from initial issuance.</w:t>
      </w:r>
    </w:p>
    <w:p>
      <w:pPr>
        <w:spacing w:after="0" w:line="206"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Documentary's: One Hundred (100) days from issuance.</w:t>
      </w:r>
    </w:p>
    <w:p>
      <w:pPr>
        <w:spacing w:after="0" w:line="218" w:lineRule="exact"/>
        <w:rPr>
          <w:rFonts w:ascii="Courier New" w:cs="Courier New" w:eastAsia="Courier New" w:hAnsi="Courier New"/>
          <w:sz w:val="16"/>
          <w:szCs w:val="16"/>
          <w:color w:val="auto"/>
        </w:rPr>
      </w:pPr>
    </w:p>
    <w:p>
      <w:pPr>
        <w:ind w:left="2640" w:hanging="630"/>
        <w:spacing w:after="0"/>
        <w:tabs>
          <w:tab w:leader="none" w:pos="2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would not be exceeded.</w:t>
      </w:r>
    </w:p>
    <w:p>
      <w:pPr>
        <w:spacing w:after="0" w:line="206" w:lineRule="exact"/>
        <w:rPr>
          <w:rFonts w:ascii="Courier New" w:cs="Courier New" w:eastAsia="Courier New" w:hAnsi="Courier New"/>
          <w:sz w:val="18"/>
          <w:szCs w:val="18"/>
          <w:color w:val="auto"/>
        </w:rPr>
      </w:pPr>
    </w:p>
    <w:p>
      <w:pPr>
        <w:ind w:right="2099" w:firstLine="1483"/>
        <w:spacing w:after="0" w:line="235" w:lineRule="auto"/>
        <w:tabs>
          <w:tab w:leader="none" w:pos="200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execute such documentation to apply for and support the issuance of an L/C as may be required by the Issuer.</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any recourse to, nor liability</w:t>
      </w:r>
    </w:p>
    <w:p>
      <w:pPr>
        <w:spacing w:after="0" w:line="238" w:lineRule="auto"/>
        <w:rPr>
          <w:sz w:val="20"/>
          <w:szCs w:val="20"/>
          <w:color w:val="auto"/>
        </w:rPr>
      </w:pPr>
      <w:r>
        <w:rPr>
          <w:rFonts w:ascii="Courier New" w:cs="Courier New" w:eastAsia="Courier New" w:hAnsi="Courier New"/>
          <w:sz w:val="18"/>
          <w:szCs w:val="18"/>
          <w:color w:val="auto"/>
        </w:rPr>
        <w:t>of, the Agent or any Lender on account of</w:t>
      </w:r>
    </w:p>
    <w:p>
      <w:pPr>
        <w:spacing w:after="0" w:line="202" w:lineRule="exact"/>
        <w:rPr>
          <w:sz w:val="20"/>
          <w:szCs w:val="20"/>
          <w:color w:val="auto"/>
        </w:rPr>
      </w:pPr>
    </w:p>
    <w:p>
      <w:pPr>
        <w:ind w:left="2640" w:hanging="630"/>
        <w:spacing w:after="0"/>
        <w:tabs>
          <w:tab w:leader="none" w:pos="26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 or refusal by an Issuer to issue an L/C;</w:t>
      </w:r>
    </w:p>
    <w:p>
      <w:pPr>
        <w:spacing w:after="0" w:line="206" w:lineRule="exact"/>
        <w:rPr>
          <w:rFonts w:ascii="Courier New" w:cs="Courier New" w:eastAsia="Courier New" w:hAnsi="Courier New"/>
          <w:sz w:val="18"/>
          <w:szCs w:val="18"/>
          <w:color w:val="auto"/>
        </w:rPr>
      </w:pPr>
    </w:p>
    <w:p>
      <w:pPr>
        <w:ind w:left="960" w:right="2099" w:firstLine="1050"/>
        <w:spacing w:after="0" w:line="235" w:lineRule="auto"/>
        <w:tabs>
          <w:tab w:leader="none" w:pos="264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inaction of an Issuer on account of or in respect to, any L/C.</w:t>
      </w:r>
    </w:p>
    <w:p>
      <w:pPr>
        <w:spacing w:after="0" w:line="208" w:lineRule="exact"/>
        <w:rPr>
          <w:rFonts w:ascii="Courier New" w:cs="Courier New" w:eastAsia="Courier New" w:hAnsi="Courier New"/>
          <w:sz w:val="18"/>
          <w:szCs w:val="18"/>
          <w:color w:val="auto"/>
        </w:rPr>
      </w:pPr>
    </w:p>
    <w:p>
      <w:pPr>
        <w:ind w:right="1999" w:firstLine="1483"/>
        <w:spacing w:after="0" w:line="272" w:lineRule="auto"/>
        <w:tabs>
          <w:tab w:leader="none" w:pos="200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without the request of the Borrower, may advance under the Revolving Credit (and charge to the Loan Account) the amount of any honoring of any L/C and other amount for which the Borrower, the Issuer, or the Lenders become obligated on account of, or in respect to, any L/C. Such advance shall be made whether or not a Suspension Event is then extant or such advance would result in Borrowing Base's being exceeded. Such action</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shall not constitute a waiver of the Agent's rights under Section 2-8(b) hereof.</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2-16. Fees For L/C's.</w:t>
      </w:r>
    </w:p>
    <w:p>
      <w:pPr>
        <w:spacing w:after="0" w:line="207" w:lineRule="exact"/>
        <w:rPr>
          <w:sz w:val="20"/>
          <w:szCs w:val="20"/>
          <w:color w:val="auto"/>
        </w:rPr>
      </w:pPr>
    </w:p>
    <w:p>
      <w:pPr>
        <w:ind w:right="2319" w:firstLine="1483"/>
        <w:spacing w:after="0" w:line="237"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to the Agent a fee, on account of L/C's, the issuance of which had been procured by the Agent, monthly in arrears, and on the Termination Date and on the End Date, equal to 2 % per annum of the weighted average Stated Amount of all L/C's outstanding during the period in respect of which such fee is being paid.</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fee to be paid as provided in Subsection 2-16(a), above, the Borrower shall pay to the Agent (or to the Issuer, if so requested by Agent), on demand, all issuance, processing, negotiation, amendment, and administrative fees and other amounts charged by the Issuer on account of, or in respect to, any L/C.</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2-17. Concerning L/C's.</w:t>
      </w:r>
    </w:p>
    <w:p>
      <w:pPr>
        <w:spacing w:after="0" w:line="207" w:lineRule="exact"/>
        <w:rPr>
          <w:sz w:val="20"/>
          <w:szCs w:val="20"/>
          <w:color w:val="auto"/>
        </w:rPr>
      </w:pPr>
    </w:p>
    <w:p>
      <w:pPr>
        <w:ind w:right="2419" w:firstLine="1483"/>
        <w:spacing w:after="0" w:line="236"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Issuer, the Issuer's correspondents, or any advising, negotiating, or paying bank with respect to any L/C shall be responsible in any way for:</w:t>
      </w:r>
    </w:p>
    <w:p>
      <w:pPr>
        <w:spacing w:after="0" w:line="209" w:lineRule="exact"/>
        <w:rPr>
          <w:sz w:val="20"/>
          <w:szCs w:val="20"/>
          <w:color w:val="auto"/>
        </w:rPr>
      </w:pPr>
    </w:p>
    <w:p>
      <w:pPr>
        <w:ind w:left="960" w:right="3039" w:firstLine="1050"/>
        <w:spacing w:after="0" w:line="290" w:lineRule="auto"/>
        <w:tabs>
          <w:tab w:leader="none" w:pos="25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by any beneficiary under any L/C of that beneficiary's obligations to the Borrower.</w:t>
      </w:r>
    </w:p>
    <w:p>
      <w:pPr>
        <w:spacing w:after="0" w:line="169" w:lineRule="exact"/>
        <w:rPr>
          <w:rFonts w:ascii="Courier New" w:cs="Courier New" w:eastAsia="Courier New" w:hAnsi="Courier New"/>
          <w:sz w:val="16"/>
          <w:szCs w:val="16"/>
          <w:color w:val="auto"/>
        </w:rPr>
      </w:pPr>
    </w:p>
    <w:p>
      <w:pPr>
        <w:ind w:left="960" w:right="2619" w:firstLine="1050"/>
        <w:spacing w:after="0" w:line="268" w:lineRule="auto"/>
        <w:tabs>
          <w:tab w:leader="none" w:pos="25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sufficiency, correctness, genuineness, authority of any person signing; falsification; or the legal effect of; any documents called for under any L/C if (with</w:t>
      </w:r>
    </w:p>
    <w:p>
      <w:pPr>
        <w:ind w:left="96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respect to the foregoing) such documents on their face appear to be in order.</w:t>
      </w:r>
    </w:p>
    <w:p>
      <w:pPr>
        <w:spacing w:after="0" w:line="208" w:lineRule="exact"/>
        <w:rPr>
          <w:rFonts w:ascii="Courier New" w:cs="Courier New" w:eastAsia="Courier New" w:hAnsi="Courier New"/>
          <w:sz w:val="16"/>
          <w:szCs w:val="16"/>
          <w:color w:val="auto"/>
        </w:rPr>
      </w:pPr>
    </w:p>
    <w:p>
      <w:pPr>
        <w:ind w:right="1879" w:firstLine="1483"/>
        <w:spacing w:after="0" w:line="237" w:lineRule="auto"/>
        <w:tabs>
          <w:tab w:leader="none" w:pos="200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209" w:lineRule="exact"/>
        <w:rPr>
          <w:rFonts w:ascii="Courier New" w:cs="Courier New" w:eastAsia="Courier New" w:hAnsi="Courier New"/>
          <w:sz w:val="18"/>
          <w:szCs w:val="18"/>
          <w:color w:val="auto"/>
        </w:rPr>
      </w:pPr>
    </w:p>
    <w:p>
      <w:pPr>
        <w:ind w:left="120" w:right="1999" w:firstLine="1363"/>
        <w:spacing w:after="0" w:line="235" w:lineRule="auto"/>
        <w:tabs>
          <w:tab w:leader="none" w:pos="201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agreed to, in the particular instance, the Borrower hereby authorizes any Issuer to:</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an advising bank, if any.</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 paying bank, if any.</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 negotiating bank.</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directions, correspondence, and funds transfers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relating to any L/C are at the risk of the Borrower.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any Lender, nor the Issuer shall have any responsibility for any inaccuracy, interruption, error, or delay in transmission or delivery by post, telegraph or cable, or for any inaccuracy of translation.</w:t>
      </w:r>
    </w:p>
    <w:p>
      <w:pPr>
        <w:spacing w:after="0" w:line="212" w:lineRule="exact"/>
        <w:rPr>
          <w:sz w:val="20"/>
          <w:szCs w:val="20"/>
          <w:color w:val="auto"/>
        </w:rPr>
      </w:pPr>
    </w:p>
    <w:p>
      <w:pPr>
        <w:ind w:right="1879" w:firstLine="1483"/>
        <w:spacing w:after="0" w:line="237" w:lineRule="auto"/>
        <w:tabs>
          <w:tab w:leader="none" w:pos="200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each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207"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otherwise expressly provided hereunder or agreed to in writing by the Issuer and the Borrower, each L/C will be governed by the Uniform Customs and Practice for Documentary Credits, International Chamber of Commerce, Publication No. 500, and any subsequent revisions thereof.</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change in any law, executive order or regulation, or any directive of any administrative or governmental authority (whether or not having the force of law), or in the interpretation thereof by any court or administrative or governmental authority charged with the administration thereof, shall either:</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modify or deem applicable any reserve, special deposit or similar requirements against letters of credit heretofore or hereafter issued by any Issuer or with respect to which the Agent, any Lender or any Issuer has an obligation to lend to fund drawings under any L/C; or</w:t>
      </w:r>
    </w:p>
    <w:p>
      <w:pPr>
        <w:spacing w:after="0" w:line="203" w:lineRule="exact"/>
        <w:rPr>
          <w:rFonts w:ascii="Courier New" w:cs="Courier New" w:eastAsia="Courier New" w:hAnsi="Courier New"/>
          <w:sz w:val="18"/>
          <w:szCs w:val="18"/>
          <w:color w:val="auto"/>
        </w:rPr>
      </w:pPr>
    </w:p>
    <w:p>
      <w:pPr>
        <w:ind w:left="2540" w:hanging="530"/>
        <w:spacing w:after="0"/>
        <w:tabs>
          <w:tab w:leader="none" w:pos="2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any Issuer any other condition or</w:t>
      </w:r>
    </w:p>
    <w:p>
      <w:pPr>
        <w:sectPr>
          <w:pgSz w:w="11900" w:h="16838" w:orient="portrait"/>
          <w:cols w:equalWidth="0" w:num="1">
            <w:col w:w="10219"/>
          </w:cols>
          <w:pgMar w:left="240" w:top="142" w:right="1440" w:bottom="0" w:gutter="0" w:footer="0" w:header="0"/>
        </w:sectPr>
      </w:pPr>
    </w:p>
    <w:bookmarkStart w:id="24" w:name="page25"/>
    <w:bookmarkEnd w:id="24"/>
    <w:p>
      <w:pPr>
        <w:ind w:left="960"/>
        <w:spacing w:after="0"/>
        <w:rPr>
          <w:sz w:val="20"/>
          <w:szCs w:val="20"/>
          <w:color w:val="auto"/>
        </w:rPr>
      </w:pPr>
      <w:r>
        <w:rPr>
          <w:rFonts w:ascii="Courier New" w:cs="Courier New" w:eastAsia="Courier New" w:hAnsi="Courier New"/>
          <w:sz w:val="18"/>
          <w:szCs w:val="18"/>
          <w:color w:val="auto"/>
        </w:rPr>
        <w:t>requirements relating to any such letters of credit;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and the result of any event referred to in Section or , above, shall be to increase the cost to any Issuer of issuing or maintaining any L/C (which increase in cost shall be the result of such Issuer's reasonable allocation among that Issuer's letter of credit customers of the aggregate of such cost increases resulting from such events), then, upon demand by the Agent and delivery by the Agent to the Borrower of a certificate of an officer of the subject Issuer describing such change in law, executive order, regulation, directive, or interpretation thereof, its effect on such Issuer, and the basis for determining such increased costs and their allocation, the Borrower shall immediately pay to the Agent, from time to time as reasonably specified by the Agent, such amounts as shall be sufficient to compensate such Issuer for such increased cost. Any Issuer's determination of costs incurred under Section or , above, and the allocation, if any, of such costs among the Borrower and other letter of credit customers of such Issuer, if done in good faith and made on an equitable basis and in accordance with such officer's certificate, shall be conclusive and binding on the Borrower.</w:t>
      </w:r>
    </w:p>
    <w:p>
      <w:pPr>
        <w:spacing w:after="0" w:line="208" w:lineRule="exact"/>
        <w:rPr>
          <w:sz w:val="20"/>
          <w:szCs w:val="20"/>
          <w:color w:val="auto"/>
        </w:rPr>
      </w:pPr>
    </w:p>
    <w:p>
      <w:pPr>
        <w:ind w:right="1879" w:firstLine="1483"/>
        <w:spacing w:after="0" w:line="237" w:lineRule="auto"/>
        <w:tabs>
          <w:tab w:leader="none" w:pos="200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Borrower under this Agreement with respect to L/C's are absolute, unconditional, and irrevocable and shall be performed strictly in accordance with the terms hereof under all circumstances, whatsoever including, without limitation, the following:</w:t>
      </w:r>
    </w:p>
    <w:p>
      <w:pPr>
        <w:spacing w:after="0" w:line="207" w:lineRule="exact"/>
        <w:rPr>
          <w:rFonts w:ascii="Courier New" w:cs="Courier New" w:eastAsia="Courier New" w:hAnsi="Courier New"/>
          <w:sz w:val="18"/>
          <w:szCs w:val="18"/>
          <w:color w:val="auto"/>
        </w:rPr>
      </w:pPr>
    </w:p>
    <w:p>
      <w:pPr>
        <w:ind w:left="960" w:right="1879" w:firstLine="1050"/>
        <w:spacing w:after="0" w:line="279" w:lineRule="auto"/>
        <w:tabs>
          <w:tab w:leader="none" w:pos="26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or restriction, restraint, or stay in the enforcement of this Agreement, any L/C, or any other agreement or instrument relating thereto.</w:t>
      </w:r>
    </w:p>
    <w:p>
      <w:pPr>
        <w:spacing w:after="0" w:line="178" w:lineRule="exact"/>
        <w:rPr>
          <w:rFonts w:ascii="Courier New" w:cs="Courier New" w:eastAsia="Courier New" w:hAnsi="Courier New"/>
          <w:sz w:val="16"/>
          <w:szCs w:val="16"/>
          <w:color w:val="auto"/>
        </w:rPr>
      </w:pPr>
    </w:p>
    <w:p>
      <w:pPr>
        <w:ind w:left="960" w:right="2839" w:firstLine="1050"/>
        <w:spacing w:after="0" w:line="235" w:lineRule="auto"/>
        <w:tabs>
          <w:tab w:leader="none" w:pos="264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waiver of, or consent to the departure from, any L/C.</w:t>
      </w:r>
    </w:p>
    <w:p>
      <w:pPr>
        <w:spacing w:after="0" w:line="208" w:lineRule="exact"/>
        <w:rPr>
          <w:rFonts w:ascii="Courier New" w:cs="Courier New" w:eastAsia="Courier New" w:hAnsi="Courier New"/>
          <w:sz w:val="18"/>
          <w:szCs w:val="18"/>
          <w:color w:val="auto"/>
        </w:rPr>
      </w:pPr>
    </w:p>
    <w:p>
      <w:pPr>
        <w:ind w:left="960" w:right="1879" w:firstLine="1050"/>
        <w:spacing w:after="0" w:line="236" w:lineRule="auto"/>
        <w:tabs>
          <w:tab w:leader="none" w:pos="264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defense, or other right which the Borrower may have at any time against the beneficiary of any L/C.</w:t>
      </w:r>
    </w:p>
    <w:p>
      <w:pPr>
        <w:spacing w:after="0" w:line="203"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good faith honoring of a drawing under</w:t>
      </w:r>
    </w:p>
    <w:p>
      <w:pPr>
        <w:spacing w:after="0" w:line="4"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any L/C, which drawing possibly could have been dishonored based upon a strict construction of the terms of the L/C.</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2-18. Changed Circumstances.</w:t>
      </w:r>
    </w:p>
    <w:p>
      <w:pPr>
        <w:spacing w:after="0" w:line="207" w:lineRule="exact"/>
        <w:rPr>
          <w:sz w:val="20"/>
          <w:szCs w:val="20"/>
          <w:color w:val="auto"/>
        </w:rPr>
      </w:pPr>
    </w:p>
    <w:p>
      <w:pPr>
        <w:ind w:left="1480"/>
        <w:spacing w:after="0"/>
        <w:tabs>
          <w:tab w:leader="none" w:pos="1980" w:val="left"/>
        </w:tabs>
        <w:rPr>
          <w:sz w:val="20"/>
          <w:szCs w:val="20"/>
          <w:color w:val="auto"/>
        </w:rPr>
      </w:pPr>
      <w:r>
        <w:rPr>
          <w:rFonts w:ascii="Courier New" w:cs="Courier New" w:eastAsia="Courier New" w:hAnsi="Courier New"/>
          <w:sz w:val="16"/>
          <w:szCs w:val="16"/>
          <w:color w:val="auto"/>
        </w:rPr>
        <w:t>(a)</w:t>
        <w:tab/>
        <w:t>The Agent may give the Borrower notice of the occurrence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7" w:lineRule="exact"/>
        <w:rPr>
          <w:sz w:val="20"/>
          <w:szCs w:val="20"/>
          <w:color w:val="auto"/>
        </w:rPr>
      </w:pPr>
    </w:p>
    <w:p>
      <w:pPr>
        <w:ind w:left="960" w:right="2099" w:firstLine="1050"/>
        <w:spacing w:after="0" w:line="237" w:lineRule="auto"/>
        <w:tabs>
          <w:tab w:leader="none" w:pos="2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have determined in good faith on any day on which the rate for a LIBOR Loan would otherwise be set, that, by reason of changes affecting the London interbank market, adequate and fair means do not exist for ascertaining such rate on the basis provided for in the definition of LIBOR Offer Rate.</w:t>
      </w:r>
    </w:p>
    <w:p>
      <w:pPr>
        <w:spacing w:after="0" w:line="203" w:lineRule="exact"/>
        <w:rPr>
          <w:rFonts w:ascii="Courier New" w:cs="Courier New" w:eastAsia="Courier New" w:hAnsi="Courier New"/>
          <w:sz w:val="18"/>
          <w:szCs w:val="18"/>
          <w:color w:val="auto"/>
        </w:rPr>
      </w:pPr>
    </w:p>
    <w:p>
      <w:pPr>
        <w:ind w:left="2540" w:hanging="530"/>
        <w:spacing w:after="0"/>
        <w:tabs>
          <w:tab w:leader="none" w:pos="2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have determined in good</w:t>
      </w:r>
    </w:p>
    <w:p>
      <w:pPr>
        <w:ind w:left="960"/>
        <w:spacing w:after="0" w:line="238" w:lineRule="auto"/>
        <w:rPr>
          <w:sz w:val="20"/>
          <w:szCs w:val="20"/>
          <w:color w:val="auto"/>
        </w:rPr>
      </w:pPr>
      <w:r>
        <w:rPr>
          <w:rFonts w:ascii="Courier New" w:cs="Courier New" w:eastAsia="Courier New" w:hAnsi="Courier New"/>
          <w:sz w:val="18"/>
          <w:szCs w:val="18"/>
          <w:color w:val="auto"/>
        </w:rPr>
        <w:t>faith that:</w:t>
      </w:r>
    </w:p>
    <w:p>
      <w:pPr>
        <w:spacing w:after="0" w:line="207" w:lineRule="exact"/>
        <w:rPr>
          <w:sz w:val="20"/>
          <w:szCs w:val="20"/>
          <w:color w:val="auto"/>
        </w:rPr>
      </w:pPr>
    </w:p>
    <w:p>
      <w:pPr>
        <w:ind w:left="1900" w:right="1879" w:firstLine="636"/>
        <w:spacing w:after="0" w:line="270" w:lineRule="auto"/>
        <w:tabs>
          <w:tab w:leader="none" w:pos="3059"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continuation of or conversion of any Revolving Credit Loan to a LIBOR Loan has been made impracticable or unlawful by the occurrence of a change in law occurring after the date of this Agreement that materially and adversely affects the applicable market or compliance by the Agent or any Lender in good faith with any applicable law or governmental regulation, guideline or order or interpretation or change thereof by any governmental authority charged with the interpretation or administration thereof or with any request or directive of any such governmental authority (whether or not having the force of law).</w:t>
      </w:r>
    </w:p>
    <w:p>
      <w:pPr>
        <w:spacing w:after="0" w:line="391" w:lineRule="exact"/>
        <w:rPr>
          <w:rFonts w:ascii="Courier New" w:cs="Courier New" w:eastAsia="Courier New" w:hAnsi="Courier New"/>
          <w:sz w:val="16"/>
          <w:szCs w:val="16"/>
          <w:color w:val="auto"/>
        </w:rPr>
      </w:pPr>
    </w:p>
    <w:p>
      <w:pPr>
        <w:ind w:left="1900" w:right="1999" w:firstLine="636"/>
        <w:spacing w:after="0" w:line="237" w:lineRule="auto"/>
        <w:tabs>
          <w:tab w:leader="none" w:pos="3059"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indices on which the interest rates for LIBOR Loans are determined shall no longer represent the effective cost to the Agent or any Lender for U.S. dollar deposits in the interbank market for deposits in which it regularly participates.</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Agent gives the Borrower notice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of an occurrence described in Section 2-18(a), then, until the Agent notifies the Borrower that the circumstances giving rise to such notice no longer apply:</w:t>
      </w:r>
    </w:p>
    <w:p>
      <w:pPr>
        <w:spacing w:after="0" w:line="170" w:lineRule="exact"/>
        <w:rPr>
          <w:sz w:val="20"/>
          <w:szCs w:val="20"/>
          <w:color w:val="auto"/>
        </w:rPr>
      </w:pPr>
    </w:p>
    <w:p>
      <w:pPr>
        <w:ind w:left="960" w:right="1879" w:firstLine="1050"/>
        <w:spacing w:after="0" w:line="275" w:lineRule="auto"/>
        <w:tabs>
          <w:tab w:leader="none" w:pos="2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Agent and of each Lender to make LIBOR Loans of the type affected by such changed circumstances or to permit the Borrower to select the affected interest rate as otherwise applicable to any Revolving Credit Loans shall be suspended.</w:t>
      </w:r>
    </w:p>
    <w:p>
      <w:pPr>
        <w:spacing w:after="0" w:line="182" w:lineRule="exact"/>
        <w:rPr>
          <w:rFonts w:ascii="Courier New" w:cs="Courier New" w:eastAsia="Courier New" w:hAnsi="Courier New"/>
          <w:sz w:val="16"/>
          <w:szCs w:val="16"/>
          <w:color w:val="auto"/>
        </w:rPr>
      </w:pPr>
    </w:p>
    <w:p>
      <w:pPr>
        <w:ind w:left="2640" w:hanging="630"/>
        <w:spacing w:after="0"/>
        <w:tabs>
          <w:tab w:leader="none" w:pos="26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which the Borrower had given the Agent with</w:t>
      </w:r>
    </w:p>
    <w:p>
      <w:pPr>
        <w:sectPr>
          <w:pgSz w:w="11900" w:h="16838" w:orient="portrait"/>
          <w:cols w:equalWidth="0" w:num="1">
            <w:col w:w="10219"/>
          </w:cols>
          <w:pgMar w:left="240" w:top="136" w:right="1440" w:bottom="0" w:gutter="0" w:footer="0" w:header="0"/>
        </w:sectPr>
      </w:pPr>
    </w:p>
    <w:bookmarkStart w:id="25" w:name="page26"/>
    <w:bookmarkEnd w:id="25"/>
    <w:p>
      <w:pPr>
        <w:ind w:left="960" w:right="1999"/>
        <w:spacing w:after="0" w:line="273" w:lineRule="auto"/>
        <w:rPr>
          <w:sz w:val="20"/>
          <w:szCs w:val="20"/>
          <w:color w:val="auto"/>
        </w:rPr>
      </w:pPr>
      <w:r>
        <w:rPr>
          <w:rFonts w:ascii="Courier New" w:cs="Courier New" w:eastAsia="Courier New" w:hAnsi="Courier New"/>
          <w:sz w:val="16"/>
          <w:szCs w:val="16"/>
          <w:color w:val="auto"/>
        </w:rPr>
        <w:t>respect to any LIBOR Loan, the time for action with respect to which has not occurred prior to the Agent's having given notice pursuant to Section 2-18(a), shall be deemed at the option of the Agent to not having been given and such loan shall be made or continued as, or converted into, as appropriate, a Base Margin Loan.</w:t>
      </w:r>
    </w:p>
    <w:p>
      <w:pPr>
        <w:spacing w:after="0" w:line="185" w:lineRule="exact"/>
        <w:rPr>
          <w:sz w:val="20"/>
          <w:szCs w:val="20"/>
          <w:color w:val="auto"/>
        </w:rPr>
      </w:pPr>
    </w:p>
    <w:p>
      <w:pPr>
        <w:ind w:left="960" w:right="1879" w:firstLine="1050"/>
        <w:spacing w:after="0" w:line="273" w:lineRule="auto"/>
        <w:tabs>
          <w:tab w:leader="none" w:pos="264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2-11, the Borrower may (and shall, with respect to the occurrence of any event described in Section ), cancel the relevant borrowing or conversion notice on the same date the Borrower was notified of such event, or if the LIBOR Loan is then outstanding, prepay the affected LIBOR Loan.</w:t>
      </w:r>
    </w:p>
    <w:p>
      <w:pPr>
        <w:spacing w:after="0" w:line="18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2-19. Increased Costs. If, as a result of any requirement of law, or of the interpretation or application thereof by any court or by any governmental or other authority or entity charged with the administration thereof, whether or not having the force of law, which:</w:t>
      </w:r>
    </w:p>
    <w:p>
      <w:pPr>
        <w:spacing w:after="0" w:line="202" w:lineRule="exact"/>
        <w:rPr>
          <w:sz w:val="20"/>
          <w:szCs w:val="20"/>
          <w:color w:val="auto"/>
        </w:rPr>
      </w:pPr>
    </w:p>
    <w:p>
      <w:pPr>
        <w:ind w:left="2000" w:hanging="517"/>
        <w:spacing w:after="0"/>
        <w:tabs>
          <w:tab w:leader="none" w:pos="20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subjects any Lender to any taxes or changes the basis</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of taxation, or increases any existing taxes, on payments of principal, interest or other amounts payable by the Borrower to the Agent or any Lender under this Agreement (except for taxes on the Agent or any Lender's overall net income or capital imposed by the jurisdiction in which the Agent or that Lender's principal or lending offices are located);</w:t>
      </w:r>
    </w:p>
    <w:p>
      <w:pPr>
        <w:spacing w:after="0" w:line="204" w:lineRule="exact"/>
        <w:rPr>
          <w:sz w:val="20"/>
          <w:szCs w:val="20"/>
          <w:color w:val="auto"/>
        </w:rPr>
      </w:pPr>
    </w:p>
    <w:p>
      <w:pPr>
        <w:ind w:left="2000" w:hanging="517"/>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modifies or deems applicable any reserve,</w:t>
      </w:r>
    </w:p>
    <w:p>
      <w:pPr>
        <w:spacing w:after="0" w:line="4" w:lineRule="exact"/>
        <w:rPr>
          <w:sz w:val="20"/>
          <w:szCs w:val="20"/>
          <w:color w:val="auto"/>
        </w:rPr>
      </w:pPr>
    </w:p>
    <w:p>
      <w:pPr>
        <w:ind w:left="960" w:right="1879"/>
        <w:spacing w:after="0" w:line="279" w:lineRule="auto"/>
        <w:rPr>
          <w:sz w:val="20"/>
          <w:szCs w:val="20"/>
          <w:color w:val="auto"/>
        </w:rPr>
      </w:pPr>
      <w:r>
        <w:rPr>
          <w:rFonts w:ascii="Courier New" w:cs="Courier New" w:eastAsia="Courier New" w:hAnsi="Courier New"/>
          <w:sz w:val="16"/>
          <w:szCs w:val="16"/>
          <w:color w:val="auto"/>
        </w:rPr>
        <w:t>cash margin, special deposit or similar requirements against assets held by, or deposits in or for the account of or loans by or any other acquisition of funds by the relevant funding office of any Lender;</w:t>
      </w:r>
    </w:p>
    <w:p>
      <w:pPr>
        <w:spacing w:after="0" w:line="178" w:lineRule="exact"/>
        <w:rPr>
          <w:sz w:val="20"/>
          <w:szCs w:val="20"/>
          <w:color w:val="auto"/>
        </w:rPr>
      </w:pPr>
    </w:p>
    <w:p>
      <w:pPr>
        <w:ind w:left="960" w:right="2199" w:firstLine="523"/>
        <w:spacing w:after="0" w:line="235" w:lineRule="auto"/>
        <w:tabs>
          <w:tab w:leader="none" w:pos="201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on any Lender any other condition with respect to any Loan Document; or</w:t>
      </w:r>
    </w:p>
    <w:p>
      <w:pPr>
        <w:spacing w:after="0" w:line="208" w:lineRule="exact"/>
        <w:rPr>
          <w:rFonts w:ascii="Courier New" w:cs="Courier New" w:eastAsia="Courier New" w:hAnsi="Courier New"/>
          <w:sz w:val="18"/>
          <w:szCs w:val="18"/>
          <w:color w:val="auto"/>
        </w:rPr>
      </w:pPr>
    </w:p>
    <w:p>
      <w:pPr>
        <w:ind w:left="960" w:right="1999" w:firstLine="523"/>
        <w:spacing w:after="0" w:line="235" w:lineRule="auto"/>
        <w:tabs>
          <w:tab w:leader="none" w:pos="201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on any Lender a requirement to maintain or allocate capital in relation to the Liabilities;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the result of any of the foregoing, in such Lender's reasonable opinion, is to increase the cost to that Lender of making or maintaining any loan, advance or financial accommodation or to reduce the income receivable by such Lender in respect of any loan, advance or financial accommodation by an amount which the such Lender deems to be material, then the Agent shall furnish the Borrower with written notice of any event entitling any Lender to compensation hereunder (a "Change Notice"). Thereafter, upon ten (10) days written notice from the Agent, from time to time, to the Borrower (such notice to set out in reasonable detail the facts giving rise to and a summary calculation of such increased cost or reduced income), the Borrower shall pay to the Agent, for the benefit of the subject Lender, that amount which shall compensate the subject Lender for such additional cost or reduction in income accruing after the date of the Change Notice.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2-20. Lenders' Commitments.</w:t>
      </w:r>
    </w:p>
    <w:p>
      <w:pPr>
        <w:spacing w:after="0" w:line="207" w:lineRule="exact"/>
        <w:rPr>
          <w:sz w:val="20"/>
          <w:szCs w:val="20"/>
          <w:color w:val="auto"/>
        </w:rPr>
      </w:pPr>
    </w:p>
    <w:p>
      <w:pPr>
        <w:ind w:right="2199" w:firstLine="1483"/>
        <w:spacing w:after="0" w:line="236"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each Lender are several and not joint. No Lender shall have any obligation to make any loan or advance under the Revolving Credit in excess of the lesser of</w:t>
      </w:r>
    </w:p>
    <w:p>
      <w:pPr>
        <w:spacing w:after="0" w:line="208" w:lineRule="exact"/>
        <w:rPr>
          <w:rFonts w:ascii="Courier New" w:cs="Courier New" w:eastAsia="Courier New" w:hAnsi="Courier New"/>
          <w:sz w:val="18"/>
          <w:szCs w:val="18"/>
          <w:color w:val="auto"/>
        </w:rPr>
      </w:pPr>
    </w:p>
    <w:p>
      <w:pPr>
        <w:ind w:left="960" w:right="1879" w:firstLine="1050"/>
        <w:spacing w:after="0" w:line="235" w:lineRule="auto"/>
        <w:tabs>
          <w:tab w:leader="none" w:pos="25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Lender's Commitment Percentage of the subject loan or advance or of Availability; or</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Lender's Dollar Commitment,</w:t>
      </w:r>
    </w:p>
    <w:p>
      <w:pPr>
        <w:spacing w:after="0" w:line="206"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Lender shall have any liability to the Borrower on account of the failure of any other Lender to provide any loan or advance under the Revolving Credit nor any obligation to make up any shortfall which may be created by such failure.</w:t>
      </w:r>
    </w:p>
    <w:p>
      <w:pPr>
        <w:spacing w:after="0" w:line="207"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Commitments, Commitment Percentages, and identities of the Lenders (but not the overall Commitment) may be changed, from time to time by the reallocation or assignment of Dollar Commitments and Commitment Percentages amongst the Lenders or with other Persons who determine to become "Lenders", provided, however,</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645"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Event of Default has occurred and is continuing (in which event, no consent of the Borrower is required) any assignment to a Person not then a Lender shall be subject to the prior consent of the Borrower (not to be unreasonably withheld), which consent will be deemed given unless the Borrower provides the Agent with written objection, not more than Five (5) Business Days after the Agent shall have given the Borrower written notice of a proposed assignment.</w:t>
      </w:r>
    </w:p>
    <w:p>
      <w:pPr>
        <w:sectPr>
          <w:pgSz w:w="11900" w:h="16838" w:orient="portrait"/>
          <w:cols w:equalWidth="0" w:num="1">
            <w:col w:w="10219"/>
          </w:cols>
          <w:pgMar w:left="240" w:top="142" w:right="1440" w:bottom="0" w:gutter="0" w:footer="0" w:header="0"/>
        </w:sectPr>
      </w:pPr>
    </w:p>
    <w:bookmarkStart w:id="26" w:name="page27"/>
    <w:bookmarkEnd w:id="26"/>
    <w:p>
      <w:pPr>
        <w:ind w:left="960" w:right="2199" w:firstLine="1050"/>
        <w:spacing w:after="0" w:line="237" w:lineRule="auto"/>
        <w:tabs>
          <w:tab w:leader="none" w:pos="2645"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assignment or reallocation shall be on a pro-rata basis such that each reallocated or assigned Dollar Commitment to any Person remains the same percentage of the overall Commitment (in terms of dollars) as the reallocated Commitment Percentage is to such Person.</w:t>
      </w:r>
    </w:p>
    <w:p>
      <w:pPr>
        <w:spacing w:after="0" w:line="208" w:lineRule="exact"/>
        <w:rPr>
          <w:rFonts w:ascii="Courier New" w:cs="Courier New" w:eastAsia="Courier New" w:hAnsi="Courier New"/>
          <w:sz w:val="18"/>
          <w:szCs w:val="18"/>
          <w:color w:val="auto"/>
        </w:rPr>
      </w:pPr>
    </w:p>
    <w:p>
      <w:pPr>
        <w:ind w:left="960" w:right="1879" w:firstLine="1050"/>
        <w:spacing w:after="0" w:line="268" w:lineRule="auto"/>
        <w:tabs>
          <w:tab w:leader="none" w:pos="2645"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an Event of Default has occurred and is continuing (in which event, no consent of the Borrower is required), any appointment of an agent for the Lenders to replace the Agent shall be subject to the prior consent of the Borrower (not to be unreasonably withheld), which consent will be deemed given unless the Borrower provides the Agent with written objection, not more than five</w:t>
      </w:r>
    </w:p>
    <w:p>
      <w:pPr>
        <w:spacing w:after="0" w:line="1" w:lineRule="exact"/>
        <w:rPr>
          <w:rFonts w:ascii="Courier New" w:cs="Courier New" w:eastAsia="Courier New" w:hAnsi="Courier New"/>
          <w:sz w:val="16"/>
          <w:szCs w:val="16"/>
          <w:color w:val="auto"/>
        </w:rPr>
      </w:pPr>
    </w:p>
    <w:p>
      <w:pPr>
        <w:ind w:left="960" w:right="2619" w:hanging="4"/>
        <w:spacing w:after="0" w:line="235" w:lineRule="auto"/>
        <w:tabs>
          <w:tab w:leader="none" w:pos="138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the Agent shall have given the Borrower written notice of such proposed replacement.</w:t>
      </w:r>
    </w:p>
    <w:p>
      <w:pPr>
        <w:spacing w:after="0" w:line="208" w:lineRule="exact"/>
        <w:rPr>
          <w:rFonts w:ascii="Courier New" w:cs="Courier New" w:eastAsia="Courier New" w:hAnsi="Courier New"/>
          <w:sz w:val="18"/>
          <w:szCs w:val="18"/>
          <w:color w:val="auto"/>
        </w:rPr>
      </w:pPr>
    </w:p>
    <w:p>
      <w:pPr>
        <w:ind w:right="1999" w:firstLine="1483"/>
        <w:spacing w:after="0" w:line="235" w:lineRule="auto"/>
        <w:tabs>
          <w:tab w:leader="none" w:pos="2002"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written notice given the Borrower from time to time by the Agent, of any assignment or allocation referenced in Section 2-20(c):</w:t>
      </w:r>
    </w:p>
    <w:p>
      <w:pPr>
        <w:spacing w:after="0" w:line="208" w:lineRule="exact"/>
        <w:rPr>
          <w:rFonts w:ascii="Courier New" w:cs="Courier New" w:eastAsia="Courier New" w:hAnsi="Courier New"/>
          <w:sz w:val="18"/>
          <w:szCs w:val="18"/>
          <w:color w:val="auto"/>
        </w:rPr>
      </w:pPr>
    </w:p>
    <w:p>
      <w:pPr>
        <w:ind w:left="960" w:right="1879" w:firstLine="1050"/>
        <w:spacing w:after="0" w:line="270" w:lineRule="auto"/>
        <w:tabs>
          <w:tab w:leader="none" w:pos="2540" w:val="left"/>
        </w:tabs>
        <w:numPr>
          <w:ilvl w:val="2"/>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execute replacements for one or more Revolving Credit Notes to reflect such changed Dollar Commitments, Commitment Percentages, and identities and shall deliver such replacement Revolving Credit Notes to the Agent (which promptly thereafter shall deliver to the Borrower the Revolving Credit Notes so replaced) provided however, in the event that a Revolving Credit Note is to be exchanged following its acceleration or the entry of an order for relief under the Bankruptcy Code with respect to the Borrower, the Agent, in lieu of causing the Borrower to execute one or more new Revolving Credit Notes, may issue the Agent's Certificate confirming the resulting Commitments and Commitment Percentages.</w:t>
      </w:r>
    </w:p>
    <w:p>
      <w:pPr>
        <w:spacing w:after="0" w:line="391" w:lineRule="exact"/>
        <w:rPr>
          <w:rFonts w:ascii="Courier New" w:cs="Courier New" w:eastAsia="Courier New" w:hAnsi="Courier New"/>
          <w:sz w:val="16"/>
          <w:szCs w:val="16"/>
          <w:color w:val="auto"/>
        </w:rPr>
      </w:pPr>
    </w:p>
    <w:p>
      <w:pPr>
        <w:ind w:left="960" w:right="1879" w:firstLine="1050"/>
        <w:spacing w:after="0" w:line="237" w:lineRule="auto"/>
        <w:tabs>
          <w:tab w:leader="none" w:pos="2645"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change shall be effective from the effective date specified in such written notice and any Person added as a Lender shall have all rights and privileges of a Lender hereunder thereafter as if such Person had been a signatory to this Agreement and any other Loan Document to which a Lender is a signatory and any person removed as a Lender shall be relieved of any obligations or responsibilities of a Lender hereunder thereafter.</w:t>
      </w:r>
    </w:p>
    <w:p>
      <w:pPr>
        <w:spacing w:after="0" w:line="211" w:lineRule="exact"/>
        <w:rPr>
          <w:rFonts w:ascii="Courier New" w:cs="Courier New" w:eastAsia="Courier New" w:hAnsi="Courier New"/>
          <w:sz w:val="18"/>
          <w:szCs w:val="18"/>
          <w:color w:val="auto"/>
        </w:rPr>
      </w:pPr>
    </w:p>
    <w:p>
      <w:pPr>
        <w:ind w:right="1999" w:firstLine="1483"/>
        <w:spacing w:after="0" w:line="271" w:lineRule="auto"/>
        <w:tabs>
          <w:tab w:leader="none" w:pos="200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recognizes that the Agent's exercise of any discretion accorded to the Agent herein and of its rights, remedies, powers, privileges, and discretions with respect to the Borrower is subject to a certain Agency Agreement amongst the Agent and the Lenders. The provisions of the Agency Agreement relating to voting rights of the Lenders shall be subject to the approval of the Borrower, which approval shall not be unreasonably delayed or withheld. The Borrower acknowledges that the Borrower's approval of the voting rights shall be deemed furnished if the voting rights provisions described in EXHIBIT 2-20 hereto are incorporated in the Agency Agreement.</w:t>
      </w:r>
    </w:p>
    <w:p>
      <w:pPr>
        <w:spacing w:after="0" w:line="178" w:lineRule="exact"/>
        <w:rPr>
          <w:sz w:val="20"/>
          <w:szCs w:val="20"/>
          <w:color w:val="auto"/>
        </w:rPr>
      </w:pPr>
    </w:p>
    <w:p>
      <w:pPr>
        <w:ind w:left="860"/>
        <w:spacing w:after="0"/>
        <w:tabs>
          <w:tab w:leader="none" w:pos="198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6"/>
          <w:szCs w:val="16"/>
          <w:color w:val="auto"/>
        </w:rPr>
        <w:t>- CONDITIONS PRECEDENT.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As a condition to the effectiveness of this Agreement, the establishment of the Revolving Credit, and the making of the first loan under the Revolving Credit, each of the documents respectively described in Sections through and including 3-6, (each in form and substance reasonably satisfactory to the Agent) shall have been delivered to the Agent, and the conditions respectively described in Sections 3-7 through and including 3-11, shall have been satisfied:</w:t>
      </w:r>
    </w:p>
    <w:p>
      <w:pPr>
        <w:spacing w:after="0" w:line="205"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Corporate Due Diligence.</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A Certificate of each Obligor's Secretary of the due adoption, continued effectiveness, and setting forth the texts of, each corporate resolution adopted in connection with the establishment of the loan arrangement contemplated by the Loan Documents and attesting to the true signatures of each Person authorized as a signatory to any of the Loan Documents.</w:t>
      </w:r>
    </w:p>
    <w:p>
      <w:pPr>
        <w:spacing w:after="0" w:line="185"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3-2. Opinion. An opinion of counsel to the Obligors in form and substance reasonably satisfactory to the Agent .</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[Intentionally Omitted]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3-4. Guarantors. Each Guarantor shall have (a) executed and delivered to the Agent and the Lenders its guaranty of the Liabilities, and (b) granted the Agent for the ratable benefit of the Lenders, a first lien on all of its assets, and (c) shall have executed such other documents and undertaken such other action as the Agent may have reasonably requested.</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3-5. Additional Documents. Such additional instruments and documents as the Agent or its counsel reasonably may require or request, including, without limitation an Intercreditor and Subordination Agreement with Winthrop Resources, Inc.</w:t>
      </w:r>
    </w:p>
    <w:p>
      <w:pPr>
        <w:sectPr>
          <w:pgSz w:w="11900" w:h="16838" w:orient="portrait"/>
          <w:cols w:equalWidth="0" w:num="1">
            <w:col w:w="10219"/>
          </w:cols>
          <w:pgMar w:left="240" w:top="142" w:right="1440" w:bottom="0" w:gutter="0" w:footer="0" w:header="0"/>
        </w:sectPr>
      </w:pPr>
    </w:p>
    <w:bookmarkStart w:id="27" w:name="page28"/>
    <w:bookmarkEnd w:id="27"/>
    <w:p>
      <w:pPr>
        <w:ind w:right="2099" w:firstLine="843"/>
        <w:spacing w:after="0" w:line="237" w:lineRule="auto"/>
        <w:rPr>
          <w:sz w:val="20"/>
          <w:szCs w:val="20"/>
          <w:color w:val="auto"/>
        </w:rPr>
      </w:pPr>
      <w:r>
        <w:rPr>
          <w:rFonts w:ascii="Courier New" w:cs="Courier New" w:eastAsia="Courier New" w:hAnsi="Courier New"/>
          <w:sz w:val="18"/>
          <w:szCs w:val="18"/>
          <w:color w:val="auto"/>
        </w:rPr>
        <w:t>3-6. Officers' Certificates. Certificates executed on behalf of the Borrower by the President and the Chief Financial Officer of the Borrower and stating that the representations and warranties made by the Borrower to the Agent and the Lenders in the Loan Documents are true and complete in all material respects as of the date of such Certificate, and that no event has occurred which is or which, solely with the giving of notice or passage of time (or both) would be an Event of Default.</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3-7. Representations and Warranties. Each of the representations made by or on behalf of the Obligors in this Agreement or in any of the other Loan Documents or in any other report, statement, document, or paper provided by or on behalf of the Obligors shall be true and complete in all material respects as of the date as of which such representation or warranty was made.</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3-8. Minimum Excess Availability. The aggregate of the Borrowing Base, together with any cash balances of the Obligors on deposit at BankBoston, N.A., and investments reasonably acceptable to the Agent, after giving effect to (i) the first funding under the Revolving Credit; (ii) all then held checks (if any); (iii) accounts payable which are beyond credit terms then accorded the Obligors; (iv) overdrafts; (v) any charges to the Loan Account made in connection with the establishment of the credit facility contemplated hereby; and (vi) L/C's to be issued at, or immediately subsequent to, the closing date, is not less than $25,000,000.00.</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3-9. All Fees and Expenses Paid. All fees due at or immediately after the first funding under the Revolving Credit and all costs and expenses incurred by the Agent in connection with the establishment of the credit facility contemplated hereby (including the fees and expenses of counsel to the Agent) shall have been paid.</w:t>
      </w:r>
    </w:p>
    <w:p>
      <w:pPr>
        <w:spacing w:after="0" w:line="203" w:lineRule="exact"/>
        <w:rPr>
          <w:sz w:val="20"/>
          <w:szCs w:val="20"/>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3-10. No Suspension Event.</w:t>
      </w:r>
      <w:r>
        <w:rPr>
          <w:sz w:val="20"/>
          <w:szCs w:val="20"/>
          <w:color w:val="auto"/>
        </w:rPr>
        <w:tab/>
      </w:r>
      <w:r>
        <w:rPr>
          <w:rFonts w:ascii="Courier New" w:cs="Courier New" w:eastAsia="Courier New" w:hAnsi="Courier New"/>
          <w:sz w:val="16"/>
          <w:szCs w:val="16"/>
          <w:color w:val="auto"/>
        </w:rPr>
        <w:t>No Suspension Event shall then exist.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3-11. No Adverse Change. No event shall have occurred or failed to occur, which occurrence or failure is or could have a materially adverse effect upon the Borrower's financial condition when compared with such financial condition at the fiscal month ended February 28, 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document shall be deemed delivered to the Agent or any Lender until received and accepted by the Agent at its head offices in Boston, Massachusetts. Under no circumstances will this Agreement take effect until executed and accepted by the Agent at said head office.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4 - GENERAL REPRESENTATIONS, WARRANTIES AND COVENANTS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To induce each Lender to establish the loan arrangement contemplated herein and to make loans and advances and to provide financial accommodations under the Revolving Credit (each of which loans shall be deemed to have been made in reliance thereupon) the Borrower, in addition to all other representations, warranties, and covenants made by the Obligors in any other Loan Document, makes those representations, warranties, and covenants included in this Agreement.</w:t>
      </w:r>
    </w:p>
    <w:p>
      <w:pPr>
        <w:spacing w:after="0" w:line="211"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4-1. Payment and Performance of Liabilities. The Borrower shall pay each Liability when due (or when demanded if payable on demand) and shall promptly, punctually, and faithfully perform each other Liability.</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Due Organization - Corporate Authorization - No Conflicts.</w:t>
      </w:r>
    </w:p>
    <w:p>
      <w:pPr>
        <w:spacing w:after="0" w:line="207" w:lineRule="exact"/>
        <w:rPr>
          <w:sz w:val="20"/>
          <w:szCs w:val="20"/>
          <w:color w:val="auto"/>
        </w:rPr>
      </w:pPr>
    </w:p>
    <w:p>
      <w:pPr>
        <w:ind w:right="1879" w:firstLine="1483"/>
        <w:spacing w:after="0" w:line="237" w:lineRule="auto"/>
        <w:tabs>
          <w:tab w:leader="none" w:pos="200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presently is and shall hereafter remain in good standing as a Delaware corporation and is and shall hereafter remain duly qualified and in good standing in every other State in which, by reason of the nature or location of the Borrower's assets or operation of the Borrower's business, such qualification may be necessary, except where the failure to so qualify would not have a material adverse effect on the Borrower's business, assets or financial condition.</w:t>
      </w:r>
    </w:p>
    <w:p>
      <w:pPr>
        <w:spacing w:after="0" w:line="211" w:lineRule="exact"/>
        <w:rPr>
          <w:rFonts w:ascii="Courier New" w:cs="Courier New" w:eastAsia="Courier New" w:hAnsi="Courier New"/>
          <w:sz w:val="18"/>
          <w:szCs w:val="18"/>
          <w:color w:val="auto"/>
        </w:rPr>
      </w:pPr>
    </w:p>
    <w:p>
      <w:pPr>
        <w:ind w:right="1779" w:firstLine="1483"/>
        <w:spacing w:after="0" w:line="270" w:lineRule="auto"/>
        <w:tabs>
          <w:tab w:leader="none" w:pos="200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Related Entity is listed on EXHIBIT 4-2, annexed hereto. Each Related Entity is and shall hereafter remain in good standing in the State in which incorporated and is and shall hereafter remain duly qualified in which other State in which, by reason of that entity's assets or the operation of such entity's business, such qualification may be necessary, except where the failure to so qualify would not have a material adverse effect on the Related Entity's business, assets or financial condition. provided that, the Borrower may dissolve any Related Entity if (i) upon such dissolution, all of such Related Entity's assets are transferred to the Borrower and (ii) as a result of such dissolution, the Borrower does not, expressly or by operation of law, assume any liabilities of such Related Entity that would, in accordance with GAAP, be classified as liabilities, whether absolute or contingent, and whether or not they would be reflected on a balance sheet and the notes thereto of the Borrower, unless the Agent shall have consented to the assumption of such</w:t>
      </w:r>
    </w:p>
    <w:p>
      <w:pPr>
        <w:sectPr>
          <w:pgSz w:w="11900" w:h="16838" w:orient="portrait"/>
          <w:cols w:equalWidth="0" w:num="1">
            <w:col w:w="10219"/>
          </w:cols>
          <w:pgMar w:left="240" w:top="344" w:right="1440" w:bottom="0" w:gutter="0" w:footer="0" w:header="0"/>
        </w:sectPr>
      </w:pPr>
    </w:p>
    <w:bookmarkStart w:id="28" w:name="page29"/>
    <w:bookmarkEnd w:id="28"/>
    <w:p>
      <w:pPr>
        <w:ind w:right="1999"/>
        <w:spacing w:after="0" w:line="235" w:lineRule="auto"/>
        <w:rPr>
          <w:sz w:val="20"/>
          <w:szCs w:val="20"/>
          <w:color w:val="auto"/>
        </w:rPr>
      </w:pPr>
      <w:r>
        <w:rPr>
          <w:rFonts w:ascii="Courier New" w:cs="Courier New" w:eastAsia="Courier New" w:hAnsi="Courier New"/>
          <w:sz w:val="18"/>
          <w:szCs w:val="18"/>
          <w:color w:val="auto"/>
        </w:rPr>
        <w:t>liabilities. The Borrower shall provide the Agent with prior written notice of any entity's becoming or ceasing to be a Related Entity.</w:t>
      </w:r>
    </w:p>
    <w:p>
      <w:pPr>
        <w:spacing w:after="0" w:line="208" w:lineRule="exact"/>
        <w:rPr>
          <w:sz w:val="20"/>
          <w:szCs w:val="20"/>
          <w:color w:val="auto"/>
        </w:rPr>
      </w:pPr>
    </w:p>
    <w:p>
      <w:pPr>
        <w:ind w:right="1879" w:firstLine="1483"/>
        <w:spacing w:after="0" w:line="237" w:lineRule="auto"/>
        <w:tabs>
          <w:tab w:leader="none" w:pos="200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has all requisite corporate power and authority to execute and deliver all Loan Documents to which such Obligor is a party and has and will hereafter retain all requisite corporate power to perform all Liabilities.</w:t>
      </w:r>
    </w:p>
    <w:p>
      <w:pPr>
        <w:spacing w:after="0" w:line="207" w:lineRule="exact"/>
        <w:rPr>
          <w:rFonts w:ascii="Courier New" w:cs="Courier New" w:eastAsia="Courier New" w:hAnsi="Courier New"/>
          <w:sz w:val="18"/>
          <w:szCs w:val="18"/>
          <w:color w:val="auto"/>
        </w:rPr>
      </w:pPr>
    </w:p>
    <w:p>
      <w:pPr>
        <w:ind w:right="1879" w:firstLine="1483"/>
        <w:spacing w:after="0" w:line="272" w:lineRule="auto"/>
        <w:tabs>
          <w:tab w:leader="none" w:pos="200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each Obligor of each Loan Document to which it is a party; the Obligor's consummation of the transactions contemplated by such Loan Documents (including, without limitation, the creation of security interests by the Obligors as contemplated hereby); each Obligor's performance under those of the Loan Documents to which it is a party; the borrowings hereunder; and the use of the proceeds thereof:</w:t>
      </w:r>
    </w:p>
    <w:p>
      <w:pPr>
        <w:spacing w:after="0" w:line="186" w:lineRule="exact"/>
        <w:rPr>
          <w:sz w:val="20"/>
          <w:szCs w:val="20"/>
          <w:color w:val="auto"/>
        </w:rPr>
      </w:pPr>
    </w:p>
    <w:p>
      <w:pPr>
        <w:ind w:left="960" w:right="3159" w:firstLine="1050"/>
        <w:spacing w:after="0" w:line="235" w:lineRule="auto"/>
        <w:tabs>
          <w:tab w:leader="none" w:pos="2645"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duly authorized by all necessary corporate action.</w:t>
      </w:r>
    </w:p>
    <w:p>
      <w:pPr>
        <w:spacing w:after="0" w:line="208" w:lineRule="exact"/>
        <w:rPr>
          <w:rFonts w:ascii="Courier New" w:cs="Courier New" w:eastAsia="Courier New" w:hAnsi="Courier New"/>
          <w:sz w:val="18"/>
          <w:szCs w:val="18"/>
          <w:color w:val="auto"/>
        </w:rPr>
      </w:pPr>
    </w:p>
    <w:p>
      <w:pPr>
        <w:jc w:val="both"/>
        <w:ind w:left="960" w:right="2519" w:firstLine="1050"/>
        <w:spacing w:after="0" w:line="236" w:lineRule="auto"/>
        <w:tabs>
          <w:tab w:leader="none" w:pos="2645"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and will not, contravene in any material respect any provision of any Requirement of Law or obligation of the Obligors.</w:t>
      </w:r>
    </w:p>
    <w:p>
      <w:pPr>
        <w:spacing w:after="0" w:line="208" w:lineRule="exact"/>
        <w:rPr>
          <w:rFonts w:ascii="Courier New" w:cs="Courier New" w:eastAsia="Courier New" w:hAnsi="Courier New"/>
          <w:sz w:val="18"/>
          <w:szCs w:val="18"/>
          <w:color w:val="auto"/>
        </w:rPr>
      </w:pPr>
    </w:p>
    <w:p>
      <w:pPr>
        <w:ind w:left="960" w:right="2099" w:firstLine="1050"/>
        <w:spacing w:after="0" w:line="237" w:lineRule="auto"/>
        <w:tabs>
          <w:tab w:leader="none" w:pos="2645"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result in the creation or imposition of, or the obligation to create or impose, any Encumbrance upon any assets of the Obligors pursuant to any Requirement of Law or obligation, except pursuant to the Loan Documents.</w:t>
      </w:r>
    </w:p>
    <w:p>
      <w:pPr>
        <w:spacing w:after="0" w:line="207"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Documents have been duly executed and delivered by Obligors and are the legal, valid and binding obligations of the Obligors, enforceable against the Obligors in accordance with their respective terms, except as enforceability may be limited by bankruptcy, insolvency, or other laws relating to or affecting generally the enforcement of creditors' rights and except to the extent that the availability of the remedy of specific performance or injunctive relief is subject to the discretion of the court before which any proceeding therefor may be brought.</w:t>
      </w:r>
    </w:p>
    <w:p>
      <w:pPr>
        <w:spacing w:after="0" w:line="207"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Trade Names.</w:t>
      </w:r>
    </w:p>
    <w:p>
      <w:pPr>
        <w:spacing w:after="0" w:line="201" w:lineRule="exact"/>
        <w:rPr>
          <w:sz w:val="20"/>
          <w:szCs w:val="20"/>
          <w:color w:val="auto"/>
        </w:rPr>
      </w:pPr>
    </w:p>
    <w:p>
      <w:pPr>
        <w:ind w:left="2000" w:hanging="517"/>
        <w:spacing w:after="0"/>
        <w:tabs>
          <w:tab w:leader="none" w:pos="200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EXHIBIT4-3, annexed hereto, is a listing of:</w:t>
      </w:r>
    </w:p>
    <w:p>
      <w:pPr>
        <w:spacing w:after="0" w:line="206" w:lineRule="exact"/>
        <w:rPr>
          <w:rFonts w:ascii="Courier New" w:cs="Courier New" w:eastAsia="Courier New" w:hAnsi="Courier New"/>
          <w:sz w:val="18"/>
          <w:szCs w:val="18"/>
          <w:color w:val="auto"/>
        </w:rPr>
      </w:pPr>
    </w:p>
    <w:p>
      <w:pPr>
        <w:ind w:left="960" w:right="2619" w:firstLine="1050"/>
        <w:spacing w:after="0" w:line="235" w:lineRule="auto"/>
        <w:tabs>
          <w:tab w:leader="none" w:pos="2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names under which the Borrower conducted its business within the past five (5) years.</w:t>
      </w:r>
    </w:p>
    <w:p>
      <w:pPr>
        <w:spacing w:after="0" w:line="208" w:lineRule="exact"/>
        <w:rPr>
          <w:rFonts w:ascii="Courier New" w:cs="Courier New" w:eastAsia="Courier New" w:hAnsi="Courier New"/>
          <w:sz w:val="18"/>
          <w:szCs w:val="18"/>
          <w:color w:val="auto"/>
        </w:rPr>
      </w:pPr>
    </w:p>
    <w:p>
      <w:pPr>
        <w:ind w:left="960" w:right="2099" w:firstLine="1050"/>
        <w:spacing w:after="0" w:line="237" w:lineRule="auto"/>
        <w:tabs>
          <w:tab w:leader="none" w:pos="2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entities and/or persons with whom within the past five (5) years the Borrower consolidated or merged, or from whom within the past five (5) years the Borrower acquired in a single transaction or in a series of related transactions substantially all of such entity's or person's assets.</w:t>
      </w:r>
    </w:p>
    <w:p>
      <w:pPr>
        <w:spacing w:after="0" w:line="208" w:lineRule="exact"/>
        <w:rPr>
          <w:rFonts w:ascii="Courier New" w:cs="Courier New" w:eastAsia="Courier New" w:hAnsi="Courier New"/>
          <w:sz w:val="18"/>
          <w:szCs w:val="18"/>
          <w:color w:val="auto"/>
        </w:rPr>
      </w:pPr>
    </w:p>
    <w:p>
      <w:pPr>
        <w:ind w:right="1999" w:firstLine="1483"/>
        <w:spacing w:after="0" w:line="273" w:lineRule="auto"/>
        <w:tabs>
          <w:tab w:leader="none" w:pos="200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 upon not less than fifteen (15) days prior written notice given the Agent , and (ii) in compliance with all other provisions of this Agreement, the Borrower will not undertake or commit to undertake any action such that the results of that action, if undertaken prior to the date of this Agreement, would have been reflected on EXHIBIT 4-3.</w:t>
      </w:r>
    </w:p>
    <w:p>
      <w:pPr>
        <w:spacing w:after="0" w:line="179"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Infrastructure.</w:t>
      </w:r>
    </w:p>
    <w:p>
      <w:pPr>
        <w:spacing w:after="0" w:line="207" w:lineRule="exact"/>
        <w:rPr>
          <w:sz w:val="20"/>
          <w:szCs w:val="20"/>
          <w:color w:val="auto"/>
        </w:rPr>
      </w:pPr>
    </w:p>
    <w:p>
      <w:pPr>
        <w:ind w:right="1879" w:firstLine="1483"/>
        <w:spacing w:after="0" w:line="237" w:lineRule="auto"/>
        <w:tabs>
          <w:tab w:leader="none" w:pos="200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a diligent inquiry undertaken by the Borrower, it appears that the computer applications which the Obligors presently employ do have a Year 2000 Risk. On or before August 1, 1999, the Obligors shall remedy all Year 2000 Risk deficiencies they may have with existing computer applications that could have a material adverse effect on the Borrower's business operations, to the Agent's reasonable satisfaction. The Obligors will not employ any additional computer application hereafter unless the Obligors shall have first made a diligent inquiry to assure that no Year 2000 Risk will arise on account of the use of such application.</w:t>
      </w:r>
    </w:p>
    <w:p>
      <w:pPr>
        <w:spacing w:after="0" w:line="207"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Obligors' knowledge, except as set forth in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EXHIBIT 4-4(b), the Obligors own and possess, or have the right to use (and will hereafter own, possess, or have such right to use) all patents, industrial designs, trademarks, trade names, trade styles, brand names, service marks, logos, copyrights, trade secrets, know-how, confidential information, and other intellectual or proprietary property of any third Person necessary for each Obligor's conduct of its business.</w:t>
      </w:r>
    </w:p>
    <w:p>
      <w:pPr>
        <w:spacing w:after="0" w:line="210" w:lineRule="exact"/>
        <w:rPr>
          <w:sz w:val="20"/>
          <w:szCs w:val="20"/>
          <w:color w:val="auto"/>
        </w:rPr>
      </w:pPr>
    </w:p>
    <w:p>
      <w:pPr>
        <w:ind w:right="1879" w:firstLine="1483"/>
        <w:spacing w:after="0" w:line="272" w:lineRule="auto"/>
        <w:tabs>
          <w:tab w:leader="none" w:pos="20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Obligors' knowledge, the conduct by the Obligors of the Obligors' business does not presently infringe (nor will the Obligors conduct their business in the future so as to infringe) the patents, industrial designs, trademarks, trade names, trade styles, brand names, service marks, logos, copyrights, trade secrets, know-how, confidential information, or other intellectual or proprietary property of any third Person.</w:t>
      </w:r>
    </w:p>
    <w:p>
      <w:pPr>
        <w:sectPr>
          <w:pgSz w:w="11900" w:h="16838" w:orient="portrait"/>
          <w:cols w:equalWidth="0" w:num="1">
            <w:col w:w="10219"/>
          </w:cols>
          <w:pgMar w:left="240" w:top="142" w:right="1440" w:bottom="0" w:gutter="0" w:footer="0" w:header="0"/>
        </w:sectPr>
      </w:pPr>
    </w:p>
    <w:bookmarkStart w:id="29" w:name="page30"/>
    <w:bookmarkEnd w:id="29"/>
    <w:p>
      <w:pPr>
        <w:spacing w:after="0"/>
        <w:tabs>
          <w:tab w:leader="none" w:pos="60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Locations.</w:t>
      </w:r>
    </w:p>
    <w:p>
      <w:pPr>
        <w:spacing w:after="0" w:line="207" w:lineRule="exact"/>
        <w:rPr>
          <w:sz w:val="20"/>
          <w:szCs w:val="20"/>
          <w:color w:val="auto"/>
        </w:rPr>
      </w:pPr>
    </w:p>
    <w:p>
      <w:pPr>
        <w:ind w:left="-860" w:right="2099" w:firstLine="1483"/>
        <w:spacing w:after="0" w:line="236" w:lineRule="auto"/>
        <w:tabs>
          <w:tab w:leader="none" w:pos="114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and the books, records, and papers of Borrower pertaining thereto, are kept and maintained solely at the Borrower's chief executive offices at</w:t>
      </w:r>
    </w:p>
    <w:p>
      <w:pPr>
        <w:spacing w:after="0" w:line="203" w:lineRule="exact"/>
        <w:rPr>
          <w:rFonts w:ascii="Courier New" w:cs="Courier New" w:eastAsia="Courier New" w:hAnsi="Courier New"/>
          <w:sz w:val="18"/>
          <w:szCs w:val="18"/>
          <w:color w:val="auto"/>
        </w:rPr>
      </w:pPr>
    </w:p>
    <w:p>
      <w:pPr>
        <w:ind w:left="1780" w:hanging="630"/>
        <w:spacing w:after="0"/>
        <w:tabs>
          <w:tab w:leader="none" w:pos="17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Massachusetts 02194; and</w:t>
      </w:r>
    </w:p>
    <w:p>
      <w:pPr>
        <w:spacing w:after="0" w:line="206" w:lineRule="exact"/>
        <w:rPr>
          <w:rFonts w:ascii="Courier New" w:cs="Courier New" w:eastAsia="Courier New" w:hAnsi="Courier New"/>
          <w:sz w:val="18"/>
          <w:szCs w:val="18"/>
          <w:color w:val="auto"/>
        </w:rPr>
      </w:pPr>
    </w:p>
    <w:p>
      <w:pPr>
        <w:ind w:left="100" w:right="2419" w:firstLine="1050"/>
        <w:spacing w:after="0" w:line="237" w:lineRule="auto"/>
        <w:tabs>
          <w:tab w:leader="none" w:pos="1785"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locations which are listed on EXHIBIT 4-5, annexed hereto, which EXHIBIT includes, with respect to each such location, the name and address of the landlord on the Lease which covers such location (or an indication that the Borrower owns the subject location) and of all service bureaus with which any such records are maintained.</w:t>
      </w:r>
    </w:p>
    <w:p>
      <w:pPr>
        <w:spacing w:after="0" w:line="209" w:lineRule="exact"/>
        <w:rPr>
          <w:rFonts w:ascii="Courier New" w:cs="Courier New" w:eastAsia="Courier New" w:hAnsi="Courier New"/>
          <w:sz w:val="18"/>
          <w:szCs w:val="18"/>
          <w:color w:val="auto"/>
        </w:rPr>
      </w:pPr>
    </w:p>
    <w:p>
      <w:pPr>
        <w:ind w:left="-860" w:right="1999" w:firstLine="1483"/>
        <w:spacing w:after="0" w:line="290" w:lineRule="auto"/>
        <w:tabs>
          <w:tab w:leader="none" w:pos="114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remove any of the Collateral from said chief executive office or those locations listed on EXHIBIT 4-5 except to</w:t>
      </w:r>
    </w:p>
    <w:p>
      <w:pPr>
        <w:spacing w:after="0" w:line="164" w:lineRule="exact"/>
        <w:rPr>
          <w:rFonts w:ascii="Courier New" w:cs="Courier New" w:eastAsia="Courier New" w:hAnsi="Courier New"/>
          <w:sz w:val="16"/>
          <w:szCs w:val="16"/>
          <w:color w:val="auto"/>
        </w:rPr>
      </w:pPr>
    </w:p>
    <w:p>
      <w:pPr>
        <w:ind w:left="1780" w:hanging="630"/>
        <w:spacing w:after="0"/>
        <w:tabs>
          <w:tab w:leader="none" w:pos="17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accomplish sales of Inventory in the ordinary course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business;</w:t>
      </w:r>
    </w:p>
    <w:p>
      <w:pPr>
        <w:spacing w:after="0" w:line="207" w:lineRule="exact"/>
        <w:rPr>
          <w:rFonts w:ascii="Courier New" w:cs="Courier New" w:eastAsia="Courier New" w:hAnsi="Courier New"/>
          <w:sz w:val="18"/>
          <w:szCs w:val="18"/>
          <w:color w:val="auto"/>
        </w:rPr>
      </w:pPr>
    </w:p>
    <w:p>
      <w:pPr>
        <w:ind w:left="1780" w:hanging="630"/>
        <w:spacing w:after="0"/>
        <w:tabs>
          <w:tab w:leader="none" w:pos="178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move Inventory from one such location to another such</w:t>
      </w:r>
    </w:p>
    <w:p>
      <w:pPr>
        <w:spacing w:after="0" w:line="16" w:lineRule="exact"/>
        <w:rPr>
          <w:rFonts w:ascii="Courier New" w:cs="Courier New" w:eastAsia="Courier New" w:hAnsi="Courier New"/>
          <w:sz w:val="16"/>
          <w:szCs w:val="16"/>
          <w:color w:val="auto"/>
        </w:rPr>
      </w:pP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location;</w:t>
      </w:r>
    </w:p>
    <w:p>
      <w:pPr>
        <w:spacing w:after="0" w:line="207" w:lineRule="exact"/>
        <w:rPr>
          <w:rFonts w:ascii="Courier New" w:cs="Courier New" w:eastAsia="Courier New" w:hAnsi="Courier New"/>
          <w:sz w:val="16"/>
          <w:szCs w:val="16"/>
          <w:color w:val="auto"/>
        </w:rPr>
      </w:pPr>
    </w:p>
    <w:p>
      <w:pPr>
        <w:jc w:val="both"/>
        <w:ind w:left="100" w:right="1879" w:firstLine="1050"/>
        <w:spacing w:after="0" w:line="290" w:lineRule="auto"/>
        <w:tabs>
          <w:tab w:leader="none" w:pos="178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utilize such of the Collateral as is removed from such locations in the ordinary course of business (such as motor vehicles).</w:t>
      </w:r>
    </w:p>
    <w:p>
      <w:pPr>
        <w:spacing w:after="0" w:line="169" w:lineRule="exact"/>
        <w:rPr>
          <w:rFonts w:ascii="Courier New" w:cs="Courier New" w:eastAsia="Courier New" w:hAnsi="Courier New"/>
          <w:sz w:val="16"/>
          <w:szCs w:val="16"/>
          <w:color w:val="auto"/>
        </w:rPr>
      </w:pPr>
    </w:p>
    <w:p>
      <w:pPr>
        <w:ind w:left="100" w:right="2199" w:firstLine="1050"/>
        <w:spacing w:after="0" w:line="235" w:lineRule="auto"/>
        <w:tabs>
          <w:tab w:leader="none" w:pos="1785"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Inventory to the Borrower's suppliers in the ordinary course of business, consistent with the Borrower's</w:t>
      </w:r>
    </w:p>
    <w:p>
      <w:pPr>
        <w:spacing w:after="0" w:line="1" w:lineRule="exact"/>
        <w:rPr>
          <w:rFonts w:ascii="Courier New" w:cs="Courier New" w:eastAsia="Courier New" w:hAnsi="Courier New"/>
          <w:sz w:val="18"/>
          <w:szCs w:val="18"/>
          <w:color w:val="auto"/>
        </w:rPr>
      </w:pP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 practices;</w:t>
      </w:r>
    </w:p>
    <w:p>
      <w:pPr>
        <w:spacing w:after="0" w:line="207" w:lineRule="exact"/>
        <w:rPr>
          <w:rFonts w:ascii="Courier New" w:cs="Courier New" w:eastAsia="Courier New" w:hAnsi="Courier New"/>
          <w:sz w:val="18"/>
          <w:szCs w:val="18"/>
          <w:color w:val="auto"/>
        </w:rPr>
      </w:pPr>
    </w:p>
    <w:p>
      <w:pPr>
        <w:ind w:left="100" w:right="3039" w:firstLine="1050"/>
        <w:spacing w:after="0" w:line="235" w:lineRule="auto"/>
        <w:tabs>
          <w:tab w:leader="none" w:pos="1785"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Inventory to third parties to complete alterations thereon; or</w:t>
      </w:r>
    </w:p>
    <w:p>
      <w:pPr>
        <w:spacing w:after="0" w:line="202" w:lineRule="exact"/>
        <w:rPr>
          <w:rFonts w:ascii="Courier New" w:cs="Courier New" w:eastAsia="Courier New" w:hAnsi="Courier New"/>
          <w:sz w:val="18"/>
          <w:szCs w:val="18"/>
          <w:color w:val="auto"/>
        </w:rPr>
      </w:pPr>
    </w:p>
    <w:p>
      <w:pPr>
        <w:ind w:left="1780" w:hanging="630"/>
        <w:spacing w:after="0"/>
        <w:tabs>
          <w:tab w:leader="none" w:pos="17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Inventory and other Collateral to a new</w:t>
      </w:r>
    </w:p>
    <w:p>
      <w:pPr>
        <w:spacing w:after="0" w:line="4" w:lineRule="exact"/>
        <w:rPr>
          <w:sz w:val="20"/>
          <w:szCs w:val="20"/>
          <w:color w:val="auto"/>
        </w:rPr>
      </w:pPr>
    </w:p>
    <w:p>
      <w:pPr>
        <w:ind w:left="100" w:right="1999"/>
        <w:spacing w:after="0" w:line="235" w:lineRule="auto"/>
        <w:rPr>
          <w:sz w:val="20"/>
          <w:szCs w:val="20"/>
          <w:color w:val="auto"/>
        </w:rPr>
      </w:pPr>
      <w:r>
        <w:rPr>
          <w:rFonts w:ascii="Courier New" w:cs="Courier New" w:eastAsia="Courier New" w:hAnsi="Courier New"/>
          <w:sz w:val="18"/>
          <w:szCs w:val="18"/>
          <w:color w:val="auto"/>
        </w:rPr>
        <w:t>store or warehouse, provided the Borrower furnishes the Agent with at least ten (10) days prior notice thereof.</w:t>
      </w:r>
    </w:p>
    <w:p>
      <w:pPr>
        <w:spacing w:after="0" w:line="208" w:lineRule="exact"/>
        <w:rPr>
          <w:sz w:val="20"/>
          <w:szCs w:val="20"/>
          <w:color w:val="auto"/>
        </w:rPr>
      </w:pPr>
    </w:p>
    <w:p>
      <w:pPr>
        <w:ind w:left="-860" w:right="2099" w:firstLine="1483"/>
        <w:spacing w:after="0" w:line="236" w:lineRule="auto"/>
        <w:tabs>
          <w:tab w:leader="none" w:pos="114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will not execute, alter, modify, or amend any Lease other than in the ordinary course of business and not otherwise in violation of this Agreement; provided that</w:t>
      </w:r>
    </w:p>
    <w:p>
      <w:pPr>
        <w:spacing w:after="0" w:line="208" w:lineRule="exact"/>
        <w:rPr>
          <w:rFonts w:ascii="Courier New" w:cs="Courier New" w:eastAsia="Courier New" w:hAnsi="Courier New"/>
          <w:sz w:val="18"/>
          <w:szCs w:val="18"/>
          <w:color w:val="auto"/>
        </w:rPr>
      </w:pPr>
    </w:p>
    <w:p>
      <w:pPr>
        <w:ind w:left="100" w:right="1879" w:firstLine="1050"/>
        <w:spacing w:after="0" w:line="290" w:lineRule="auto"/>
        <w:tabs>
          <w:tab w:leader="none" w:pos="178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such amendment shall result in any Obligor's granting a landlord an Encumbrance on any of the Obligors' assets; and</w:t>
      </w:r>
    </w:p>
    <w:p>
      <w:pPr>
        <w:spacing w:after="0" w:line="169" w:lineRule="exact"/>
        <w:rPr>
          <w:rFonts w:ascii="Courier New" w:cs="Courier New" w:eastAsia="Courier New" w:hAnsi="Courier New"/>
          <w:sz w:val="16"/>
          <w:szCs w:val="16"/>
          <w:color w:val="auto"/>
        </w:rPr>
      </w:pPr>
    </w:p>
    <w:p>
      <w:pPr>
        <w:ind w:left="100" w:right="1879" w:firstLine="1050"/>
        <w:spacing w:after="0" w:line="237" w:lineRule="auto"/>
        <w:tabs>
          <w:tab w:leader="none" w:pos="1785"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execute, alter, modify or amend any Lease, whether or not in the ordinary course of business, without first furnishing the Agent with ten (10) days prior notice thereof (provided that no such notice need be furnished if the sole purpose of the amendment is to extend the term of the Lease) and using its best efforts to obtain a landlord's waiver in favor of the Agent, in form reasonably satisfactory to the Agent.</w:t>
      </w:r>
    </w:p>
    <w:p>
      <w:pPr>
        <w:spacing w:after="0" w:line="211" w:lineRule="exact"/>
        <w:rPr>
          <w:rFonts w:ascii="Courier New" w:cs="Courier New" w:eastAsia="Courier New" w:hAnsi="Courier New"/>
          <w:sz w:val="18"/>
          <w:szCs w:val="18"/>
          <w:color w:val="auto"/>
        </w:rPr>
      </w:pPr>
    </w:p>
    <w:p>
      <w:pPr>
        <w:ind w:left="-860" w:right="2319" w:firstLine="1483"/>
        <w:spacing w:after="0" w:line="236" w:lineRule="auto"/>
        <w:tabs>
          <w:tab w:leader="none" w:pos="114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Obligors shall cease the conduct of business from any of their present or future locations without first furnishing the Agent with at least ten (10) days prior notice thereof.</w:t>
      </w:r>
    </w:p>
    <w:p>
      <w:pPr>
        <w:spacing w:after="0" w:line="208" w:lineRule="exact"/>
        <w:rPr>
          <w:rFonts w:ascii="Courier New" w:cs="Courier New" w:eastAsia="Courier New" w:hAnsi="Courier New"/>
          <w:sz w:val="18"/>
          <w:szCs w:val="18"/>
          <w:color w:val="auto"/>
        </w:rPr>
      </w:pPr>
    </w:p>
    <w:p>
      <w:pPr>
        <w:ind w:left="-860" w:right="1999" w:firstLine="1483"/>
        <w:spacing w:after="0" w:line="237" w:lineRule="auto"/>
        <w:tabs>
          <w:tab w:leader="none" w:pos="114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disclosed pursuant to, or permitted by, this Section , no tangible personal property of any Obligor of more than de minimis value is in the care or custody of any third party or stored or entrusted with a bailee or other third party and no property of more than de minimis value shall hereafter be placed under such care, custody, storage, or entrustment.</w:t>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Title to Assets.</w:t>
      </w:r>
    </w:p>
    <w:p>
      <w:pPr>
        <w:spacing w:after="0" w:line="207" w:lineRule="exact"/>
        <w:rPr>
          <w:sz w:val="20"/>
          <w:szCs w:val="20"/>
          <w:color w:val="auto"/>
        </w:rPr>
      </w:pPr>
    </w:p>
    <w:p>
      <w:pPr>
        <w:jc w:val="both"/>
        <w:ind w:left="-860" w:right="2199" w:firstLine="1483"/>
        <w:spacing w:after="0" w:line="236" w:lineRule="auto"/>
        <w:tabs>
          <w:tab w:leader="none" w:pos="114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is, and shall hereafter remain, the owner of the Collateral free and clear of all Encumbrances with the exceptions of the following (the "Permitted Encumbrances"):</w:t>
      </w:r>
    </w:p>
    <w:p>
      <w:pPr>
        <w:spacing w:after="0" w:line="203" w:lineRule="exact"/>
        <w:rPr>
          <w:rFonts w:ascii="Courier New" w:cs="Courier New" w:eastAsia="Courier New" w:hAnsi="Courier New"/>
          <w:sz w:val="18"/>
          <w:szCs w:val="18"/>
          <w:color w:val="auto"/>
        </w:rPr>
      </w:pPr>
    </w:p>
    <w:p>
      <w:pPr>
        <w:ind w:left="1780" w:hanging="630"/>
        <w:spacing w:after="0"/>
        <w:tabs>
          <w:tab w:leader="none" w:pos="17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Encumbrances in favor of the Agent.</w:t>
      </w:r>
    </w:p>
    <w:p>
      <w:pPr>
        <w:spacing w:after="0" w:line="201" w:lineRule="exact"/>
        <w:rPr>
          <w:rFonts w:ascii="Courier New" w:cs="Courier New" w:eastAsia="Courier New" w:hAnsi="Courier New"/>
          <w:sz w:val="18"/>
          <w:szCs w:val="18"/>
          <w:color w:val="auto"/>
        </w:rPr>
      </w:pPr>
    </w:p>
    <w:p>
      <w:pPr>
        <w:ind w:left="1780" w:hanging="630"/>
        <w:spacing w:after="0"/>
        <w:tabs>
          <w:tab w:leader="none" w:pos="17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Encumbrances (if any) listed on EXHIBIT 4-6,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w:t>
      </w:r>
    </w:p>
    <w:p>
      <w:pPr>
        <w:spacing w:after="0" w:line="207" w:lineRule="exact"/>
        <w:rPr>
          <w:rFonts w:ascii="Courier New" w:cs="Courier New" w:eastAsia="Courier New" w:hAnsi="Courier New"/>
          <w:sz w:val="18"/>
          <w:szCs w:val="18"/>
          <w:color w:val="auto"/>
        </w:rPr>
      </w:pPr>
    </w:p>
    <w:p>
      <w:pPr>
        <w:ind w:left="100" w:right="2199" w:firstLine="1050"/>
        <w:spacing w:after="0" w:line="237" w:lineRule="auto"/>
        <w:tabs>
          <w:tab w:leader="none" w:pos="1785"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Encumbrances for taxes, assessments or other governmental charges which are being contested in good faith by appropriate proceedings, and for which adequate reserves are being maintained, as to which no Encumbrance which may have priority over the Agent's Encumbrance shall have arisen.</w:t>
      </w:r>
    </w:p>
    <w:p>
      <w:pPr>
        <w:sectPr>
          <w:pgSz w:w="11900" w:h="16838" w:orient="portrait"/>
          <w:cols w:equalWidth="0" w:num="1">
            <w:col w:w="9359"/>
          </w:cols>
          <w:pgMar w:left="1100" w:top="339" w:right="1440" w:bottom="0" w:gutter="0" w:footer="0" w:header="0"/>
        </w:sectPr>
      </w:pPr>
    </w:p>
    <w:bookmarkStart w:id="30" w:name="page31"/>
    <w:bookmarkEnd w:id="30"/>
    <w:p>
      <w:pPr>
        <w:jc w:val="both"/>
        <w:ind w:left="960" w:right="1999" w:firstLine="1050"/>
        <w:spacing w:after="0" w:line="237" w:lineRule="auto"/>
        <w:tabs>
          <w:tab w:leader="none" w:pos="264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Statutory liens of carriers, warehousemen, mechanics, materialmen, repairmen, landlords, and others arising in the ordinary course of business for sums not overdue, or which are being contested in good faith by appropriate proceedings.</w:t>
      </w:r>
    </w:p>
    <w:p>
      <w:pPr>
        <w:spacing w:after="0" w:line="207" w:lineRule="exact"/>
        <w:rPr>
          <w:rFonts w:ascii="Courier New" w:cs="Courier New" w:eastAsia="Courier New" w:hAnsi="Courier New"/>
          <w:sz w:val="18"/>
          <w:szCs w:val="18"/>
          <w:color w:val="auto"/>
        </w:rPr>
      </w:pPr>
    </w:p>
    <w:p>
      <w:pPr>
        <w:ind w:left="960" w:right="1779" w:firstLine="1050"/>
        <w:spacing w:after="0" w:line="238" w:lineRule="auto"/>
        <w:tabs>
          <w:tab w:leader="none" w:pos="264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or deposits or pledges made in connection with worker's compensation, health or unemployment insurance, social security laws, or similar legislation or in connection with or to secure the payment or performance of bids, tenders, sale agreements, leases, trade agreements, statutory obligations or surety bonds, or other liens incidental to the ordinary conduct of its business or the ownership of its property and assets, which are not incurred in connection with the borrowings of money; or judgment liens in proceedings which are being appealed and with respect to which there has been a stay of execution; provided that all of the foregoing do not in the aggregate materially adversely affect the value of its property or assets or impair the use thereof in the operation of the Borrower's business.</w:t>
      </w:r>
    </w:p>
    <w:p>
      <w:pPr>
        <w:spacing w:after="0" w:line="207" w:lineRule="exact"/>
        <w:rPr>
          <w:rFonts w:ascii="Courier New" w:cs="Courier New" w:eastAsia="Courier New" w:hAnsi="Courier New"/>
          <w:sz w:val="18"/>
          <w:szCs w:val="18"/>
          <w:color w:val="auto"/>
        </w:rPr>
      </w:pPr>
    </w:p>
    <w:p>
      <w:pPr>
        <w:ind w:left="960" w:right="1879" w:firstLine="1050"/>
        <w:spacing w:after="0" w:line="237" w:lineRule="auto"/>
        <w:tabs>
          <w:tab w:leader="none" w:pos="264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Encumbrances on property hereafter acquired (either in connection with purchase money mortgages, rental purchase agreements, including capital leases, or conditional sale or other title retention agreements), which are restricted to the property so acquired and do not secure Indebtedness exceeding the fair value (at the time of acquisition) thereof.</w:t>
      </w:r>
    </w:p>
    <w:p>
      <w:pPr>
        <w:spacing w:after="0" w:line="209" w:lineRule="exact"/>
        <w:rPr>
          <w:rFonts w:ascii="Courier New" w:cs="Courier New" w:eastAsia="Courier New" w:hAnsi="Courier New"/>
          <w:sz w:val="18"/>
          <w:szCs w:val="18"/>
          <w:color w:val="auto"/>
        </w:rPr>
      </w:pPr>
    </w:p>
    <w:p>
      <w:pPr>
        <w:ind w:left="960" w:right="1779" w:firstLine="1050"/>
        <w:spacing w:after="0" w:line="275" w:lineRule="auto"/>
        <w:tabs>
          <w:tab w:leader="none" w:pos="2645"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 of way, restrictions, minor defects, encroachments or irregularities in title and other similar charges or encumbrances not interfering in any material respect with the ordinary conduct of the business of the Borrower or any of its Related Entities.</w:t>
      </w:r>
    </w:p>
    <w:p>
      <w:pPr>
        <w:spacing w:after="0" w:line="182" w:lineRule="exact"/>
        <w:rPr>
          <w:rFonts w:ascii="Courier New" w:cs="Courier New" w:eastAsia="Courier New" w:hAnsi="Courier New"/>
          <w:sz w:val="16"/>
          <w:szCs w:val="16"/>
          <w:color w:val="auto"/>
        </w:rPr>
      </w:pPr>
    </w:p>
    <w:p>
      <w:pPr>
        <w:ind w:left="960" w:right="2319" w:firstLine="1050"/>
        <w:spacing w:after="0" w:line="236" w:lineRule="auto"/>
        <w:tabs>
          <w:tab w:leader="none" w:pos="2751"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 agreements pursuant to which the Borrower licenses any of its trademarks, trade names, service marks, trade dress, or other intellectual property.</w:t>
      </w:r>
    </w:p>
    <w:p>
      <w:pPr>
        <w:spacing w:after="0" w:line="208" w:lineRule="exact"/>
        <w:rPr>
          <w:rFonts w:ascii="Courier New" w:cs="Courier New" w:eastAsia="Courier New" w:hAnsi="Courier New"/>
          <w:sz w:val="18"/>
          <w:szCs w:val="18"/>
          <w:color w:val="auto"/>
        </w:rPr>
      </w:pPr>
    </w:p>
    <w:p>
      <w:pPr>
        <w:ind w:right="2099" w:firstLine="1483"/>
        <w:spacing w:after="0" w:line="235" w:lineRule="auto"/>
        <w:tabs>
          <w:tab w:leader="none" w:pos="200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does not and shall not have possession of any property on consignment to the Borrower.</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acquire or obtain the right to use</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Equipment, the acquisition or right to use of which Equipment is otherwise permitted by this Agreement, in which Equipment any third party has an interest, except for:</w:t>
      </w:r>
    </w:p>
    <w:p>
      <w:pPr>
        <w:spacing w:after="0" w:line="209" w:lineRule="exact"/>
        <w:rPr>
          <w:sz w:val="20"/>
          <w:szCs w:val="20"/>
          <w:color w:val="auto"/>
        </w:rPr>
      </w:pPr>
    </w:p>
    <w:p>
      <w:pPr>
        <w:ind w:left="960" w:right="2839" w:firstLine="1050"/>
        <w:spacing w:after="0" w:line="235" w:lineRule="auto"/>
        <w:tabs>
          <w:tab w:leader="none" w:pos="264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 which is used in the conduct of the Borrower's business.</w:t>
      </w:r>
    </w:p>
    <w:p>
      <w:pPr>
        <w:spacing w:after="0" w:line="208" w:lineRule="exact"/>
        <w:rPr>
          <w:rFonts w:ascii="Courier New" w:cs="Courier New" w:eastAsia="Courier New" w:hAnsi="Courier New"/>
          <w:sz w:val="18"/>
          <w:szCs w:val="18"/>
          <w:color w:val="auto"/>
        </w:rPr>
      </w:pPr>
    </w:p>
    <w:p>
      <w:pPr>
        <w:ind w:left="960" w:right="1999" w:firstLine="1050"/>
        <w:spacing w:after="0" w:line="275" w:lineRule="auto"/>
        <w:tabs>
          <w:tab w:leader="none" w:pos="26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the acquisition or right to use of which has been consented to by the Agent, which consent may be conditioned upon the Agent's receipt of such agreement with the third party which has an interest in such Equipment as is satisfactory to the Agent.</w:t>
      </w:r>
    </w:p>
    <w:p>
      <w:pPr>
        <w:spacing w:after="0" w:line="182"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4-7. Indebtedness. The Obligors do not and shall not hereafter have any Indebtedness with the exceptions of:</w:t>
      </w:r>
    </w:p>
    <w:p>
      <w:pPr>
        <w:spacing w:after="0" w:line="203" w:lineRule="exact"/>
        <w:rPr>
          <w:sz w:val="20"/>
          <w:szCs w:val="20"/>
          <w:color w:val="auto"/>
        </w:rPr>
      </w:pPr>
    </w:p>
    <w:p>
      <w:pPr>
        <w:ind w:left="2000" w:hanging="517"/>
        <w:spacing w:after="0"/>
        <w:tabs>
          <w:tab w:leader="none" w:pos="20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to the Lenders.</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Indebtedness (if any) listed on EXHIBIT 4-7,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w:t>
      </w:r>
    </w:p>
    <w:p>
      <w:pPr>
        <w:spacing w:after="0" w:line="207" w:lineRule="exact"/>
        <w:rPr>
          <w:rFonts w:ascii="Courier New" w:cs="Courier New" w:eastAsia="Courier New" w:hAnsi="Courier New"/>
          <w:sz w:val="18"/>
          <w:szCs w:val="18"/>
          <w:color w:val="auto"/>
        </w:rPr>
      </w:pPr>
    </w:p>
    <w:p>
      <w:pPr>
        <w:ind w:left="860" w:right="2839" w:firstLine="623"/>
        <w:spacing w:after="0" w:line="470" w:lineRule="auto"/>
        <w:tabs>
          <w:tab w:leader="none" w:pos="201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secured by Permitted Encumbrances. 4-8. Insurance Policies.</w:t>
      </w:r>
    </w:p>
    <w:p>
      <w:pPr>
        <w:spacing w:after="0" w:line="12" w:lineRule="exact"/>
        <w:rPr>
          <w:sz w:val="20"/>
          <w:szCs w:val="20"/>
          <w:color w:val="auto"/>
        </w:rPr>
      </w:pPr>
    </w:p>
    <w:p>
      <w:pPr>
        <w:ind w:right="1879" w:firstLine="1483"/>
        <w:spacing w:after="0" w:line="237"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4-8, annexed hereto, is a schedule of all insurance policies owned by the Obligors or under which any of the Obligors is the named insured. To the Obligors' knowledge, each of such policies is in full force and effect. To the Obligors' knowledge, neither the issuer of any such policy nor any Obligor is in default or violation of any such policy.</w:t>
      </w:r>
    </w:p>
    <w:p>
      <w:pPr>
        <w:spacing w:after="0" w:line="208" w:lineRule="exact"/>
        <w:rPr>
          <w:rFonts w:ascii="Courier New" w:cs="Courier New" w:eastAsia="Courier New" w:hAnsi="Courier New"/>
          <w:sz w:val="18"/>
          <w:szCs w:val="18"/>
          <w:color w:val="auto"/>
        </w:rPr>
      </w:pPr>
    </w:p>
    <w:p>
      <w:pPr>
        <w:ind w:right="1879" w:firstLine="1483"/>
        <w:spacing w:after="0" w:line="270" w:lineRule="auto"/>
        <w:tabs>
          <w:tab w:leader="none" w:pos="200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shall have and maintain at all times insurance covering such risks, in such amounts, containing such terms, in such form, for such periods, and written by such companies as may be reasonably satisfactory to the Agent . The coverage reflected on EXHIBIT 4-8 presently satisfies the foregoing requirements, it being recognized by the Borrower, however, that such requirements may change hereafter to reflect changing circumstances. All insurance carried by the Obligors shall provide for a minimum of Ten (10) days' written notice of cancellation to the Agent due to non-payment of premiums, and Thirty (30) days' written notice of cancellation to the Agent in all other circumstances, and all such insurance which covers the Collateral shall include an endorsement in favor of the Agent, which endorsement shall provide that the</w:t>
      </w:r>
    </w:p>
    <w:p>
      <w:pPr>
        <w:sectPr>
          <w:pgSz w:w="11900" w:h="16838" w:orient="portrait"/>
          <w:cols w:equalWidth="0" w:num="1">
            <w:col w:w="10219"/>
          </w:cols>
          <w:pgMar w:left="240" w:top="344" w:right="1440" w:bottom="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insurance, to the extent of the Agent's interest therein, shall not be impaired or invalidated, in whole or in part, by reason of any act or neglect of any Obligor or by the failure of any Obligor to comply with any warranty or condition of the policy. In the event of the failure by the Obligors to maintain insurance as required herein, the Agent , at its option, may obtain such insurance, provided, however, the Agent's obtaining of such insurance shall not constitute a cure or waiver of any Event of Default occasioned by the Obligors' failure to have maintained such insurance. The Borrower shall furnish to the Agent certificates or other evidence satisfactory to the Agent regarding compliance by the Obligors with the foregoing insurance provisions.</w:t>
      </w:r>
    </w:p>
    <w:p>
      <w:pPr>
        <w:spacing w:after="0" w:line="215" w:lineRule="exact"/>
        <w:rPr>
          <w:sz w:val="20"/>
          <w:szCs w:val="20"/>
          <w:color w:val="auto"/>
        </w:rPr>
      </w:pPr>
    </w:p>
    <w:p>
      <w:pPr>
        <w:ind w:right="1879" w:firstLine="1483"/>
        <w:spacing w:after="0" w:line="269" w:lineRule="auto"/>
        <w:tabs>
          <w:tab w:leader="none" w:pos="200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advise the Agent of each claim in excess of $500,000.00 made by the Borrower under any policy of insurance which covers the Collateral. Following the acceleration of the time for payment of the Liabilities, the Borrower will permit the Agent, at the Agent's option in each instance, to the exclusion of the Borrower, to conduct the adjustment of all claims regardless of the amount thereof. The Borrower hereby appoints the Agent as the Borrower's attorney in fact to obtain, adjust, settle, and cancel any insurance described in this section and to endorse in favor of the Agent any and all drafts and other instruments with respect to such insurance. This appointment, being coupled with an interest, is irrevocable until this Agreement is terminated by a written instrument executed by a duly authorized officer of the Agent . The Agent shall not be liable on account of any exercise pursuant to said power except for any exercise with gross negligence or in actual willful misconduct and bad faith. The Agent may apply any proceeds of such insurance against the Liabilities, whether or not such have matured, in such order of application as the Agent may determine.</w:t>
      </w:r>
    </w:p>
    <w:p>
      <w:pPr>
        <w:spacing w:after="0" w:line="39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4-9. Licenses. Each license, distributorship, franchise, and similar agreement issued to, or to which any Obligor is a party is in full force and effect. To the Obligors' knowledge, no party to any such license or agreement is in default or violation thereof. The Obligors have not received any notice of cancellation of any such license or agreement.</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4-10. Leases. EXHIBIT 4-10, annexed hereto, is a schedule of all presently effective Capital Leases. EXHIBIT 4-5 includes a list of the locations of properties that are the subject of all other presently effective Leases. To the Obligors' knowledge, each of such Leases and Capital Leases is in full force and effect. To the Obligors' knowledge, no party to any such Lease or Capital Lease is in default or violation of any such Lease or Capital Lease, and the Obligors have not received any notice of cancellation of any such Lease or Capital Lease. The Obligors hereby authorize the Agent at any time and from time to time after the occurrence, and during the continuance, of an Event of Default to contact any of the Obligor's landlords in order to confirm the Obligor's continued compliance with the terms and conditions of the Lease(s) between such Obligor and that landlord and to discuss such issues, concerning the Obligor's occupancy under such Lease(s), as the Agent may determine.</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4-11. Requirements of Law. The Obligors are in compliance with, and shall hereafter comply with and use their assets in compliance with, all Requirements of Law, except where such non-compliance would not have a material adverse effect on the Borrower, its business or assets. The Obligors have not received any notice of any violation of any Requirement of Law (whether or not such violation is material), which violation has not been cured or otherwise remedied.</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4-12. Maintain Properties. The Borrower shall:</w:t>
      </w:r>
    </w:p>
    <w:p>
      <w:pPr>
        <w:spacing w:after="0" w:line="207" w:lineRule="exact"/>
        <w:rPr>
          <w:sz w:val="20"/>
          <w:szCs w:val="20"/>
          <w:color w:val="auto"/>
        </w:rPr>
      </w:pPr>
    </w:p>
    <w:p>
      <w:pPr>
        <w:ind w:right="2519" w:firstLine="1483"/>
        <w:spacing w:after="0" w:line="235" w:lineRule="auto"/>
        <w:tabs>
          <w:tab w:leader="none" w:pos="200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the Collateral in good order and repair (ordinary reasonable wear and tear and insured casualty excepted).</w:t>
      </w:r>
    </w:p>
    <w:p>
      <w:pPr>
        <w:spacing w:after="0" w:line="208" w:lineRule="exact"/>
        <w:rPr>
          <w:rFonts w:ascii="Courier New" w:cs="Courier New" w:eastAsia="Courier New" w:hAnsi="Courier New"/>
          <w:sz w:val="18"/>
          <w:szCs w:val="18"/>
          <w:color w:val="auto"/>
        </w:rPr>
      </w:pPr>
    </w:p>
    <w:p>
      <w:pPr>
        <w:ind w:right="2839" w:firstLine="1483"/>
        <w:spacing w:after="0" w:line="235" w:lineRule="auto"/>
        <w:tabs>
          <w:tab w:leader="none" w:pos="200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suffer or cause the waste or destruction of any material part of the Collateral.</w:t>
      </w:r>
    </w:p>
    <w:p>
      <w:pPr>
        <w:spacing w:after="0" w:line="20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use any of the Collateral in violation of any policy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insurance thereon.</w:t>
      </w:r>
    </w:p>
    <w:p>
      <w:pPr>
        <w:spacing w:after="0" w:line="207" w:lineRule="exact"/>
        <w:rPr>
          <w:rFonts w:ascii="Courier New" w:cs="Courier New" w:eastAsia="Courier New" w:hAnsi="Courier New"/>
          <w:sz w:val="16"/>
          <w:szCs w:val="16"/>
          <w:color w:val="auto"/>
        </w:rPr>
      </w:pPr>
    </w:p>
    <w:p>
      <w:pPr>
        <w:ind w:right="2839" w:firstLine="1483"/>
        <w:spacing w:after="0" w:line="235" w:lineRule="auto"/>
        <w:tabs>
          <w:tab w:leader="none" w:pos="200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sell, lease, or otherwise dispose of any of the Collateral, other than the following:</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Inventory in compliance with this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960" w:right="1879" w:firstLine="1050"/>
        <w:spacing w:after="0" w:line="236" w:lineRule="auto"/>
        <w:tabs>
          <w:tab w:leader="none" w:pos="2645"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disposal of Equipment which is obsolete, worn out, or damaged beyond repair, which Equipment is replaced to the extent necessary to preserve or improve the operating efficiency of</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turning over to the Agent of all Receipts as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herein.</w:t>
      </w:r>
    </w:p>
    <w:p>
      <w:pPr>
        <w:sectPr>
          <w:pgSz w:w="11900" w:h="16838" w:orient="portrait"/>
          <w:cols w:equalWidth="0" w:num="1">
            <w:col w:w="10219"/>
          </w:cols>
          <w:pgMar w:left="240" w:top="142" w:right="1440" w:bottom="0" w:gutter="0" w:footer="0" w:header="0"/>
        </w:sectPr>
      </w:pPr>
    </w:p>
    <w:bookmarkStart w:id="32" w:name="page33"/>
    <w:bookmarkEnd w:id="32"/>
    <w:p>
      <w:pPr>
        <w:ind w:left="960" w:right="1779" w:firstLine="1050"/>
        <w:spacing w:after="0" w:line="271" w:lineRule="auto"/>
        <w:tabs>
          <w:tab w:leader="none" w:pos="26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liquidation or other disposition of Inventory at any locations from which the Borrower determines to cease the conduct of its business, provided that such sales, liquidations, or other dispositions shall be on terms reasonably satisfactory to the Agent (whose consent shall not be unreasonably delayed or withheld), and further provided that notwithstanding the Agent's furnishing of any such consent, the Agent may, in the exercise of its reasonable discretion, impose Inventory Reserves, as a result of the occurrence of any such sale, liquidation, or disposition.</w:t>
      </w:r>
    </w:p>
    <w:p>
      <w:pPr>
        <w:spacing w:after="0" w:line="38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4-13. Pay Taxes.</w:t>
      </w:r>
    </w:p>
    <w:p>
      <w:pPr>
        <w:spacing w:after="0" w:line="207" w:lineRule="exact"/>
        <w:rPr>
          <w:sz w:val="20"/>
          <w:szCs w:val="20"/>
          <w:color w:val="auto"/>
        </w:rPr>
      </w:pPr>
    </w:p>
    <w:p>
      <w:pPr>
        <w:ind w:right="1879" w:firstLine="1483"/>
        <w:spacing w:after="0" w:line="268" w:lineRule="auto"/>
        <w:tabs>
          <w:tab w:leader="none" w:pos="200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EXHIBIT 4-13, the Borrower has filed all material tax returns and reports (federal, state and local) required to be filed by it, and paid all material taxes, assessments and other governmental charges imposed upon it and its property and assets, other than (i) such as are presently payable without interest or penalty, (ii) such as are being contested in good faith by appropriate proceedings, and for which adequate reserves are being maintained in accordance with GAAP, or (iii) with respect to local taxes, such local taxes payable by the Borrower which (A) the chief financial officer of the Borrower has no knowledge of the Borrower's obligation to pay and (B) the failure to pay does not have a material adverse effect on the business, property, assets or condition, financial or otherwise, of the Borrower. Except as described on EXHIBIT , the federal income tax returns</w:t>
      </w:r>
    </w:p>
    <w:p>
      <w:pPr>
        <w:spacing w:after="0" w:line="2"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Borrower have not been audited by the Internal Revenue Service within the last three years, all prior audits have been closed, and there are no unpaid assessments, penalties or other charges arising from such prior audits. Except as described on EXHIBIT 4-13, no agreement is extant which waives or extends any statute of limitations applicable to the right of the Internal Revenue Service or any state taxing authority to assert a deficiency or make any other claim for or in respect to federal or state taxes. No issue has been raised in any examination which, by application of similar principles, reasonably could be expected to result in the assertion of a deficiency for any fiscal year open for examination, assessment, or claim by the Internal Revenue Service or any state taxing authority.</w:t>
      </w:r>
    </w:p>
    <w:p>
      <w:pPr>
        <w:spacing w:after="0" w:line="215" w:lineRule="exact"/>
        <w:rPr>
          <w:rFonts w:ascii="Courier New" w:cs="Courier New" w:eastAsia="Courier New" w:hAnsi="Courier New"/>
          <w:sz w:val="16"/>
          <w:szCs w:val="16"/>
          <w:color w:val="auto"/>
        </w:rPr>
      </w:pPr>
    </w:p>
    <w:p>
      <w:pPr>
        <w:ind w:right="1879" w:firstLine="1483"/>
        <w:spacing w:after="0" w:line="270" w:lineRule="auto"/>
        <w:tabs>
          <w:tab w:leader="none" w:pos="189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4-6(a)(iii) hereof, the Borrower hereafter shall: pay, as they become due and payable, all taxes and unemployment contributions and other charges of any kind or nature levied, assessed or claimed against the Obligors or the Collateral by any person or entity whose claim could result in an Encumbrance upon any asset of any Obligor or by any governmental authority; properly exercise any trust responsibilities imposed upon the Obligors by reason of withholding from employees' pay or by reason of any Obligor's receipt of sales tax or other funds for the account of any third party; timely make all contributions and other payments as may be required pursuant to any Employee Benefit Plan now or hereafter established by any Obligor; and timely file all tax and other returns and other reports with each governmental authority to whom any Obligor is obligated to so file.</w:t>
      </w:r>
    </w:p>
    <w:p>
      <w:pPr>
        <w:spacing w:after="0" w:line="186" w:lineRule="exact"/>
        <w:rPr>
          <w:rFonts w:ascii="Courier New" w:cs="Courier New" w:eastAsia="Courier New" w:hAnsi="Courier New"/>
          <w:sz w:val="16"/>
          <w:szCs w:val="16"/>
          <w:color w:val="auto"/>
        </w:rPr>
      </w:pPr>
    </w:p>
    <w:p>
      <w:pPr>
        <w:ind w:right="1999" w:firstLine="1483"/>
        <w:spacing w:after="0" w:line="270" w:lineRule="auto"/>
        <w:tabs>
          <w:tab w:leader="none" w:pos="200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its option, after the occurrence, and during the continuance, of an Event of Default, the Agent may, but shall not be obligated to, pay any taxes, unemployment contributions, and any and all other charges levied or assessed upon any Obligor or the Collateral by any person or entity or governmental authority, and make any contributions or other payments on account of any Obligor's Employee Benefit Plan as the Agent, in the Agent's discretion, may deem necessary or desirable, to protect, maintain, preserve, collect, or realize upon any or all of the Collateral or the value thereof or any right or remedy pertaining thereto, provided, however, the Agent's making of any such payment shall not constitute a cure or waiver of any Event of Default occasioned by the Borrower's failure to have made such payment.</w:t>
      </w:r>
    </w:p>
    <w:p>
      <w:pPr>
        <w:spacing w:after="0" w:line="392"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4-14. No Margin Stock. The Obligors are not engaged in the business of extending credit for the purpose of purchasing or carrying any margin stock (within the meaning of Regulations G,U,T, and X of the Board of Governors of the Federal Reserve System of the United States). Except as permitted elsewhere in this Agreement, no part of the proceeds of any borrowing hereunder will be used at any time to purchase or carry any such margin stock or to extend credit to others for the purpose of purchasing or carrying any such margin stock.</w:t>
      </w:r>
    </w:p>
    <w:p>
      <w:pPr>
        <w:spacing w:after="0" w:line="182"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4-15. ERISA.</w:t>
      </w:r>
      <w:r>
        <w:rPr>
          <w:sz w:val="20"/>
          <w:szCs w:val="20"/>
          <w:color w:val="auto"/>
        </w:rPr>
        <w:tab/>
      </w:r>
      <w:r>
        <w:rPr>
          <w:rFonts w:ascii="Courier New" w:cs="Courier New" w:eastAsia="Courier New" w:hAnsi="Courier New"/>
          <w:sz w:val="16"/>
          <w:szCs w:val="16"/>
          <w:color w:val="auto"/>
        </w:rPr>
        <w:t>Neither the Borrower nor any ERISA Affiliate:</w:t>
      </w:r>
    </w:p>
    <w:p>
      <w:pPr>
        <w:spacing w:after="0" w:line="207" w:lineRule="exact"/>
        <w:rPr>
          <w:sz w:val="20"/>
          <w:szCs w:val="20"/>
          <w:color w:val="auto"/>
        </w:rPr>
      </w:pPr>
    </w:p>
    <w:p>
      <w:pPr>
        <w:ind w:right="1879" w:firstLine="1483"/>
        <w:spacing w:after="0" w:line="236" w:lineRule="auto"/>
        <w:tabs>
          <w:tab w:leader="none" w:pos="200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 violation of or hereafter shall violate, or has failed or hereafter shall fail to be in material compliance with, the Borrower's Employee Benefit Plan.</w:t>
      </w:r>
    </w:p>
    <w:p>
      <w:pPr>
        <w:spacing w:after="0" w:line="208" w:lineRule="exact"/>
        <w:rPr>
          <w:rFonts w:ascii="Courier New" w:cs="Courier New" w:eastAsia="Courier New" w:hAnsi="Courier New"/>
          <w:sz w:val="18"/>
          <w:szCs w:val="18"/>
          <w:color w:val="auto"/>
        </w:rPr>
      </w:pPr>
    </w:p>
    <w:p>
      <w:pPr>
        <w:ind w:right="2619" w:firstLine="1483"/>
        <w:spacing w:after="0" w:line="235" w:lineRule="auto"/>
        <w:tabs>
          <w:tab w:leader="none" w:pos="200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failed or hereafter shall fail timely to file all reports and filings required by ERISA to be filed by the Borrower.</w:t>
      </w:r>
    </w:p>
    <w:p>
      <w:pPr>
        <w:spacing w:after="0" w:line="208" w:lineRule="exact"/>
        <w:rPr>
          <w:rFonts w:ascii="Courier New" w:cs="Courier New" w:eastAsia="Courier New" w:hAnsi="Courier New"/>
          <w:sz w:val="18"/>
          <w:szCs w:val="18"/>
          <w:color w:val="auto"/>
        </w:rPr>
      </w:pPr>
    </w:p>
    <w:p>
      <w:pPr>
        <w:ind w:right="2319" w:firstLine="1483"/>
        <w:spacing w:after="0" w:line="290" w:lineRule="auto"/>
        <w:tabs>
          <w:tab w:leader="none" w:pos="20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engaged or hereafter shall engage in any "prohibited transactions" or "reportable events" (respectively as described in ERISA).</w:t>
      </w:r>
    </w:p>
    <w:p>
      <w:pPr>
        <w:sectPr>
          <w:pgSz w:w="11900" w:h="16838" w:orient="portrait"/>
          <w:cols w:equalWidth="0" w:num="1">
            <w:col w:w="10219"/>
          </w:cols>
          <w:pgMar w:left="240" w:top="344" w:right="1440" w:bottom="0" w:gutter="0" w:footer="0" w:header="0"/>
        </w:sectPr>
      </w:pPr>
    </w:p>
    <w:bookmarkStart w:id="33" w:name="page34"/>
    <w:bookmarkEnd w:id="33"/>
    <w:p>
      <w:pPr>
        <w:ind w:right="1879" w:firstLine="1483"/>
        <w:spacing w:after="0" w:line="236" w:lineRule="auto"/>
        <w:tabs>
          <w:tab w:leader="none" w:pos="200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engaged or hereafter shall engage in, or commit, any act such that a tax or penalty could be imposed upon the Borrower on account thereof pursuant to ERISA.</w:t>
      </w:r>
    </w:p>
    <w:p>
      <w:pPr>
        <w:spacing w:after="0" w:line="208" w:lineRule="exact"/>
        <w:rPr>
          <w:rFonts w:ascii="Courier New" w:cs="Courier New" w:eastAsia="Courier New" w:hAnsi="Courier New"/>
          <w:sz w:val="18"/>
          <w:szCs w:val="18"/>
          <w:color w:val="auto"/>
        </w:rPr>
      </w:pPr>
    </w:p>
    <w:p>
      <w:pPr>
        <w:ind w:right="2099" w:firstLine="1483"/>
        <w:spacing w:after="0" w:line="235" w:lineRule="auto"/>
        <w:tabs>
          <w:tab w:leader="none" w:pos="200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accumulated or hereafter shall accumulate any material funding deficiency within the meaning of ERISA.</w:t>
      </w:r>
    </w:p>
    <w:p>
      <w:pPr>
        <w:spacing w:after="0" w:line="208" w:lineRule="exact"/>
        <w:rPr>
          <w:rFonts w:ascii="Courier New" w:cs="Courier New" w:eastAsia="Courier New" w:hAnsi="Courier New"/>
          <w:sz w:val="18"/>
          <w:szCs w:val="18"/>
          <w:color w:val="auto"/>
        </w:rPr>
      </w:pPr>
    </w:p>
    <w:p>
      <w:pPr>
        <w:ind w:right="2319" w:firstLine="1483"/>
        <w:spacing w:after="0" w:line="236" w:lineRule="auto"/>
        <w:tabs>
          <w:tab w:leader="none" w:pos="200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terminated or hereafter shall terminate any Employee Benefit Plan such that a lien could be asserted against any assets of the Borrower on account thereof pursuant to ERISA.</w:t>
      </w:r>
    </w:p>
    <w:p>
      <w:pPr>
        <w:spacing w:after="0" w:line="208" w:lineRule="exact"/>
        <w:rPr>
          <w:rFonts w:ascii="Courier New" w:cs="Courier New" w:eastAsia="Courier New" w:hAnsi="Courier New"/>
          <w:sz w:val="18"/>
          <w:szCs w:val="18"/>
          <w:color w:val="auto"/>
        </w:rPr>
      </w:pPr>
    </w:p>
    <w:p>
      <w:pPr>
        <w:ind w:right="1879" w:firstLine="1483"/>
        <w:spacing w:after="0" w:line="236" w:lineRule="auto"/>
        <w:tabs>
          <w:tab w:leader="none" w:pos="200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hereafter shall be a member of, contribute to, or have any obligation under any Employee Benefit Plan which is a multiemployer plan within the meaning of Section 4001(a) of ERISA.</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4-16. Hazardous Materials.</w:t>
      </w:r>
    </w:p>
    <w:p>
      <w:pPr>
        <w:spacing w:after="0" w:line="201" w:lineRule="exact"/>
        <w:rPr>
          <w:sz w:val="20"/>
          <w:szCs w:val="20"/>
          <w:color w:val="auto"/>
        </w:rPr>
      </w:pPr>
    </w:p>
    <w:p>
      <w:pPr>
        <w:ind w:left="2000" w:hanging="517"/>
        <w:spacing w:after="0"/>
        <w:tabs>
          <w:tab w:leader="none" w:pos="20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have never:</w:t>
      </w:r>
    </w:p>
    <w:p>
      <w:pPr>
        <w:spacing w:after="0" w:line="206" w:lineRule="exact"/>
        <w:rPr>
          <w:rFonts w:ascii="Courier New" w:cs="Courier New" w:eastAsia="Courier New" w:hAnsi="Courier New"/>
          <w:sz w:val="18"/>
          <w:szCs w:val="18"/>
          <w:color w:val="auto"/>
        </w:rPr>
      </w:pPr>
    </w:p>
    <w:p>
      <w:pPr>
        <w:ind w:left="960" w:right="2099" w:firstLine="1050"/>
        <w:spacing w:after="0" w:line="235" w:lineRule="auto"/>
        <w:tabs>
          <w:tab w:leader="none" w:pos="25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legally responsible for any release or threat of release of any Hazardous Material;</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5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received notification of any release or threat of release of any Hazardous Material from any site or vessel occupied or operated by any Obligor and/or of the incurrence of any expense or loss in connection with the assessment, containment, or removal of any release or threat of release of any Hazardous Material from any such site or vessel.</w:t>
      </w:r>
    </w:p>
    <w:p>
      <w:pPr>
        <w:spacing w:after="0" w:line="204"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shall:</w:t>
      </w:r>
    </w:p>
    <w:p>
      <w:pPr>
        <w:spacing w:after="0" w:line="206" w:lineRule="exact"/>
        <w:rPr>
          <w:rFonts w:ascii="Courier New" w:cs="Courier New" w:eastAsia="Courier New" w:hAnsi="Courier New"/>
          <w:sz w:val="18"/>
          <w:szCs w:val="18"/>
          <w:color w:val="auto"/>
        </w:rPr>
      </w:pPr>
    </w:p>
    <w:p>
      <w:pPr>
        <w:ind w:left="960" w:right="2199" w:firstLine="1050"/>
        <w:spacing w:after="0" w:line="290" w:lineRule="auto"/>
        <w:tabs>
          <w:tab w:leader="none" w:pos="25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any Hazardous Material only in compliance with all Environmental Laws in all material respects; and</w:t>
      </w:r>
    </w:p>
    <w:p>
      <w:pPr>
        <w:spacing w:after="0" w:line="169" w:lineRule="exact"/>
        <w:rPr>
          <w:rFonts w:ascii="Courier New" w:cs="Courier New" w:eastAsia="Courier New" w:hAnsi="Courier New"/>
          <w:sz w:val="16"/>
          <w:szCs w:val="16"/>
          <w:color w:val="auto"/>
        </w:rPr>
      </w:pPr>
    </w:p>
    <w:p>
      <w:pPr>
        <w:ind w:left="960" w:right="1879" w:firstLine="1050"/>
        <w:spacing w:after="0" w:line="237" w:lineRule="auto"/>
        <w:tabs>
          <w:tab w:leader="none" w:pos="25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store on any site or vessel occupied or operated by any Obligor and not transport or arrange for the transport of any Hazardous Material, except if such storage or transport is in the ordinary course of such Obligor's business and is in compliance with all Environmental Laws in all material respects.</w:t>
      </w:r>
    </w:p>
    <w:p>
      <w:pPr>
        <w:spacing w:after="0" w:line="208" w:lineRule="exact"/>
        <w:rPr>
          <w:rFonts w:ascii="Courier New" w:cs="Courier New" w:eastAsia="Courier New" w:hAnsi="Courier New"/>
          <w:sz w:val="18"/>
          <w:szCs w:val="18"/>
          <w:color w:val="auto"/>
        </w:rPr>
      </w:pPr>
    </w:p>
    <w:p>
      <w:pPr>
        <w:ind w:right="2319" w:firstLine="1483"/>
        <w:spacing w:after="0" w:line="237" w:lineRule="auto"/>
        <w:tabs>
          <w:tab w:leader="none" w:pos="200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provide the Agent with written notice upon the Borrower's obtaining knowledge of any incurrence of any expense or loss by any governmental authority or other Person in connection with the assessment, containment, or removal of any Hazardous Material, for which expense or loss any Obligor may be liable.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4-17. Litigation. Except as described in EXHIBIT 4-17, annexed hereto, there is not presently pending or threatened by or against any Obligor or the Joint Venture any suit, action, proceeding, or investigation which, if determined adversely to such Obligor or the Joint Venture, would have a material adverse effect upon the Obligors' financial condition or ability to conduct their business as such business is presently conducted or is contemplated to be conducted in the foreseeable future.</w:t>
      </w:r>
    </w:p>
    <w:p>
      <w:pPr>
        <w:spacing w:after="0" w:line="205" w:lineRule="exact"/>
        <w:rPr>
          <w:sz w:val="20"/>
          <w:szCs w:val="20"/>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4-18. Dividends or Investments.</w:t>
      </w:r>
      <w:r>
        <w:rPr>
          <w:sz w:val="20"/>
          <w:szCs w:val="20"/>
          <w:color w:val="auto"/>
        </w:rPr>
        <w:tab/>
      </w:r>
      <w:r>
        <w:rPr>
          <w:rFonts w:ascii="Courier New" w:cs="Courier New" w:eastAsia="Courier New" w:hAnsi="Courier New"/>
          <w:sz w:val="16"/>
          <w:szCs w:val="16"/>
          <w:color w:val="auto"/>
        </w:rPr>
        <w:t>The Obligors shall not:</w:t>
      </w:r>
    </w:p>
    <w:p>
      <w:pPr>
        <w:spacing w:after="0" w:line="207" w:lineRule="exact"/>
        <w:rPr>
          <w:sz w:val="20"/>
          <w:szCs w:val="20"/>
          <w:color w:val="auto"/>
        </w:rPr>
      </w:pPr>
    </w:p>
    <w:p>
      <w:pPr>
        <w:ind w:right="2419" w:firstLine="1483"/>
        <w:spacing w:after="0" w:line="235" w:lineRule="auto"/>
        <w:tabs>
          <w:tab w:leader="none" w:pos="200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any cash dividend or make any other distribution in respect of any class of the Borrower's capital stock.</w:t>
      </w:r>
    </w:p>
    <w:p>
      <w:pPr>
        <w:spacing w:after="0" w:line="208" w:lineRule="exact"/>
        <w:rPr>
          <w:rFonts w:ascii="Courier New" w:cs="Courier New" w:eastAsia="Courier New" w:hAnsi="Courier New"/>
          <w:sz w:val="18"/>
          <w:szCs w:val="18"/>
          <w:color w:val="auto"/>
        </w:rPr>
      </w:pPr>
    </w:p>
    <w:p>
      <w:pPr>
        <w:ind w:right="2199" w:firstLine="1483"/>
        <w:spacing w:after="0" w:line="236" w:lineRule="auto"/>
        <w:tabs>
          <w:tab w:leader="none" w:pos="200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redeem, retire, purchase, or acquire any of the Borrower's capital stock involving the expenditure of cash after the date of this Agreement in the aggregate in excess of the difference between</w:t>
      </w:r>
    </w:p>
    <w:p>
      <w:pPr>
        <w:spacing w:after="0" w:line="6"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$10,000,000.00 and (ii) the amount of cash expended by the Borrower after the date of this Agreement in connection with Permitted Acquisitions; provided that no such redemption, retirement, purchase or acquisition shall be undertaken after the occurrence and during the continuance of any Suspension Event and provided further that no such redemption, retirement, purchase or acquisition shall be undertaken in any twelve month period after the date of this Agreement involving the expenditure of cash during such twelve month period in excess of the difference between (i) $5,000,000.00 and (ii) the amount of cash expended by the Borrower during such twelve month period in connection with Permitted Acquisitions.</w:t>
      </w:r>
    </w:p>
    <w:p>
      <w:pPr>
        <w:spacing w:after="0" w:line="214" w:lineRule="exact"/>
        <w:rPr>
          <w:rFonts w:ascii="Courier New" w:cs="Courier New" w:eastAsia="Courier New" w:hAnsi="Courier New"/>
          <w:sz w:val="18"/>
          <w:szCs w:val="18"/>
          <w:color w:val="auto"/>
        </w:rPr>
      </w:pPr>
    </w:p>
    <w:p>
      <w:pPr>
        <w:ind w:right="1999" w:firstLine="1483"/>
        <w:spacing w:after="0" w:line="271" w:lineRule="auto"/>
        <w:tabs>
          <w:tab w:leader="none" w:pos="200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or purchase any stock or securities or rights to purchase any such stock or securities, of any corporation or other entity, ther than (i) existing investments in the Joint Venture and future investments in the Joint Venture only if (A) the Borrower provides the Agent with at least twenty (20) days notice prior to making such additional investment, (B) the Agent in good faith (which shall be presumed) believes that the financial performance covenants set forth in EXHIBIT 5-13 hereto will not be breached as</w:t>
      </w:r>
    </w:p>
    <w:p>
      <w:pPr>
        <w:sectPr>
          <w:pgSz w:w="11900" w:h="16838" w:orient="portrait"/>
          <w:cols w:equalWidth="0" w:num="1">
            <w:col w:w="10219"/>
          </w:cols>
          <w:pgMar w:left="240" w:top="344"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of the end of the quarter immediately following the making of such investment,</w:t>
      </w:r>
    </w:p>
    <w:p>
      <w:pPr>
        <w:spacing w:after="0" w:line="4" w:lineRule="exact"/>
        <w:rPr>
          <w:sz w:val="20"/>
          <w:szCs w:val="20"/>
          <w:color w:val="auto"/>
        </w:rPr>
      </w:pPr>
    </w:p>
    <w:p>
      <w:pPr>
        <w:ind w:right="1879" w:firstLine="8"/>
        <w:spacing w:after="0" w:line="237" w:lineRule="auto"/>
        <w:tabs>
          <w:tab w:leader="none" w:pos="42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provides the Agent with such information as the Agent may reasonably request in connection with the investment and with the Agent's determination pursuant to clause (B), above, and (D) no Suspension Event then exists or would arise therefrom (ii) Permitted Acquisitions, and (iii) other Eligible Investments provided that no Revolving Credit Loans are then outstanding and each such Eligible Investment is pledged to the Agent to secure the Liabilities).</w:t>
      </w:r>
    </w:p>
    <w:p>
      <w:pPr>
        <w:spacing w:after="0" w:line="211" w:lineRule="exact"/>
        <w:rPr>
          <w:rFonts w:ascii="Courier New" w:cs="Courier New" w:eastAsia="Courier New" w:hAnsi="Courier New"/>
          <w:sz w:val="18"/>
          <w:szCs w:val="18"/>
          <w:color w:val="auto"/>
        </w:rPr>
      </w:pPr>
    </w:p>
    <w:p>
      <w:pPr>
        <w:ind w:right="1999" w:firstLine="1483"/>
        <w:spacing w:after="0" w:line="236" w:lineRule="auto"/>
        <w:tabs>
          <w:tab w:leader="none" w:pos="200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pursuant to Section hereof, merge or consolidate or be merged or consolidated with or into any other corporation or other entity.</w:t>
      </w:r>
    </w:p>
    <w:p>
      <w:pPr>
        <w:spacing w:after="0" w:line="208" w:lineRule="exact"/>
        <w:rPr>
          <w:rFonts w:ascii="Courier New" w:cs="Courier New" w:eastAsia="Courier New" w:hAnsi="Courier New"/>
          <w:sz w:val="18"/>
          <w:szCs w:val="18"/>
          <w:color w:val="auto"/>
        </w:rPr>
      </w:pPr>
    </w:p>
    <w:p>
      <w:pPr>
        <w:ind w:right="1879" w:firstLine="1483"/>
        <w:spacing w:after="0" w:line="268" w:lineRule="auto"/>
        <w:tabs>
          <w:tab w:leader="none" w:pos="2002"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pursuant to Section hereof, consolidate any of the Borrower's operations with those of any other corporation 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entity.</w:t>
      </w:r>
    </w:p>
    <w:p>
      <w:pPr>
        <w:spacing w:after="0" w:line="207" w:lineRule="exact"/>
        <w:rPr>
          <w:rFonts w:ascii="Courier New" w:cs="Courier New" w:eastAsia="Courier New" w:hAnsi="Courier New"/>
          <w:sz w:val="16"/>
          <w:szCs w:val="16"/>
          <w:color w:val="auto"/>
        </w:rPr>
      </w:pPr>
    </w:p>
    <w:p>
      <w:pPr>
        <w:ind w:right="2099" w:firstLine="1483"/>
        <w:spacing w:after="0" w:line="236" w:lineRule="auto"/>
        <w:tabs>
          <w:tab w:leader="none" w:pos="200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Organize or create any Related Entity, other than in connection with a Permitted Acquisition and in compliance with the provisions of Section 4-19(e) hereof.</w:t>
      </w:r>
    </w:p>
    <w:p>
      <w:pPr>
        <w:spacing w:after="0" w:line="208" w:lineRule="exact"/>
        <w:rPr>
          <w:rFonts w:ascii="Courier New" w:cs="Courier New" w:eastAsia="Courier New" w:hAnsi="Courier New"/>
          <w:sz w:val="18"/>
          <w:szCs w:val="18"/>
          <w:color w:val="auto"/>
        </w:rPr>
      </w:pPr>
    </w:p>
    <w:p>
      <w:pPr>
        <w:jc w:val="both"/>
        <w:ind w:right="1879" w:firstLine="1483"/>
        <w:spacing w:after="0" w:line="237" w:lineRule="auto"/>
        <w:tabs>
          <w:tab w:leader="none" w:pos="200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 any debts or obligations owed to the Borrower by any third party to any other debts owed by such third party to any other Person other than subordination, attornment, and non-disturbance agreements required pursuant to any Leases.</w:t>
      </w:r>
    </w:p>
    <w:p>
      <w:pPr>
        <w:spacing w:after="0" w:line="207" w:lineRule="exact"/>
        <w:rPr>
          <w:rFonts w:ascii="Courier New" w:cs="Courier New" w:eastAsia="Courier New" w:hAnsi="Courier New"/>
          <w:sz w:val="18"/>
          <w:szCs w:val="18"/>
          <w:color w:val="auto"/>
        </w:rPr>
      </w:pPr>
    </w:p>
    <w:p>
      <w:pPr>
        <w:jc w:val="both"/>
        <w:ind w:right="1879" w:firstLine="1483"/>
        <w:spacing w:after="0" w:line="236" w:lineRule="auto"/>
        <w:tabs>
          <w:tab w:leader="none" w:pos="200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pursuant to Section hereof, acquire any assets other than in the ordinary course and conduct of the Borrower's business as conducted at the execution of this Agreement.</w:t>
      </w:r>
    </w:p>
    <w:p>
      <w:pPr>
        <w:spacing w:after="0" w:line="209"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4-19. Permitted Acquisitions. The Borrower may make Permitted Acquisitions without the consent of the Agent or the Lenders; provided that:</w:t>
      </w:r>
    </w:p>
    <w:p>
      <w:pPr>
        <w:spacing w:after="0" w:line="170" w:lineRule="exact"/>
        <w:rPr>
          <w:sz w:val="20"/>
          <w:szCs w:val="20"/>
          <w:color w:val="auto"/>
        </w:rPr>
      </w:pPr>
    </w:p>
    <w:p>
      <w:pPr>
        <w:jc w:val="both"/>
        <w:ind w:right="1779" w:firstLine="1483"/>
        <w:spacing w:after="0" w:line="279" w:lineRule="auto"/>
        <w:tabs>
          <w:tab w:leader="none" w:pos="200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Fifteen (15) days prior written notice (with reasonable particularity as to the facts and circumstancesin respect of which such notice is being given) of such Permitted Acquisition is given to the Agent.</w:t>
      </w:r>
    </w:p>
    <w:p>
      <w:pPr>
        <w:spacing w:after="0" w:line="178" w:lineRule="exact"/>
        <w:rPr>
          <w:rFonts w:ascii="Courier New" w:cs="Courier New" w:eastAsia="Courier New" w:hAnsi="Courier New"/>
          <w:sz w:val="16"/>
          <w:szCs w:val="16"/>
          <w:color w:val="auto"/>
        </w:rPr>
      </w:pPr>
    </w:p>
    <w:p>
      <w:pPr>
        <w:ind w:right="1879" w:firstLine="1483"/>
        <w:spacing w:after="0" w:line="237" w:lineRule="auto"/>
        <w:tabs>
          <w:tab w:leader="none" w:pos="189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(exclusive of the portion of the purchase price paid for with capital stock of the Borrower) of all such Permitted Acquisitions is not greater than Fifteen Million Dollars ($15,000,000.00).</w:t>
      </w:r>
    </w:p>
    <w:p>
      <w:pPr>
        <w:spacing w:after="0" w:line="207" w:lineRule="exact"/>
        <w:rPr>
          <w:rFonts w:ascii="Courier New" w:cs="Courier New" w:eastAsia="Courier New" w:hAnsi="Courier New"/>
          <w:sz w:val="18"/>
          <w:szCs w:val="18"/>
          <w:color w:val="auto"/>
        </w:rPr>
      </w:pPr>
    </w:p>
    <w:p>
      <w:pPr>
        <w:ind w:right="1879" w:firstLine="1483"/>
        <w:spacing w:after="0" w:line="270" w:lineRule="auto"/>
        <w:tabs>
          <w:tab w:leader="none" w:pos="200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consideration paid in cash for all such Permitted Acquisitions does not exceed the difference between Ten Million Dollars ($10,000,000.00) and the amount of cash expended by the Borrower after the date of this Agreement pursuant to Section hereof (provided that the aggregate consideration paid in cash for Permitted Acquisitions in any twelve month period after the date of this Agreement shall not exceed the difference between (i) $5,000,000.00 and (ii) the amount of cash expended by the Borrower during such twelve month period pursuant to Section 4-18(b)), unless the target of such Permitted Acquisition, treated together with the Borrower as an economic unit and reflecting those economies which would be realized if the Acquisition were consummated, which economies, the Agent in its reasonable judgment agrees are supported by the specific facts and circumstances of the transaction, would have satisfied the Fixed Charge Coverage Ratio for the</w:t>
      </w:r>
    </w:p>
    <w:p>
      <w:pPr>
        <w:spacing w:after="0" w:line="186"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month period prior to such Permitted Acquisition (with appropriate adjustments to which the Agent, in the Agent's reasonable judgment agrees are supported by the specific facts and circumstances of the transaction to the calculation of such Fixed Charge Coverage Ratio to reflect the circumstances). The Agent shall be deemed to have furnished its agreement to the foregoing unless the Agent furnishes written objection to the Borrower within Ten (10) days after the Agent's receipt of all information reasonably requested by the Agent in connection with the proposed Acquisition.</w:t>
      </w:r>
    </w:p>
    <w:p>
      <w:pPr>
        <w:spacing w:after="0" w:line="206"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then exists or would result from any</w:t>
      </w:r>
    </w:p>
    <w:p>
      <w:pPr>
        <w:spacing w:after="0" w:line="238" w:lineRule="auto"/>
        <w:rPr>
          <w:sz w:val="20"/>
          <w:szCs w:val="20"/>
          <w:color w:val="auto"/>
        </w:rPr>
      </w:pPr>
      <w:r>
        <w:rPr>
          <w:rFonts w:ascii="Courier New" w:cs="Courier New" w:eastAsia="Courier New" w:hAnsi="Courier New"/>
          <w:sz w:val="18"/>
          <w:szCs w:val="18"/>
          <w:color w:val="auto"/>
        </w:rPr>
        <w:t>such Acquisition.</w:t>
      </w:r>
    </w:p>
    <w:p>
      <w:pPr>
        <w:spacing w:after="0" w:line="207" w:lineRule="exact"/>
        <w:rPr>
          <w:sz w:val="20"/>
          <w:szCs w:val="20"/>
          <w:color w:val="auto"/>
        </w:rPr>
      </w:pPr>
    </w:p>
    <w:p>
      <w:pPr>
        <w:ind w:right="1879" w:firstLine="1483"/>
        <w:spacing w:after="0" w:line="237" w:lineRule="auto"/>
        <w:tabs>
          <w:tab w:leader="none" w:pos="200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and in the event of any Permitted Acquisition which consists of, or results in the creation of, a Subsidiary, Agent shall be provided with such Subsidiary's Unlimited Guaranty (in form and substance satisfactory to the Agent), which Unlimited Guaranty shall be secured by first perfected security interests and liens on substantially all of the assets of such Subsidiary, subject to the same limitations set forth in Section 8-1 hereof and subject to Permitted Encumbrances.</w:t>
      </w:r>
    </w:p>
    <w:p>
      <w:pPr>
        <w:spacing w:after="0" w:line="211"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the Lenders shall have no obligation to include any Inventory acquired in such Permitted Acquisition (or Inventory of a similar type and nature acquired after the Permitted Acquisition) as "Acceptable Inventory".</w:t>
      </w:r>
    </w:p>
    <w:p>
      <w:pPr>
        <w:spacing w:after="0" w:line="202"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4-20. Loans.</w:t>
      </w:r>
      <w:r>
        <w:rPr>
          <w:sz w:val="20"/>
          <w:szCs w:val="20"/>
          <w:color w:val="auto"/>
        </w:rPr>
        <w:tab/>
      </w:r>
      <w:r>
        <w:rPr>
          <w:rFonts w:ascii="Courier New" w:cs="Courier New" w:eastAsia="Courier New" w:hAnsi="Courier New"/>
          <w:sz w:val="16"/>
          <w:szCs w:val="16"/>
          <w:color w:val="auto"/>
        </w:rPr>
        <w:t>The Obligors shall not make any loans or advances to, nor</w:t>
      </w:r>
    </w:p>
    <w:p>
      <w:pPr>
        <w:sectPr>
          <w:pgSz w:w="11900" w:h="16838" w:orient="portrait"/>
          <w:cols w:equalWidth="0" w:num="1">
            <w:col w:w="10219"/>
          </w:cols>
          <w:pgMar w:left="240" w:top="136" w:right="1440" w:bottom="0" w:gutter="0" w:footer="0" w:header="0"/>
        </w:sectPr>
      </w:pPr>
    </w:p>
    <w:bookmarkStart w:id="35" w:name="page36"/>
    <w:bookmarkEnd w:id="35"/>
    <w:p>
      <w:pPr>
        <w:ind w:right="1999"/>
        <w:spacing w:after="0" w:line="235" w:lineRule="auto"/>
        <w:rPr>
          <w:sz w:val="20"/>
          <w:szCs w:val="20"/>
          <w:color w:val="auto"/>
        </w:rPr>
      </w:pPr>
      <w:r>
        <w:rPr>
          <w:rFonts w:ascii="Courier New" w:cs="Courier New" w:eastAsia="Courier New" w:hAnsi="Courier New"/>
          <w:sz w:val="18"/>
          <w:szCs w:val="18"/>
          <w:color w:val="auto"/>
        </w:rPr>
        <w:t>acquire the Indebtedness of, any Person, provided, however, the foregoing does not prohibit any of the following:</w:t>
      </w:r>
    </w:p>
    <w:p>
      <w:pPr>
        <w:spacing w:after="0" w:line="203" w:lineRule="exact"/>
        <w:rPr>
          <w:sz w:val="20"/>
          <w:szCs w:val="20"/>
          <w:color w:val="auto"/>
        </w:rPr>
      </w:pPr>
    </w:p>
    <w:p>
      <w:pPr>
        <w:ind w:left="2000" w:hanging="517"/>
        <w:spacing w:after="0"/>
        <w:tabs>
          <w:tab w:leader="none" w:pos="20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payments made to the Borrower's suppliers in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course.</w:t>
      </w:r>
    </w:p>
    <w:p>
      <w:pPr>
        <w:spacing w:after="0" w:line="207" w:lineRule="exact"/>
        <w:rPr>
          <w:rFonts w:ascii="Courier New" w:cs="Courier New" w:eastAsia="Courier New" w:hAnsi="Courier New"/>
          <w:sz w:val="18"/>
          <w:szCs w:val="18"/>
          <w:color w:val="auto"/>
        </w:rPr>
      </w:pPr>
    </w:p>
    <w:p>
      <w:pPr>
        <w:ind w:right="2199" w:firstLine="1483"/>
        <w:spacing w:after="0" w:line="237" w:lineRule="auto"/>
        <w:tabs>
          <w:tab w:leader="none" w:pos="200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the Borrower's officers, employees, and salespersons with respect to reasonable expenses to be incurred by such officers, employees, and salespersons for the benefit of the Borrower, which expenses are properly substantiated by the person seeking such advance and properly reimbursable by the Borrower.</w:t>
      </w:r>
    </w:p>
    <w:p>
      <w:pPr>
        <w:spacing w:after="0" w:line="208" w:lineRule="exact"/>
        <w:rPr>
          <w:rFonts w:ascii="Courier New" w:cs="Courier New" w:eastAsia="Courier New" w:hAnsi="Courier New"/>
          <w:sz w:val="18"/>
          <w:szCs w:val="18"/>
          <w:color w:val="auto"/>
        </w:rPr>
      </w:pPr>
    </w:p>
    <w:p>
      <w:pPr>
        <w:ind w:right="1879" w:firstLine="1483"/>
        <w:spacing w:after="0" w:line="238" w:lineRule="auto"/>
        <w:tabs>
          <w:tab w:leader="none" w:pos="200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the Borrower's officers and employees not exceeding $400,000 in the aggregate at any one time outstanding, provided that each such loan is for a term of not more than 90 days from the date on which it is made and is paid within such 90-day period; and (B) loans to the Joint Venture not exceeding $7,500,000 in the aggregate at any one time outstanding, provided that (i) no such loans to the Joint Venture are outstanding on the last day of each fiscal year of the Borrower or during any so-called "clean-up period" set forth in an agreement to which the Borrower and the Joint Venture are parties relating to any such loans, and (ii) no loans may be made to the Joint Venture at any time a Suspension Event exists; and further provided that, all amounts due on account of loans permitted under this clause (c) shall constitute Collateral and shall be pledged to the Agent for the ratable benefit of the Lenders; and</w:t>
      </w:r>
    </w:p>
    <w:p>
      <w:pPr>
        <w:spacing w:after="0" w:line="207" w:lineRule="exact"/>
        <w:rPr>
          <w:rFonts w:ascii="Courier New" w:cs="Courier New" w:eastAsia="Courier New" w:hAnsi="Courier New"/>
          <w:sz w:val="18"/>
          <w:szCs w:val="18"/>
          <w:color w:val="auto"/>
        </w:rPr>
      </w:pPr>
    </w:p>
    <w:p>
      <w:pPr>
        <w:jc w:val="both"/>
        <w:ind w:right="2099" w:firstLine="1483"/>
        <w:spacing w:after="0" w:line="290" w:lineRule="auto"/>
        <w:tabs>
          <w:tab w:leader="none" w:pos="200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contractors for the construction or renovation of stores, buildings or improvements for use in the business of the Borrower.</w:t>
      </w:r>
    </w:p>
    <w:p>
      <w:pPr>
        <w:spacing w:after="0" w:line="17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4-21. Joint Venture. (a) The Borrower shall cause Designs JV Corp. to make periodic distributions of available cash to the Borrower in the ordinary course of business. All such distributions shall be delivered to the Agent for application toward the Liabilities in accordance with the provisions of Article 7 hereof.</w:t>
      </w:r>
    </w:p>
    <w:p>
      <w:pPr>
        <w:spacing w:after="0" w:line="209" w:lineRule="exact"/>
        <w:rPr>
          <w:sz w:val="20"/>
          <w:szCs w:val="20"/>
          <w:color w:val="auto"/>
        </w:rPr>
      </w:pPr>
    </w:p>
    <w:p>
      <w:pPr>
        <w:ind w:right="2099" w:firstLine="1483"/>
        <w:spacing w:after="0" w:line="236"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and shall not permit, any material change or amendment to the terms of documents and agreements establishing the Joint Venture.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4-22. Restrictions on Sale of Collateral; License Agreements.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To the Obligors' knowledge, the Obligors are not, and shall not become, party to any agreement or understanding which limits, impairs, or otherwise restricts the ability of the Agent to freely sell and dispose of any of the Collateral (including, without limitation, any repurchase agreements, rights of first refusal or other agreements which limit or condition the time, manner, place or price for the sale or disposition of the Collateral), other than certain Trademark License Agreements with Levi Strauss &amp; Co. dated November 1, 1991 and November 15, 1996. The Borrower shall not effect or permit any material change or amendment to the terms of such License Agreements which would impose further restrictions to the Agent's disposition of the Collateral or would shorten the term of such License Agreements.</w:t>
      </w: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4-23. Protection of Assets.</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Agent, in the Agent's discretion, and from time to time, may discharge any tax or Encumbrance on any of the Collateral (other than Permitted Encumbrances unless an Event of Default has occurred and is continuing), or take any other action that the Lender may deem necessary or desirable to repair, insure, maintain, preserve, collect, or realize upon any of the Collateral. The Agent shall not have any obligation to undertake any of the foregoing and shall have no liability on account of any action so undertaken except where there is a specific finding in a judicial proceeding (in which the Agent has had an opportunity to be heard), from which finding no further appeal is available, that the Agent had acted in actual bad faith or in a grossly negligent manner. The Borrower shall pay to the Agent, on demand, or the Agent, in its discretion, may add to the Loan Account, all amounts paid or incurred by the Lender pursuant to this section. The obligation of the Borrower to pay such amounts is a Liability.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4-24. Line of Business.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Obligors shall not engage in any business other than the business in which they are currently engaged or a business reasonably related thereto provided that the foregoing shall not prohibit the expansion or contraction of the Borrower's business so long as the Borrower is still engaged solely in the retail sale of apparel, footwear and related accessories and other activities, ancillary, incidental or necessary thereto.</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4-25. Affiliate Transactions.</w:t>
      </w:r>
    </w:p>
    <w:p>
      <w:pPr>
        <w:sectPr>
          <w:pgSz w:w="11900" w:h="16838" w:orient="portrait"/>
          <w:cols w:equalWidth="0" w:num="1">
            <w:col w:w="10219"/>
          </w:cols>
          <w:pgMar w:left="240" w:top="142" w:right="1440" w:bottom="0" w:gutter="0" w:footer="0" w:header="0"/>
        </w:sectPr>
      </w:pPr>
    </w:p>
    <w:bookmarkStart w:id="36" w:name="page37"/>
    <w:bookmarkEnd w:id="36"/>
    <w:p>
      <w:pPr>
        <w:ind w:right="1779" w:firstLine="527"/>
        <w:spacing w:after="0" w:line="237" w:lineRule="auto"/>
        <w:rPr>
          <w:sz w:val="20"/>
          <w:szCs w:val="20"/>
          <w:color w:val="auto"/>
        </w:rPr>
      </w:pPr>
      <w:r>
        <w:rPr>
          <w:rFonts w:ascii="Courier New" w:cs="Courier New" w:eastAsia="Courier New" w:hAnsi="Courier New"/>
          <w:sz w:val="18"/>
          <w:szCs w:val="18"/>
          <w:color w:val="auto"/>
        </w:rPr>
        <w:t>The Obligors shall not make any payment, nor give any value to any Related Entity except for goods and services actually purchased by the Obligors from, or sold by the Obligors to, such Related Entity for a price and on terms which shall</w:t>
      </w:r>
    </w:p>
    <w:p>
      <w:pPr>
        <w:spacing w:after="0" w:line="5" w:lineRule="exact"/>
        <w:rPr>
          <w:sz w:val="20"/>
          <w:szCs w:val="20"/>
          <w:color w:val="auto"/>
        </w:rPr>
      </w:pPr>
    </w:p>
    <w:p>
      <w:pPr>
        <w:ind w:right="1879" w:firstLine="1483"/>
        <w:spacing w:after="0" w:line="236" w:lineRule="auto"/>
        <w:tabs>
          <w:tab w:leader="none" w:pos="200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competitive and fully deductible as an "ordinary and necessary business expense" and/or fully depreciable under the Internal Revenue Code of 1986 and the Treasury Regulations, each as amended; and</w:t>
      </w:r>
    </w:p>
    <w:p>
      <w:pPr>
        <w:spacing w:after="0" w:line="208" w:lineRule="exact"/>
        <w:rPr>
          <w:rFonts w:ascii="Courier New" w:cs="Courier New" w:eastAsia="Courier New" w:hAnsi="Courier New"/>
          <w:sz w:val="18"/>
          <w:szCs w:val="18"/>
          <w:color w:val="auto"/>
        </w:rPr>
      </w:pPr>
    </w:p>
    <w:p>
      <w:pPr>
        <w:ind w:right="2619" w:firstLine="1483"/>
        <w:spacing w:after="0" w:line="235"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less favorable than those which would have been charged in an arms length transaction.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4-26. Additional Assurances.</w:t>
      </w:r>
    </w:p>
    <w:p>
      <w:pPr>
        <w:spacing w:after="0" w:line="207" w:lineRule="exact"/>
        <w:rPr>
          <w:sz w:val="20"/>
          <w:szCs w:val="20"/>
          <w:color w:val="auto"/>
        </w:rPr>
      </w:pPr>
    </w:p>
    <w:p>
      <w:pPr>
        <w:ind w:right="1879" w:firstLine="1483"/>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execute and deliver to the Agent such instruments, documents, and papers, and shall do all such things from time to time hereafter as the Agent may reasonably request to carry into effect the provisions and intent of this Agreement; to protect and perfect the Agent's security interests in the Collateral; and to comply with all applicable statutes and laws, and facilitate the collection of the Receivables Collateral. The Borrower shall execute all such instruments as may be required by the Agent with respect to the recordation and/or perfection of the security interests created herein.</w:t>
      </w:r>
    </w:p>
    <w:p>
      <w:pPr>
        <w:spacing w:after="0" w:line="213" w:lineRule="exact"/>
        <w:rPr>
          <w:rFonts w:ascii="Courier New" w:cs="Courier New" w:eastAsia="Courier New" w:hAnsi="Courier New"/>
          <w:sz w:val="18"/>
          <w:szCs w:val="18"/>
          <w:color w:val="auto"/>
        </w:rPr>
      </w:pPr>
    </w:p>
    <w:p>
      <w:pPr>
        <w:ind w:right="2099" w:firstLine="1483"/>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hereby designates the Agent as and for the Borrower's true and lawful attorney, with full power of substitution, to sign and file any financing statements in order to perfect or protect the Agent's security and other collateral interests in the Collateral.</w:t>
      </w:r>
    </w:p>
    <w:p>
      <w:pPr>
        <w:spacing w:after="0" w:line="207"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carbon, photographic, or other reproduction of this Agreement or of any financing statement or other instrument executed pursuant to this Section shall be sufficient for filing to perfect the security interests granted herein.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4-27. Adequacy of Disclosure.</w:t>
      </w:r>
    </w:p>
    <w:p>
      <w:pPr>
        <w:spacing w:after="0" w:line="207" w:lineRule="exact"/>
        <w:rPr>
          <w:sz w:val="20"/>
          <w:szCs w:val="20"/>
          <w:color w:val="auto"/>
        </w:rPr>
      </w:pPr>
    </w:p>
    <w:p>
      <w:pPr>
        <w:ind w:right="1879" w:firstLine="1483"/>
        <w:spacing w:after="0" w:line="271" w:lineRule="auto"/>
        <w:tabs>
          <w:tab w:leader="none" w:pos="200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financial statements furnished to the Agent and each Lender by the Borrower have been prepared in accordance with GAAP consistently applied and present fairly the condition of the Borrower at the date(s) thereof and the results of operations and cash flows for the period(s) covered. There has been no change in the financial condition, results of operations, or cash flows of the Borrower since the date(s) of such financial statements, other than changes in the ordinary course of business, which changes have not been materially adverse, either singularly or in the aggregate.</w:t>
      </w:r>
    </w:p>
    <w:p>
      <w:pPr>
        <w:spacing w:after="0" w:line="185" w:lineRule="exact"/>
        <w:rPr>
          <w:rFonts w:ascii="Courier New" w:cs="Courier New" w:eastAsia="Courier New" w:hAnsi="Courier New"/>
          <w:sz w:val="16"/>
          <w:szCs w:val="16"/>
          <w:color w:val="auto"/>
        </w:rPr>
      </w:pPr>
    </w:p>
    <w:p>
      <w:pPr>
        <w:ind w:right="1779" w:firstLine="1483"/>
        <w:spacing w:after="0" w:line="275" w:lineRule="auto"/>
        <w:tabs>
          <w:tab w:leader="none" w:pos="200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does not have any contingent obligations or obligation under any Lease or Capital Lease which is not noted in the Borrower's annual certified financial statements and Form 10K and 10Q reports furnished to the Agent and each Lender prior to the execution of this Agreement.</w:t>
      </w:r>
    </w:p>
    <w:p>
      <w:pPr>
        <w:spacing w:after="0" w:line="176"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document, instrument, agreement, or paper now or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hereafter given the Agent by or on behalf of the Borrower or any guarantor of the Liabilities in connection with the execution of this Agreement by the Agent, taken as a whole, contains or will contain any untrue statement of a material fact or omits or will omit to state a material fact necessary in order to make the statements therein not misleading.</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4-28. Other Covenants.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Borrower shall not indirectly do or cause to be done any act which, if done directly by the Borrower, would breach any covenant contained in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5 - REPORTING REQUIREMENTS/FINANCIAL COVENANTS.</w:t>
      </w:r>
    </w:p>
    <w:p>
      <w:pPr>
        <w:spacing w:after="0" w:line="201" w:lineRule="exact"/>
        <w:rPr>
          <w:sz w:val="20"/>
          <w:szCs w:val="20"/>
          <w:color w:val="auto"/>
        </w:rPr>
      </w:pPr>
    </w:p>
    <w:p>
      <w:pPr>
        <w:ind w:left="860"/>
        <w:spacing w:after="0"/>
        <w:tabs>
          <w:tab w:leader="none" w:pos="1460" w:val="left"/>
          <w:tab w:leader="none" w:pos="3460" w:val="left"/>
        </w:tabs>
        <w:rPr>
          <w:sz w:val="20"/>
          <w:szCs w:val="20"/>
          <w:color w:val="auto"/>
        </w:rPr>
      </w:pPr>
      <w:r>
        <w:rPr>
          <w:rFonts w:ascii="Courier New" w:cs="Courier New" w:eastAsia="Courier New" w:hAnsi="Courier New"/>
          <w:sz w:val="18"/>
          <w:szCs w:val="18"/>
          <w:color w:val="auto"/>
        </w:rPr>
        <w:t>5-1.</w:t>
        <w:tab/>
        <w:t>Maintain Records.</w:t>
      </w:r>
      <w:r>
        <w:rPr>
          <w:sz w:val="20"/>
          <w:szCs w:val="20"/>
          <w:color w:val="auto"/>
        </w:rPr>
        <w:tab/>
      </w:r>
      <w:r>
        <w:rPr>
          <w:rFonts w:ascii="Courier New" w:cs="Courier New" w:eastAsia="Courier New" w:hAnsi="Courier New"/>
          <w:sz w:val="16"/>
          <w:szCs w:val="16"/>
          <w:color w:val="auto"/>
        </w:rPr>
        <w:t>The Borrower shall:</w:t>
      </w:r>
    </w:p>
    <w:p>
      <w:pPr>
        <w:spacing w:after="0" w:line="207" w:lineRule="exact"/>
        <w:rPr>
          <w:sz w:val="20"/>
          <w:szCs w:val="20"/>
          <w:color w:val="auto"/>
        </w:rPr>
      </w:pPr>
    </w:p>
    <w:p>
      <w:pPr>
        <w:ind w:right="1879" w:firstLine="1483"/>
        <w:spacing w:after="0" w:line="237" w:lineRule="auto"/>
        <w:tabs>
          <w:tab w:leader="none" w:pos="200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keep proper books of account, in which full, true, and accurate entries shall be made of all of the Borrower's transactions, all in accordance with GAAP applied consistently with prior periods to fairly reflect the financial condition of the Borrower at the close of, and its results of operations for, the periods in question.</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provide the Agent with those financial reports, statements, and schedules required by this Article or otherwise, each of which reports, statements and schedules shall be prepared, to the extent applicable, in accordance with GAAP applied consistently with prior periods to fairly reflect the financial condition of the Borrower at the close of, and its results of operations for, the period(s) covered therein.</w:t>
      </w:r>
    </w:p>
    <w:p>
      <w:pPr>
        <w:spacing w:after="0" w:line="209" w:lineRule="exact"/>
        <w:rPr>
          <w:rFonts w:ascii="Courier New" w:cs="Courier New" w:eastAsia="Courier New" w:hAnsi="Courier New"/>
          <w:sz w:val="18"/>
          <w:szCs w:val="18"/>
          <w:color w:val="auto"/>
        </w:rPr>
      </w:pPr>
    </w:p>
    <w:p>
      <w:pPr>
        <w:ind w:right="2319" w:firstLine="1483"/>
        <w:spacing w:after="0" w:line="290" w:lineRule="auto"/>
        <w:tabs>
          <w:tab w:leader="none" w:pos="200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keep accurate current records of the Collateral including, without limitation, accurate current stock, cost, and</w:t>
      </w:r>
    </w:p>
    <w:p>
      <w:pPr>
        <w:sectPr>
          <w:pgSz w:w="11900" w:h="16838" w:orient="portrait"/>
          <w:cols w:equalWidth="0" w:num="1">
            <w:col w:w="10219"/>
          </w:cols>
          <w:pgMar w:left="240" w:top="142" w:right="1440" w:bottom="0" w:gutter="0" w:footer="0" w:header="0"/>
        </w:sectPr>
      </w:pPr>
    </w:p>
    <w:bookmarkStart w:id="37" w:name="page38"/>
    <w:bookmarkEnd w:id="37"/>
    <w:p>
      <w:pPr>
        <w:jc w:val="both"/>
        <w:ind w:right="2519"/>
        <w:spacing w:after="0" w:line="236" w:lineRule="auto"/>
        <w:rPr>
          <w:sz w:val="20"/>
          <w:szCs w:val="20"/>
          <w:color w:val="auto"/>
        </w:rPr>
      </w:pPr>
      <w:r>
        <w:rPr>
          <w:rFonts w:ascii="Courier New" w:cs="Courier New" w:eastAsia="Courier New" w:hAnsi="Courier New"/>
          <w:sz w:val="18"/>
          <w:szCs w:val="18"/>
          <w:color w:val="auto"/>
        </w:rPr>
        <w:t>sales records of its Inventory, accurately and sufficiently itemizing and describing the kinds, types, and quantities of Inventory and the cost and selling prices thereof.</w:t>
      </w:r>
    </w:p>
    <w:p>
      <w:pPr>
        <w:spacing w:after="0" w:line="209" w:lineRule="exact"/>
        <w:rPr>
          <w:sz w:val="20"/>
          <w:szCs w:val="20"/>
          <w:color w:val="auto"/>
        </w:rPr>
      </w:pPr>
    </w:p>
    <w:p>
      <w:pPr>
        <w:ind w:right="1999" w:firstLine="1483"/>
        <w:spacing w:after="0" w:line="237" w:lineRule="auto"/>
        <w:tabs>
          <w:tab w:leader="none" w:pos="200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retain independent certified public accountants who are reasonably satisfactory to the Agent and instruct such accountants to fully cooperate with, and be available to, the Agent to discuss the Borrower's financial performance, financial condition, operating results, controls, and such other matters, within the scope of the retention of such accountants, as may be raised by the Agent.</w:t>
      </w:r>
    </w:p>
    <w:p>
      <w:pPr>
        <w:spacing w:after="0" w:line="204"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the Borrower's fiscal year.</w:t>
      </w:r>
    </w:p>
    <w:p>
      <w:pPr>
        <w:spacing w:after="0" w:line="206" w:lineRule="exact"/>
        <w:rPr>
          <w:rFonts w:ascii="Courier New" w:cs="Courier New" w:eastAsia="Courier New" w:hAnsi="Courier New"/>
          <w:sz w:val="18"/>
          <w:szCs w:val="18"/>
          <w:color w:val="auto"/>
        </w:rPr>
      </w:pPr>
    </w:p>
    <w:p>
      <w:pPr>
        <w:ind w:left="860" w:right="2199" w:firstLine="623"/>
        <w:spacing w:after="0" w:line="470" w:lineRule="auto"/>
        <w:tabs>
          <w:tab w:leader="none" w:pos="201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the Borrower's taxpayer identification number. 5-2. Access to Records.</w:t>
      </w:r>
    </w:p>
    <w:p>
      <w:pPr>
        <w:spacing w:after="0" w:line="12" w:lineRule="exact"/>
        <w:rPr>
          <w:sz w:val="20"/>
          <w:szCs w:val="20"/>
          <w:color w:val="auto"/>
        </w:rPr>
      </w:pPr>
    </w:p>
    <w:p>
      <w:pPr>
        <w:ind w:right="1879" w:firstLine="1483"/>
        <w:spacing w:after="0" w:line="237" w:lineRule="auto"/>
        <w:tabs>
          <w:tab w:leader="none" w:pos="200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reasonable prior notice from the Agent to the Borrower, the Borrower shall accord the Agent and the Agent's representatives with access from time to time as the Agent and such representatives may require to all properties owned by or over which the Borrower has control. The Agent and the Agent's representatives shall have the right, and the Borrower will permit the Agent and such representatives from time to time as the Agent and such representatives may request, to examine, inspect, copy, and make extracts from any and all of the Borrower's books, records, electronically stored data, papers, and files. The Borrower shall make all of the Borrower's copying facilities available to the Agent.</w:t>
      </w:r>
    </w:p>
    <w:p>
      <w:pPr>
        <w:spacing w:after="0" w:line="209"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hereby authorizes the Agent and the Agent's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representatives to:</w:t>
      </w:r>
    </w:p>
    <w:p>
      <w:pPr>
        <w:spacing w:after="0" w:line="207" w:lineRule="exact"/>
        <w:rPr>
          <w:rFonts w:ascii="Courier New" w:cs="Courier New" w:eastAsia="Courier New" w:hAnsi="Courier New"/>
          <w:sz w:val="18"/>
          <w:szCs w:val="18"/>
          <w:color w:val="auto"/>
        </w:rPr>
      </w:pPr>
    </w:p>
    <w:p>
      <w:pPr>
        <w:ind w:left="960" w:right="1879" w:firstLine="1050"/>
        <w:spacing w:after="0" w:line="237" w:lineRule="auto"/>
        <w:tabs>
          <w:tab w:leader="none" w:pos="2540"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prohibited by the Borrower's contractual obligations, inspect, copy, duplicate, review, cause to be reduced to hard copy, run off, draw off, and otherwise use any and all computer or electronically stored information or data which relates to the Borrower, or any service bureau, contractor, accountant, or other person, and directs any such service bureau, contractor, accountant, or other person fully to cooperate with the Agent and the Agent's representatives with respect thereto.</w:t>
      </w:r>
    </w:p>
    <w:p>
      <w:pPr>
        <w:spacing w:after="0" w:line="212" w:lineRule="exact"/>
        <w:rPr>
          <w:rFonts w:ascii="Courier New" w:cs="Courier New" w:eastAsia="Courier New" w:hAnsi="Courier New"/>
          <w:sz w:val="18"/>
          <w:szCs w:val="18"/>
          <w:color w:val="auto"/>
        </w:rPr>
      </w:pPr>
    </w:p>
    <w:p>
      <w:pPr>
        <w:ind w:left="960" w:right="1999" w:firstLine="1050"/>
        <w:spacing w:after="0" w:line="237" w:lineRule="auto"/>
        <w:tabs>
          <w:tab w:leader="none" w:pos="2645"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Verify at any time the Collateral or any portion thereof, including verification with Account Debtors, and/or with the Borrower's computer billing companies, collection agencies, and accountants and to sign the name of the Borrower on any notice to the Borrower's Account Debtors or verification of the Collateral.</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Notice to Agent.</w:t>
      </w:r>
    </w:p>
    <w:p>
      <w:pPr>
        <w:spacing w:after="0" w:line="207" w:lineRule="exact"/>
        <w:rPr>
          <w:sz w:val="20"/>
          <w:szCs w:val="20"/>
          <w:color w:val="auto"/>
        </w:rPr>
      </w:pPr>
    </w:p>
    <w:p>
      <w:pPr>
        <w:ind w:right="1879" w:firstLine="1483"/>
        <w:spacing w:after="0" w:line="237" w:lineRule="auto"/>
        <w:tabs>
          <w:tab w:leader="none" w:pos="200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provide the Agent with written notice promptly upon the occurrence of any of the following events, which written notice shall be with reasonable particularity as to the facts and circumstances in respect of which such notice is being given:</w:t>
      </w:r>
    </w:p>
    <w:p>
      <w:pPr>
        <w:spacing w:after="0" w:line="201" w:lineRule="exact"/>
        <w:rPr>
          <w:rFonts w:ascii="Courier New" w:cs="Courier New" w:eastAsia="Courier New" w:hAnsi="Courier New"/>
          <w:sz w:val="18"/>
          <w:szCs w:val="18"/>
          <w:color w:val="auto"/>
        </w:rPr>
      </w:pPr>
    </w:p>
    <w:p>
      <w:pPr>
        <w:ind w:left="2740" w:hanging="730"/>
        <w:spacing w:after="0"/>
        <w:tabs>
          <w:tab w:leader="none" w:pos="274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Borrower's officers.</w:t>
      </w:r>
    </w:p>
    <w:p>
      <w:pPr>
        <w:spacing w:after="0" w:line="206" w:lineRule="exact"/>
        <w:rPr>
          <w:rFonts w:ascii="Courier New" w:cs="Courier New" w:eastAsia="Courier New" w:hAnsi="Courier New"/>
          <w:sz w:val="18"/>
          <w:szCs w:val="18"/>
          <w:color w:val="auto"/>
        </w:rPr>
      </w:pPr>
    </w:p>
    <w:p>
      <w:pPr>
        <w:ind w:left="960" w:right="1779" w:firstLine="1050"/>
        <w:spacing w:after="0" w:line="236" w:lineRule="auto"/>
        <w:tabs>
          <w:tab w:leader="none" w:pos="2751"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of any physical count of the Borrower's Inventory (together with a copy of the results thereof certified by the Borrower's chief financial officer).</w:t>
      </w:r>
    </w:p>
    <w:p>
      <w:pPr>
        <w:spacing w:after="0" w:line="208" w:lineRule="exact"/>
        <w:rPr>
          <w:rFonts w:ascii="Courier New" w:cs="Courier New" w:eastAsia="Courier New" w:hAnsi="Courier New"/>
          <w:sz w:val="18"/>
          <w:szCs w:val="18"/>
          <w:color w:val="auto"/>
        </w:rPr>
      </w:pPr>
    </w:p>
    <w:p>
      <w:pPr>
        <w:ind w:left="960" w:right="2099" w:firstLine="1050"/>
        <w:spacing w:after="0" w:line="237" w:lineRule="auto"/>
        <w:tabs>
          <w:tab w:leader="none" w:pos="2751"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ceasing of the Borrower's making of payment, in the ordinary course, to any of its creditors, on account of obligations aggregating in excess of $180,000.00 (including the ceasing of the making of such payments on account of a dispute with the subject creditor).</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751"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Borrower to pay rent at any of the Borrower's locations which rent in the aggregate exceeds $180,000.00, which failure continues for more than Ten (10) days following the day on which such rent first came due.</w:t>
      </w:r>
    </w:p>
    <w:p>
      <w:pPr>
        <w:spacing w:after="0" w:line="207" w:lineRule="exact"/>
        <w:rPr>
          <w:rFonts w:ascii="Courier New" w:cs="Courier New" w:eastAsia="Courier New" w:hAnsi="Courier New"/>
          <w:sz w:val="18"/>
          <w:szCs w:val="18"/>
          <w:color w:val="auto"/>
        </w:rPr>
      </w:pPr>
    </w:p>
    <w:p>
      <w:pPr>
        <w:ind w:left="960" w:right="2099" w:firstLine="1050"/>
        <w:spacing w:after="0" w:line="235" w:lineRule="auto"/>
        <w:tabs>
          <w:tab w:leader="none" w:pos="2751"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business, operations, or financial affairs of the Borrower.</w:t>
      </w:r>
    </w:p>
    <w:p>
      <w:pPr>
        <w:spacing w:after="0" w:line="208" w:lineRule="exact"/>
        <w:rPr>
          <w:rFonts w:ascii="Courier New" w:cs="Courier New" w:eastAsia="Courier New" w:hAnsi="Courier New"/>
          <w:sz w:val="18"/>
          <w:szCs w:val="18"/>
          <w:color w:val="auto"/>
        </w:rPr>
      </w:pPr>
    </w:p>
    <w:p>
      <w:pPr>
        <w:ind w:left="960" w:right="2099" w:firstLine="1050"/>
        <w:spacing w:after="0" w:line="268" w:lineRule="auto"/>
        <w:tabs>
          <w:tab w:leader="none" w:pos="2645"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obtaining knowledge of any fact which has, or in the foreseeable future, is likely to have, a material adverse effect on the financial condition of the Borrower or</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Guarantor.</w:t>
      </w:r>
    </w:p>
    <w:p>
      <w:pPr>
        <w:spacing w:after="0" w:line="201" w:lineRule="exact"/>
        <w:rPr>
          <w:rFonts w:ascii="Courier New" w:cs="Courier New" w:eastAsia="Courier New" w:hAnsi="Courier New"/>
          <w:sz w:val="16"/>
          <w:szCs w:val="16"/>
          <w:color w:val="auto"/>
        </w:rPr>
      </w:pPr>
    </w:p>
    <w:p>
      <w:pPr>
        <w:ind w:left="2860" w:hanging="850"/>
        <w:spacing w:after="0"/>
        <w:tabs>
          <w:tab w:leader="none" w:pos="28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Suspension Event.</w:t>
      </w:r>
    </w:p>
    <w:p>
      <w:pPr>
        <w:spacing w:after="0" w:line="201" w:lineRule="exact"/>
        <w:rPr>
          <w:rFonts w:ascii="Courier New" w:cs="Courier New" w:eastAsia="Courier New" w:hAnsi="Courier New"/>
          <w:sz w:val="18"/>
          <w:szCs w:val="18"/>
          <w:color w:val="auto"/>
        </w:rPr>
      </w:pPr>
    </w:p>
    <w:p>
      <w:pPr>
        <w:ind w:left="2860" w:hanging="850"/>
        <w:spacing w:after="0"/>
        <w:tabs>
          <w:tab w:leader="none" w:pos="28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intention on the part of the Borrower to</w:t>
      </w:r>
    </w:p>
    <w:p>
      <w:pPr>
        <w:sectPr>
          <w:pgSz w:w="11900" w:h="16838" w:orient="portrait"/>
          <w:cols w:equalWidth="0" w:num="1">
            <w:col w:w="10219"/>
          </w:cols>
          <w:pgMar w:left="240" w:top="142" w:right="1440" w:bottom="0" w:gutter="0" w:footer="0" w:header="0"/>
        </w:sectPr>
      </w:pPr>
    </w:p>
    <w:bookmarkStart w:id="38" w:name="page39"/>
    <w:bookmarkEnd w:id="38"/>
    <w:p>
      <w:pPr>
        <w:ind w:left="960" w:right="2099"/>
        <w:spacing w:after="0" w:line="279" w:lineRule="auto"/>
        <w:rPr>
          <w:sz w:val="20"/>
          <w:szCs w:val="20"/>
          <w:color w:val="auto"/>
        </w:rPr>
      </w:pPr>
      <w:r>
        <w:rPr>
          <w:rFonts w:ascii="Courier New" w:cs="Courier New" w:eastAsia="Courier New" w:hAnsi="Courier New"/>
          <w:sz w:val="16"/>
          <w:szCs w:val="16"/>
          <w:color w:val="auto"/>
        </w:rPr>
        <w:t>discharge the Borrower's present independent accountants or any withdrawal or resignation by such independent accountants from their acting in such capacity (as to which, see Subsection 5-1(d)).</w:t>
      </w:r>
    </w:p>
    <w:p>
      <w:pPr>
        <w:spacing w:after="0" w:line="178" w:lineRule="exact"/>
        <w:rPr>
          <w:sz w:val="20"/>
          <w:szCs w:val="20"/>
          <w:color w:val="auto"/>
        </w:rPr>
      </w:pPr>
    </w:p>
    <w:p>
      <w:pPr>
        <w:ind w:left="960" w:right="1879" w:firstLine="1050"/>
        <w:spacing w:after="0" w:line="236" w:lineRule="auto"/>
        <w:tabs>
          <w:tab w:leader="none" w:pos="254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litigation which, if determined adversely to the Borrower, is likely to have a material adverse effect on the financial condition of the Borrower.</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w:t>
      </w:r>
    </w:p>
    <w:p>
      <w:pPr>
        <w:spacing w:after="0" w:line="206" w:lineRule="exact"/>
        <w:rPr>
          <w:rFonts w:ascii="Courier New" w:cs="Courier New" w:eastAsia="Courier New" w:hAnsi="Courier New"/>
          <w:sz w:val="18"/>
          <w:szCs w:val="18"/>
          <w:color w:val="auto"/>
        </w:rPr>
      </w:pPr>
    </w:p>
    <w:p>
      <w:pPr>
        <w:ind w:left="960" w:right="1999" w:firstLine="1050"/>
        <w:spacing w:after="0" w:line="236" w:lineRule="auto"/>
        <w:tabs>
          <w:tab w:leader="none" w:pos="254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 when so distributed, with copies of any materials distributed to the shareholders of the Borrower (qua such shareholders).</w:t>
      </w:r>
    </w:p>
    <w:p>
      <w:pPr>
        <w:spacing w:after="0" w:line="203"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w:t>
      </w:r>
    </w:p>
    <w:p>
      <w:pPr>
        <w:spacing w:after="0" w:line="201" w:lineRule="exact"/>
        <w:rPr>
          <w:rFonts w:ascii="Courier New" w:cs="Courier New" w:eastAsia="Courier New" w:hAnsi="Courier New"/>
          <w:sz w:val="18"/>
          <w:szCs w:val="18"/>
          <w:color w:val="auto"/>
        </w:rPr>
      </w:pPr>
    </w:p>
    <w:p>
      <w:pPr>
        <w:ind w:left="3060" w:hanging="418"/>
        <w:spacing w:after="0"/>
        <w:tabs>
          <w:tab w:leader="none" w:pos="3060" w:val="left"/>
        </w:tabs>
        <w:numPr>
          <w:ilvl w:val="2"/>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filed, copies of all filings with the SEC.</w:t>
      </w:r>
    </w:p>
    <w:p>
      <w:pPr>
        <w:spacing w:after="0" w:line="206" w:lineRule="exact"/>
        <w:rPr>
          <w:rFonts w:ascii="Courier New" w:cs="Courier New" w:eastAsia="Courier New" w:hAnsi="Courier New"/>
          <w:sz w:val="18"/>
          <w:szCs w:val="18"/>
          <w:color w:val="auto"/>
        </w:rPr>
      </w:pPr>
    </w:p>
    <w:p>
      <w:pPr>
        <w:jc w:val="both"/>
        <w:ind w:left="1900" w:right="2099" w:firstLine="742"/>
        <w:spacing w:after="0" w:line="236" w:lineRule="auto"/>
        <w:tabs>
          <w:tab w:leader="none" w:pos="3059" w:val="left"/>
        </w:tabs>
        <w:numPr>
          <w:ilvl w:val="2"/>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received, copies of all correspondence from the SEC, asserting that the Borrower is in violation of any Requirement of Law.</w:t>
      </w:r>
    </w:p>
    <w:p>
      <w:pPr>
        <w:spacing w:after="0" w:line="208" w:lineRule="exact"/>
        <w:rPr>
          <w:rFonts w:ascii="Courier New" w:cs="Courier New" w:eastAsia="Courier New" w:hAnsi="Courier New"/>
          <w:sz w:val="18"/>
          <w:szCs w:val="18"/>
          <w:color w:val="auto"/>
        </w:rPr>
      </w:pPr>
    </w:p>
    <w:p>
      <w:pPr>
        <w:ind w:left="960" w:right="2319" w:firstLine="1050"/>
        <w:spacing w:after="0" w:line="235" w:lineRule="auto"/>
        <w:tabs>
          <w:tab w:leader="none" w:pos="264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the Agent as an addressee on all mailing lists maintained by or for the Borrower.</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64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Agent, from time to time, provide the Agent with copies of all advertising (including copies of all print advertising and duplicate tapes of all video and radio advertising).</w:t>
      </w:r>
    </w:p>
    <w:p>
      <w:pPr>
        <w:spacing w:after="0" w:line="207" w:lineRule="exact"/>
        <w:rPr>
          <w:rFonts w:ascii="Courier New" w:cs="Courier New" w:eastAsia="Courier New" w:hAnsi="Courier New"/>
          <w:sz w:val="18"/>
          <w:szCs w:val="18"/>
          <w:color w:val="auto"/>
        </w:rPr>
      </w:pPr>
    </w:p>
    <w:p>
      <w:pPr>
        <w:ind w:left="960" w:right="1999" w:firstLine="1050"/>
        <w:spacing w:after="0" w:line="236" w:lineRule="auto"/>
        <w:tabs>
          <w:tab w:leader="none" w:pos="254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 when received by the Borrower, with a copy of any management letter or similar communications from any accountant of the Borrower.</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Borrowing Base Certificate.</w:t>
      </w:r>
    </w:p>
    <w:p>
      <w:pPr>
        <w:spacing w:after="0" w:line="207" w:lineRule="exact"/>
        <w:rPr>
          <w:sz w:val="20"/>
          <w:szCs w:val="20"/>
          <w:color w:val="auto"/>
        </w:rPr>
      </w:pPr>
    </w:p>
    <w:p>
      <w:pPr>
        <w:jc w:val="both"/>
        <w:ind w:right="1779" w:firstLine="421"/>
        <w:spacing w:after="0" w:line="268" w:lineRule="auto"/>
        <w:rPr>
          <w:sz w:val="20"/>
          <w:szCs w:val="20"/>
          <w:color w:val="auto"/>
        </w:rPr>
      </w:pPr>
      <w:r>
        <w:rPr>
          <w:rFonts w:ascii="Courier New" w:cs="Courier New" w:eastAsia="Courier New" w:hAnsi="Courier New"/>
          <w:sz w:val="16"/>
          <w:szCs w:val="16"/>
          <w:color w:val="auto"/>
        </w:rPr>
        <w:t>The Borrower shall provide the Agent by 5:00 PM, daily, (unless no Revolving Credit Loans are outstanding, in which event weekly, by the close of business on Monday of each week) with a Borrowing Base Certificate (in the form of EXHIBIT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5-4 annexed hereto, as such form may be revised from time to time by the Agent). Such Certificate may be sent to the Agent by facsimile transmission, provided that the original thereof is forwarded to the Agent on the date of such transmission. It is understood that in furnishing the Borrowing Base Certificate to the Agent, the Borrower will update Inventory values on a weekly basis (at a minimum).</w:t>
      </w:r>
    </w:p>
    <w:p>
      <w:pPr>
        <w:spacing w:after="0" w:line="20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Weekly Reports.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Revolving Credit Loans are outstanding, or if the Stated Amount of outstanding L/Cs exceed $3,000,000.00, weekly, on Wednesday of each week (as of the then immediately preceding Saturday), the Borrower shall provide the Agent with a sales audit report (in such form as may be reasonably specified from time to time by the Agent). Such report may be sent to the Agent by facsimile transmission, provided that the original thereof is forwarded to the Agent on the date of such transmission.</w:t>
      </w:r>
    </w:p>
    <w:p>
      <w:pPr>
        <w:spacing w:after="0" w:line="205"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Monthly Reports.</w:t>
      </w:r>
    </w:p>
    <w:p>
      <w:pPr>
        <w:spacing w:after="0" w:line="207" w:lineRule="exact"/>
        <w:rPr>
          <w:sz w:val="20"/>
          <w:szCs w:val="20"/>
          <w:color w:val="auto"/>
        </w:rPr>
      </w:pPr>
    </w:p>
    <w:p>
      <w:pPr>
        <w:jc w:val="both"/>
        <w:ind w:right="2519" w:firstLine="1483"/>
        <w:spacing w:after="0" w:line="290" w:lineRule="auto"/>
        <w:tabs>
          <w:tab w:leader="none" w:pos="200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the Borrower shall provide the Agent with the following (each in such form as the Agent from time to time may specify):</w:t>
      </w:r>
    </w:p>
    <w:p>
      <w:pPr>
        <w:spacing w:after="0" w:line="164" w:lineRule="exact"/>
        <w:rPr>
          <w:rFonts w:ascii="Courier New" w:cs="Courier New" w:eastAsia="Courier New" w:hAnsi="Courier New"/>
          <w:sz w:val="16"/>
          <w:szCs w:val="16"/>
          <w:color w:val="auto"/>
        </w:rPr>
      </w:pPr>
    </w:p>
    <w:p>
      <w:pPr>
        <w:ind w:left="2540" w:hanging="530"/>
        <w:spacing w:after="0"/>
        <w:tabs>
          <w:tab w:leader="none" w:pos="254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of the end of the previous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month:</w:t>
      </w:r>
    </w:p>
    <w:p>
      <w:pPr>
        <w:spacing w:after="0" w:line="207" w:lineRule="exact"/>
        <w:rPr>
          <w:rFonts w:ascii="Courier New" w:cs="Courier New" w:eastAsia="Courier New" w:hAnsi="Courier New"/>
          <w:sz w:val="18"/>
          <w:szCs w:val="18"/>
          <w:color w:val="auto"/>
        </w:rPr>
      </w:pPr>
    </w:p>
    <w:p>
      <w:pPr>
        <w:ind w:left="1480" w:right="2099" w:firstLine="1056"/>
        <w:spacing w:after="0" w:line="237" w:lineRule="auto"/>
        <w:tabs>
          <w:tab w:leader="none" w:pos="3060" w:val="left"/>
        </w:tabs>
        <w:numPr>
          <w:ilvl w:val="2"/>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Ledger Inventory Report" by department for each division and a Certificate by department for each division (signed on behalf of the Borrower by the Borrower's President or Chief Financial Officer) concerning the Borrower's Inventory.</w:t>
      </w:r>
    </w:p>
    <w:p>
      <w:pPr>
        <w:spacing w:after="0" w:line="203" w:lineRule="exact"/>
        <w:rPr>
          <w:rFonts w:ascii="Courier New" w:cs="Courier New" w:eastAsia="Courier New" w:hAnsi="Courier New"/>
          <w:sz w:val="18"/>
          <w:szCs w:val="18"/>
          <w:color w:val="auto"/>
        </w:rPr>
      </w:pPr>
    </w:p>
    <w:p>
      <w:pPr>
        <w:ind w:left="3060" w:hanging="524"/>
        <w:spacing w:after="0"/>
        <w:tabs>
          <w:tab w:leader="none" w:pos="3060" w:val="left"/>
        </w:tabs>
        <w:numPr>
          <w:ilvl w:val="2"/>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aging of the Borrower's Inventory.</w:t>
      </w:r>
    </w:p>
    <w:p>
      <w:pPr>
        <w:spacing w:after="0" w:line="201" w:lineRule="exact"/>
        <w:rPr>
          <w:rFonts w:ascii="Courier New" w:cs="Courier New" w:eastAsia="Courier New" w:hAnsi="Courier New"/>
          <w:sz w:val="18"/>
          <w:szCs w:val="18"/>
          <w:color w:val="auto"/>
        </w:rPr>
      </w:pPr>
    </w:p>
    <w:p>
      <w:pPr>
        <w:ind w:left="2540" w:hanging="530"/>
        <w:spacing w:after="0"/>
        <w:tabs>
          <w:tab w:leader="none" w:pos="254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of the end of the previous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month:</w:t>
      </w:r>
    </w:p>
    <w:p>
      <w:pPr>
        <w:spacing w:after="0" w:line="207" w:lineRule="exact"/>
        <w:rPr>
          <w:rFonts w:ascii="Courier New" w:cs="Courier New" w:eastAsia="Courier New" w:hAnsi="Courier New"/>
          <w:sz w:val="18"/>
          <w:szCs w:val="18"/>
          <w:color w:val="auto"/>
        </w:rPr>
      </w:pPr>
    </w:p>
    <w:p>
      <w:pPr>
        <w:jc w:val="both"/>
        <w:ind w:left="1480" w:right="1999" w:firstLine="1056"/>
        <w:spacing w:after="0" w:line="279" w:lineRule="auto"/>
        <w:tabs>
          <w:tab w:leader="none" w:pos="3060" w:val="left"/>
        </w:tabs>
        <w:numPr>
          <w:ilvl w:val="2"/>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Reconciliations of the above described Report and inventory Certificate (Section 5-6(a)(i)(A)) to Availability and to the general ledger as of the end of the subject month.</w:t>
      </w:r>
    </w:p>
    <w:p>
      <w:pPr>
        <w:spacing w:after="0" w:line="172" w:lineRule="exact"/>
        <w:rPr>
          <w:rFonts w:ascii="Courier New" w:cs="Courier New" w:eastAsia="Courier New" w:hAnsi="Courier New"/>
          <w:sz w:val="16"/>
          <w:szCs w:val="16"/>
          <w:color w:val="auto"/>
        </w:rPr>
      </w:pPr>
    </w:p>
    <w:p>
      <w:pPr>
        <w:ind w:left="3060" w:hanging="524"/>
        <w:spacing w:after="0"/>
        <w:tabs>
          <w:tab w:leader="none" w:pos="3060" w:val="left"/>
        </w:tabs>
        <w:numPr>
          <w:ilvl w:val="2"/>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gross margin reconciliation.</w:t>
      </w:r>
    </w:p>
    <w:p>
      <w:pPr>
        <w:sectPr>
          <w:pgSz w:w="11900" w:h="16838" w:orient="portrait"/>
          <w:cols w:equalWidth="0" w:num="1">
            <w:col w:w="10219"/>
          </w:cols>
          <w:pgMar w:left="240" w:top="142" w:right="1440" w:bottom="0" w:gutter="0" w:footer="0" w:header="0"/>
        </w:sectPr>
      </w:pPr>
    </w:p>
    <w:bookmarkStart w:id="39" w:name="page40"/>
    <w:bookmarkEnd w:id="39"/>
    <w:p>
      <w:pPr>
        <w:ind w:left="1480" w:right="1999" w:firstLine="1056"/>
        <w:spacing w:after="0" w:line="237" w:lineRule="auto"/>
        <w:tabs>
          <w:tab w:leader="none" w:pos="30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schedule of purchases from the Borrower's ten largest vendors (in terms of year to date purchases), which schedule shall be in such form as may be satisfactory to the Agent and shall include year to date cumulative purchases and an aging of payables to each such vendor.</w:t>
      </w:r>
    </w:p>
    <w:p>
      <w:pPr>
        <w:spacing w:after="0" w:line="203" w:lineRule="exact"/>
        <w:rPr>
          <w:rFonts w:ascii="Courier New" w:cs="Courier New" w:eastAsia="Courier New" w:hAnsi="Courier New"/>
          <w:sz w:val="18"/>
          <w:szCs w:val="18"/>
          <w:color w:val="auto"/>
        </w:rPr>
      </w:pPr>
    </w:p>
    <w:p>
      <w:pPr>
        <w:ind w:left="3060" w:hanging="524"/>
        <w:spacing w:after="0"/>
        <w:tabs>
          <w:tab w:leader="none" w:pos="30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aging of the Borrower's accounts payable.</w:t>
      </w:r>
    </w:p>
    <w:p>
      <w:pPr>
        <w:spacing w:after="0" w:line="201" w:lineRule="exact"/>
        <w:rPr>
          <w:rFonts w:ascii="Courier New" w:cs="Courier New" w:eastAsia="Courier New" w:hAnsi="Courier New"/>
          <w:sz w:val="18"/>
          <w:szCs w:val="18"/>
          <w:color w:val="auto"/>
        </w:rPr>
      </w:pPr>
    </w:p>
    <w:p>
      <w:pPr>
        <w:ind w:left="3060" w:hanging="524"/>
        <w:spacing w:after="0"/>
        <w:tabs>
          <w:tab w:leader="none" w:pos="30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store activity report.</w:t>
      </w:r>
    </w:p>
    <w:p>
      <w:pPr>
        <w:spacing w:after="0" w:line="206" w:lineRule="exact"/>
        <w:rPr>
          <w:rFonts w:ascii="Courier New" w:cs="Courier New" w:eastAsia="Courier New" w:hAnsi="Courier New"/>
          <w:sz w:val="18"/>
          <w:szCs w:val="18"/>
          <w:color w:val="auto"/>
        </w:rPr>
      </w:pPr>
    </w:p>
    <w:p>
      <w:pPr>
        <w:ind w:left="1480" w:right="1879" w:firstLine="1056"/>
        <w:spacing w:after="0" w:line="237" w:lineRule="auto"/>
        <w:tabs>
          <w:tab w:leader="none" w:pos="30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internally prepared consolidated and consolidating financial statement of the Obligors' financial condition the results of its operations for, the period ending with the end of the subject month, which financial statement shall include, at a minimum, a balance sheet, income statement (on a store specific and on a "consolidated" basis), cash flow and comparison of same store sales for the corresponding month of the then immediately previous year, as well as to the Business Plan.</w:t>
      </w:r>
    </w:p>
    <w:p>
      <w:pPr>
        <w:spacing w:after="0" w:line="213" w:lineRule="exact"/>
        <w:rPr>
          <w:rFonts w:ascii="Courier New" w:cs="Courier New" w:eastAsia="Courier New" w:hAnsi="Courier New"/>
          <w:sz w:val="18"/>
          <w:szCs w:val="18"/>
          <w:color w:val="auto"/>
        </w:rPr>
      </w:pPr>
    </w:p>
    <w:p>
      <w:pPr>
        <w:ind w:left="1480" w:right="2099" w:firstLine="1056"/>
        <w:spacing w:after="0" w:line="235" w:lineRule="auto"/>
        <w:tabs>
          <w:tab w:leader="none" w:pos="30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portions of the Borrower's monthly financial closing package:</w:t>
      </w:r>
    </w:p>
    <w:p>
      <w:pPr>
        <w:spacing w:after="0" w:line="202" w:lineRule="exact"/>
        <w:rPr>
          <w:rFonts w:ascii="Courier New" w:cs="Courier New" w:eastAsia="Courier New" w:hAnsi="Courier New"/>
          <w:sz w:val="18"/>
          <w:szCs w:val="18"/>
          <w:color w:val="auto"/>
        </w:rPr>
      </w:pPr>
    </w:p>
    <w:p>
      <w:pPr>
        <w:ind w:left="3700" w:hanging="637"/>
        <w:spacing w:after="0"/>
        <w:tabs>
          <w:tab w:leader="none" w:pos="3700"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Summary/Press releases.</w:t>
      </w:r>
    </w:p>
    <w:p>
      <w:pPr>
        <w:spacing w:after="0" w:line="201" w:lineRule="exact"/>
        <w:rPr>
          <w:rFonts w:ascii="Courier New" w:cs="Courier New" w:eastAsia="Courier New" w:hAnsi="Courier New"/>
          <w:sz w:val="18"/>
          <w:szCs w:val="18"/>
          <w:color w:val="auto"/>
        </w:rPr>
      </w:pPr>
    </w:p>
    <w:p>
      <w:pPr>
        <w:ind w:left="3700" w:hanging="637"/>
        <w:spacing w:after="0"/>
        <w:tabs>
          <w:tab w:leader="none" w:pos="3700"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and year to date sales reporting</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package.</w:t>
      </w:r>
    </w:p>
    <w:p>
      <w:pPr>
        <w:spacing w:after="0" w:line="207" w:lineRule="exact"/>
        <w:rPr>
          <w:rFonts w:ascii="Courier New" w:cs="Courier New" w:eastAsia="Courier New" w:hAnsi="Courier New"/>
          <w:sz w:val="18"/>
          <w:szCs w:val="18"/>
          <w:color w:val="auto"/>
        </w:rPr>
      </w:pPr>
    </w:p>
    <w:p>
      <w:pPr>
        <w:ind w:left="2000" w:right="2199" w:firstLine="1063"/>
        <w:spacing w:after="0" w:line="236" w:lineRule="auto"/>
        <w:tabs>
          <w:tab w:leader="none" w:pos="3685"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comparison of actual sales to the prior year's sales and to the Borrower's projections for the subject month and for the year to date.</w:t>
      </w:r>
    </w:p>
    <w:p>
      <w:pPr>
        <w:spacing w:after="0" w:line="208" w:lineRule="exact"/>
        <w:rPr>
          <w:rFonts w:ascii="Courier New" w:cs="Courier New" w:eastAsia="Courier New" w:hAnsi="Courier New"/>
          <w:sz w:val="18"/>
          <w:szCs w:val="18"/>
          <w:color w:val="auto"/>
        </w:rPr>
      </w:pPr>
    </w:p>
    <w:p>
      <w:pPr>
        <w:ind w:left="2000" w:right="2099" w:firstLine="1063"/>
        <w:spacing w:after="0" w:line="235" w:lineRule="auto"/>
        <w:tabs>
          <w:tab w:leader="none" w:pos="3685"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Gross Margin analysis by segment for the subject month and fiscal quarter to date.</w:t>
      </w:r>
    </w:p>
    <w:p>
      <w:pPr>
        <w:spacing w:after="0" w:line="208" w:lineRule="exact"/>
        <w:rPr>
          <w:rFonts w:ascii="Courier New" w:cs="Courier New" w:eastAsia="Courier New" w:hAnsi="Courier New"/>
          <w:sz w:val="18"/>
          <w:szCs w:val="18"/>
          <w:color w:val="auto"/>
        </w:rPr>
      </w:pPr>
    </w:p>
    <w:p>
      <w:pPr>
        <w:ind w:left="2000" w:right="2319" w:firstLine="1063"/>
        <w:spacing w:after="0" w:line="236" w:lineRule="auto"/>
        <w:tabs>
          <w:tab w:leader="none" w:pos="3685"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Inventory Reconciliation of the Borrower's retail stock ledger to the Borrower's general ledger.</w:t>
      </w:r>
    </w:p>
    <w:p>
      <w:pPr>
        <w:spacing w:after="0" w:line="203" w:lineRule="exact"/>
        <w:rPr>
          <w:rFonts w:ascii="Courier New" w:cs="Courier New" w:eastAsia="Courier New" w:hAnsi="Courier New"/>
          <w:sz w:val="18"/>
          <w:szCs w:val="18"/>
          <w:color w:val="auto"/>
        </w:rPr>
      </w:pPr>
    </w:p>
    <w:p>
      <w:pPr>
        <w:ind w:left="3700" w:hanging="637"/>
        <w:spacing w:after="0"/>
        <w:tabs>
          <w:tab w:leader="none" w:pos="3700"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Shrink analysis and accruals by division.</w:t>
      </w:r>
    </w:p>
    <w:p>
      <w:pPr>
        <w:spacing w:after="0" w:line="206"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5-6(a)(i), above, the first "previous month" in respect of which the items required by that Section shall be provided shall be the fiscal month ended April, 1998 and for purposes of Section 5-6(a)(ii), above, the first "previous month" in respect of which the items required by that Section shall be provided shall be the fiscal month ended April, 1998.</w:t>
      </w:r>
    </w:p>
    <w:p>
      <w:pPr>
        <w:spacing w:after="0" w:line="20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Quarterly Reports.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Quarterly, within Fifty (50) days following the end of each of</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Borrower's fiscal quarters (except for the last fiscal quarter of each fiscal year), the Borrower shall provide the Agent with an original counterpart of a management prepared consolidated and consolidating financial statement of the Borrower and its Subsidiaries for the period from the beginning of the Borrower's then current fiscal year through the end of the subject quarter, with comparative information for the same period of the previous fiscal year, which statement shall include, at a minimum, a balance sheet, income statement (on a store specific and on a "consolidated" basis), statement of changes in shareholders' equity, and cash flows and comparisons for the corresponding quarter of the then immediately previous year, as well as to the Business Plan,</w:t>
      </w:r>
    </w:p>
    <w:p>
      <w:pPr>
        <w:spacing w:after="0" w:line="2" w:lineRule="exact"/>
        <w:rPr>
          <w:sz w:val="20"/>
          <w:szCs w:val="20"/>
          <w:color w:val="auto"/>
        </w:rPr>
      </w:pPr>
    </w:p>
    <w:p>
      <w:pPr>
        <w:ind w:left="860" w:right="4319" w:hanging="852"/>
        <w:spacing w:after="0" w:line="470" w:lineRule="auto"/>
        <w:tabs>
          <w:tab w:leader="none" w:pos="544"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Form 10-Q report filed with the SEC. 5-8. Annual Reports.</w:t>
      </w:r>
    </w:p>
    <w:p>
      <w:pPr>
        <w:spacing w:after="0" w:line="11"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Annually, within ninety-five (95) days following the end of the Borrower's fiscal year, the Borrower shall furnish the Agent with (i) an original signed counterpart of the Borrower's annual consolidated financial statement, which statement shall bear the unqualified opinion of, the Borrower's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 (ii) the Borrower's Form 10-K report filed with the SEC, and (iii) the annual financial statement prepared in accordance with Section 5-8(a)(i) with respect to the Joint Venture.</w:t>
      </w:r>
    </w:p>
    <w:p>
      <w:pPr>
        <w:spacing w:after="0" w:line="210" w:lineRule="exact"/>
        <w:rPr>
          <w:rFonts w:ascii="Courier New" w:cs="Courier New" w:eastAsia="Courier New" w:hAnsi="Courier New"/>
          <w:sz w:val="18"/>
          <w:szCs w:val="18"/>
          <w:color w:val="auto"/>
        </w:rPr>
      </w:pPr>
    </w:p>
    <w:p>
      <w:pPr>
        <w:ind w:left="2000" w:hanging="517"/>
        <w:spacing w:after="0"/>
        <w:tabs>
          <w:tab w:leader="none" w:pos="200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earlier of Fifteen (15) days prior</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to the end of each of the Borrower's fiscal years or the date on which such accountants commence their work on the audit of the Borrower's annual financial statement, the Borrower shall give written notice to such accountants (with a</w:t>
      </w:r>
    </w:p>
    <w:p>
      <w:pPr>
        <w:sectPr>
          <w:pgSz w:w="11900" w:h="16838" w:orient="portrait"/>
          <w:cols w:equalWidth="0" w:num="1">
            <w:col w:w="10219"/>
          </w:cols>
          <w:pgMar w:left="240" w:top="142"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copy of such notice, when sent, to the Agent) that:</w:t>
      </w:r>
    </w:p>
    <w:p>
      <w:pPr>
        <w:spacing w:after="0" w:line="207" w:lineRule="exact"/>
        <w:rPr>
          <w:sz w:val="20"/>
          <w:szCs w:val="20"/>
          <w:color w:val="auto"/>
        </w:rPr>
      </w:pPr>
    </w:p>
    <w:p>
      <w:pPr>
        <w:jc w:val="both"/>
        <w:ind w:left="960" w:right="2419" w:firstLine="1050"/>
        <w:spacing w:after="0" w:line="236" w:lineRule="auto"/>
        <w:tabs>
          <w:tab w:leader="none" w:pos="264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annual financial statement will be delivered by the Borrower to the Agent (for subsequent distribution to each Lender).</w:t>
      </w:r>
    </w:p>
    <w:p>
      <w:pPr>
        <w:spacing w:after="0" w:line="208" w:lineRule="exact"/>
        <w:rPr>
          <w:rFonts w:ascii="Courier New" w:cs="Courier New" w:eastAsia="Courier New" w:hAnsi="Courier New"/>
          <w:sz w:val="18"/>
          <w:szCs w:val="18"/>
          <w:color w:val="auto"/>
        </w:rPr>
      </w:pPr>
    </w:p>
    <w:p>
      <w:pPr>
        <w:ind w:left="960" w:right="1879" w:firstLine="1050"/>
        <w:spacing w:after="0" w:line="236" w:lineRule="auto"/>
        <w:tabs>
          <w:tab w:leader="none" w:pos="264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intention of the Borrower, in its engagement of such accountants, to satisfy the financial reporting requirements set forth in this Article 5.</w:t>
      </w:r>
    </w:p>
    <w:p>
      <w:pPr>
        <w:spacing w:after="0" w:line="208" w:lineRule="exact"/>
        <w:rPr>
          <w:rFonts w:ascii="Courier New" w:cs="Courier New" w:eastAsia="Courier New" w:hAnsi="Courier New"/>
          <w:sz w:val="18"/>
          <w:szCs w:val="18"/>
          <w:color w:val="auto"/>
        </w:rPr>
      </w:pPr>
    </w:p>
    <w:p>
      <w:pPr>
        <w:ind w:left="960" w:right="2099" w:firstLine="1050"/>
        <w:spacing w:after="0" w:line="236" w:lineRule="auto"/>
        <w:tabs>
          <w:tab w:leader="none" w:pos="264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each Lender) will rely thereon with respect to the administration of, and transactions under, the credit facility contemplated by this Agreement.</w:t>
      </w:r>
    </w:p>
    <w:p>
      <w:pPr>
        <w:spacing w:after="0" w:line="209" w:lineRule="exact"/>
        <w:rPr>
          <w:sz w:val="20"/>
          <w:szCs w:val="20"/>
          <w:color w:val="auto"/>
        </w:rPr>
      </w:pPr>
    </w:p>
    <w:p>
      <w:pPr>
        <w:ind w:right="1879" w:firstLine="1483"/>
        <w:spacing w:after="0" w:line="237" w:lineRule="auto"/>
        <w:tabs>
          <w:tab w:leader="none" w:pos="2002"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annual statement shall be accompanied by such accountant's certificate indicating that, in the preparation of such annual statement, such accountants did not conclude that any Suspension Event had occurred during the subject fiscal year as a result of the Borrower's breach of the financial performance covenants set forth on EXHIBIT 5-13(a) (a) hereto (or if one or more had occurred, the facts and circumstances thereof).</w:t>
      </w:r>
    </w:p>
    <w:p>
      <w:pPr>
        <w:spacing w:after="0" w:line="20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Applicable to Monthly, Quarterly and Annual Reports.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All financial reports furnished by the Borrower under Sections 5-6, 5-7, and 5-8 hereof shall be prepared on the following basis:</w:t>
      </w:r>
    </w:p>
    <w:p>
      <w:pPr>
        <w:spacing w:after="0" w:line="203" w:lineRule="exact"/>
        <w:rPr>
          <w:sz w:val="20"/>
          <w:szCs w:val="20"/>
          <w:color w:val="auto"/>
        </w:rPr>
      </w:pPr>
    </w:p>
    <w:p>
      <w:pPr>
        <w:ind w:left="1480"/>
        <w:spacing w:after="0"/>
        <w:tabs>
          <w:tab w:leader="none" w:pos="1980" w:val="left"/>
        </w:tabs>
        <w:rPr>
          <w:sz w:val="20"/>
          <w:szCs w:val="20"/>
          <w:color w:val="auto"/>
        </w:rPr>
      </w:pPr>
      <w:r>
        <w:rPr>
          <w:rFonts w:ascii="Courier New" w:cs="Courier New" w:eastAsia="Courier New" w:hAnsi="Courier New"/>
          <w:sz w:val="18"/>
          <w:szCs w:val="18"/>
          <w:color w:val="auto"/>
        </w:rPr>
        <w:t>(a)</w:t>
        <w:tab/>
        <w:t>The Borrower and its Subsidiaries on a consolidated</w:t>
      </w:r>
    </w:p>
    <w:p>
      <w:pPr>
        <w:spacing w:after="0" w:line="238" w:lineRule="auto"/>
        <w:rPr>
          <w:sz w:val="20"/>
          <w:szCs w:val="20"/>
          <w:color w:val="auto"/>
        </w:rPr>
      </w:pPr>
      <w:r>
        <w:rPr>
          <w:rFonts w:ascii="Courier New" w:cs="Courier New" w:eastAsia="Courier New" w:hAnsi="Courier New"/>
          <w:sz w:val="18"/>
          <w:szCs w:val="18"/>
          <w:color w:val="auto"/>
        </w:rPr>
        <w:t>basis; and</w:t>
      </w:r>
    </w:p>
    <w:p>
      <w:pPr>
        <w:spacing w:after="0" w:line="207" w:lineRule="exact"/>
        <w:rPr>
          <w:sz w:val="20"/>
          <w:szCs w:val="20"/>
          <w:color w:val="auto"/>
        </w:rPr>
      </w:pPr>
    </w:p>
    <w:p>
      <w:pPr>
        <w:ind w:right="2199" w:firstLine="1483"/>
        <w:spacing w:after="0" w:line="235" w:lineRule="auto"/>
        <w:tabs>
          <w:tab w:leader="none" w:pos="200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its Subsidiaries (exclusive of the Joint Venture) on a consolidated basis; and</w:t>
      </w:r>
    </w:p>
    <w:p>
      <w:pPr>
        <w:spacing w:after="0" w:line="208" w:lineRule="exact"/>
        <w:rPr>
          <w:rFonts w:ascii="Courier New" w:cs="Courier New" w:eastAsia="Courier New" w:hAnsi="Courier New"/>
          <w:sz w:val="18"/>
          <w:szCs w:val="18"/>
          <w:color w:val="auto"/>
        </w:rPr>
      </w:pPr>
    </w:p>
    <w:p>
      <w:pPr>
        <w:ind w:right="2519" w:firstLine="1483"/>
        <w:spacing w:after="0" w:line="235" w:lineRule="auto"/>
        <w:tabs>
          <w:tab w:leader="none" w:pos="200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Joint Venture only (without consolidation with the Borrower and its other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5-10. Officers' Certificates.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Borrower shall cause the Borrower's President and Chief Financial Officer respectively to provide such Person's Certificate on behalf of the Borrower with those monthly, quarterly, and annual statements to be furnished pursuant to this Agreement, which Certificate shall:</w:t>
      </w:r>
    </w:p>
    <w:p>
      <w:pPr>
        <w:spacing w:after="0" w:line="207" w:lineRule="exact"/>
        <w:rPr>
          <w:sz w:val="20"/>
          <w:szCs w:val="20"/>
          <w:color w:val="auto"/>
        </w:rPr>
      </w:pPr>
    </w:p>
    <w:p>
      <w:pPr>
        <w:ind w:right="2319" w:firstLine="1483"/>
        <w:spacing w:after="0" w:line="237" w:lineRule="auto"/>
        <w:tabs>
          <w:tab w:leader="none" w:pos="200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 that the subject statement was prepared in accordance with GAAP consistently applied and presents fairly the financial condition of the Obligors and the Joint Venture at the close of, and the results of their respective operations and cash flows for, the period(s) covered, subject, however to the following:</w:t>
      </w:r>
    </w:p>
    <w:p>
      <w:pPr>
        <w:spacing w:after="0" w:line="208" w:lineRule="exact"/>
        <w:rPr>
          <w:rFonts w:ascii="Courier New" w:cs="Courier New" w:eastAsia="Courier New" w:hAnsi="Courier New"/>
          <w:sz w:val="18"/>
          <w:szCs w:val="18"/>
          <w:color w:val="auto"/>
        </w:rPr>
      </w:pPr>
    </w:p>
    <w:p>
      <w:pPr>
        <w:ind w:left="960" w:right="2099" w:firstLine="1050"/>
        <w:spacing w:after="0" w:line="236" w:lineRule="auto"/>
        <w:tabs>
          <w:tab w:leader="none" w:pos="2645"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usual year end adjustments and footnotes (this exception shall not be included in the Certificate which accompanies such annual statement).</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645"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Accounting Changes (in which event, such Certificate shall include a schedule (in reasonable detail) of the effect of each such Material Accounting Change) not previously specifically taken into account in the determination of the financial performance covenant imposed pursuant to Section 5-13.</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 either that during the relevant period (i) no Suspension Event has occurred or (ii) if such an event has occurred, its nature (in reasonable detail) and the steps (if any) being taken or contemplated by the Borrower to be taken on account thereof.</w:t>
      </w:r>
    </w:p>
    <w:p>
      <w:pPr>
        <w:spacing w:after="0" w:line="207" w:lineRule="exact"/>
        <w:rPr>
          <w:rFonts w:ascii="Courier New" w:cs="Courier New" w:eastAsia="Courier New" w:hAnsi="Courier New"/>
          <w:sz w:val="18"/>
          <w:szCs w:val="18"/>
          <w:color w:val="auto"/>
        </w:rPr>
      </w:pPr>
    </w:p>
    <w:p>
      <w:pPr>
        <w:jc w:val="both"/>
        <w:ind w:right="2199" w:firstLine="1483"/>
        <w:spacing w:after="0" w:line="279" w:lineRule="auto"/>
        <w:tabs>
          <w:tab w:leader="none" w:pos="200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calculations concerning the Borrower's compliance (or failure to comply) at the date of the subject statement with each of the financial performance covenants included in Section 5-13 hereof.</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5-11. Inventories, Appraisals, and Audits.</w:t>
      </w:r>
    </w:p>
    <w:p>
      <w:pPr>
        <w:spacing w:after="0" w:line="207" w:lineRule="exact"/>
        <w:rPr>
          <w:sz w:val="20"/>
          <w:szCs w:val="20"/>
          <w:color w:val="auto"/>
        </w:rPr>
      </w:pPr>
    </w:p>
    <w:p>
      <w:pPr>
        <w:ind w:right="2099" w:firstLine="1483"/>
        <w:spacing w:after="0" w:line="237" w:lineRule="auto"/>
        <w:tabs>
          <w:tab w:leader="none" w:pos="200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each Lender, at the expense of the Borrower, may participate in and/or observe each physical count and/or inventory of so much of the Collateral as consists of Inventory which is undertaken on behalf of the Borrower.</w:t>
      </w:r>
    </w:p>
    <w:p>
      <w:pPr>
        <w:spacing w:after="0" w:line="207" w:lineRule="exact"/>
        <w:rPr>
          <w:rFonts w:ascii="Courier New" w:cs="Courier New" w:eastAsia="Courier New" w:hAnsi="Courier New"/>
          <w:sz w:val="18"/>
          <w:szCs w:val="18"/>
          <w:color w:val="auto"/>
        </w:rPr>
      </w:pPr>
    </w:p>
    <w:p>
      <w:pPr>
        <w:ind w:right="1879" w:firstLine="1483"/>
        <w:spacing w:after="0" w:line="271" w:lineRule="auto"/>
        <w:tabs>
          <w:tab w:leader="none" w:pos="200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Agent's request from time to time, the Borrower shall obtain (in all events, at the Borrower's expense) physical counts and/or inventories of the Collateral, conducted by such inventory takers as are satisfactory to the Agent and following such methodology as may be required by the Agent, each of which physical counts and/or inventories shall be observed by the Borrower's accountants. The Agent contemplates requiring the Borrower to conduct one such count and/or inventory for each of the Borrower's locations</w:t>
      </w:r>
    </w:p>
    <w:p>
      <w:pPr>
        <w:sectPr>
          <w:pgSz w:w="11900" w:h="16838" w:orient="portrait"/>
          <w:cols w:equalWidth="0" w:num="1">
            <w:col w:w="10219"/>
          </w:cols>
          <w:pgMar w:left="240" w:top="136" w:right="1440" w:bottom="0"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rPr>
        <w:t>during each Twelve (12) month period during which this Agreement is in effect. The Borrower shall promptly furnish the Agent with copies of the results and adjusting entries for each such count or inventory. In the Agent's discretion, after the occurrence of an Event of Default, the Agent may undertake or cause the Borrower to undertake additional such counts or inventories during any such period.</w:t>
      </w:r>
    </w:p>
    <w:p>
      <w:pPr>
        <w:spacing w:after="0" w:line="210" w:lineRule="exact"/>
        <w:rPr>
          <w:sz w:val="20"/>
          <w:szCs w:val="20"/>
          <w:color w:val="auto"/>
        </w:rPr>
      </w:pPr>
    </w:p>
    <w:p>
      <w:pPr>
        <w:ind w:right="2099" w:firstLine="1483"/>
        <w:spacing w:after="0" w:line="279" w:lineRule="auto"/>
        <w:tabs>
          <w:tab w:leader="none" w:pos="2002"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Agent's request from time to time, the Borrower shall permit the Agent to obtain appraisals (in all events, at the Borrower's expense) conducted by such appraisers as are satisfactory to the Agent.</w:t>
      </w:r>
    </w:p>
    <w:p>
      <w:pPr>
        <w:spacing w:after="0" w:line="178"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contemplates conducting up to Four (4) commercial finance audits (in each event, at the Borrower's expense) of the Borrower's books and records during any Twelve (12) month period during which this Agreement is in effect, but in its discretion, may undertake additional such audits during such period.</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from time to time (in all events, at the Borrower's expense) may undertake "mystery shopping" (so-called) visits to all or any of the Borrower's business premises. The Agent shall provide the Borrower with a copy of any non-company confidential results of such mystery shopping.</w:t>
      </w:r>
    </w:p>
    <w:p>
      <w:pPr>
        <w:spacing w:after="0" w:line="208" w:lineRule="exact"/>
        <w:rPr>
          <w:rFonts w:ascii="Courier New" w:cs="Courier New" w:eastAsia="Courier New" w:hAnsi="Courier New"/>
          <w:sz w:val="18"/>
          <w:szCs w:val="18"/>
          <w:color w:val="auto"/>
        </w:rPr>
      </w:pPr>
    </w:p>
    <w:p>
      <w:pPr>
        <w:ind w:right="1879" w:firstLine="1483"/>
        <w:spacing w:after="0" w:line="268" w:lineRule="auto"/>
        <w:tabs>
          <w:tab w:leader="none" w:pos="2002"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aggregate cost for the following which the Agent conducts or causes to be conducted in any Twelve (12) month period for which the Borrower shall reimburse the Agent shall not exceed the aggregate of following, it being understood, however, that (x) the maxima are subject to Borrower's having made available, as appropriate, upon reasonable prior notice and during normal business hours, its facilities, financial information, and personnel to facilitate completion in the ordinary course of the following and</w:t>
      </w:r>
    </w:p>
    <w:p>
      <w:pPr>
        <w:spacing w:after="0" w:line="1" w:lineRule="exact"/>
        <w:rPr>
          <w:rFonts w:ascii="Courier New" w:cs="Courier New" w:eastAsia="Courier New" w:hAnsi="Courier New"/>
          <w:sz w:val="16"/>
          <w:szCs w:val="16"/>
          <w:color w:val="auto"/>
        </w:rPr>
      </w:pPr>
    </w:p>
    <w:p>
      <w:pPr>
        <w:ind w:right="1999" w:firstLine="8"/>
        <w:spacing w:after="0" w:line="236" w:lineRule="auto"/>
        <w:tabs>
          <w:tab w:leader="none" w:pos="42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having occurred and continuing (and that if either (x) or (y) is not fulfilled, there shall not be any such limitation on the aggregate of such costs):</w:t>
      </w:r>
    </w:p>
    <w:p>
      <w:pPr>
        <w:spacing w:after="0" w:line="203"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Appraisals pursuant to Section 5-11(c): $50,000.00.</w:t>
      </w:r>
    </w:p>
    <w:p>
      <w:pPr>
        <w:spacing w:after="0" w:line="206" w:lineRule="exact"/>
        <w:rPr>
          <w:rFonts w:ascii="Courier New" w:cs="Courier New" w:eastAsia="Courier New" w:hAnsi="Courier New"/>
          <w:sz w:val="18"/>
          <w:szCs w:val="18"/>
          <w:color w:val="auto"/>
        </w:rPr>
      </w:pPr>
    </w:p>
    <w:p>
      <w:pPr>
        <w:ind w:left="960" w:right="1879" w:firstLine="1050"/>
        <w:spacing w:after="0" w:line="235" w:lineRule="auto"/>
        <w:tabs>
          <w:tab w:leader="none" w:pos="2645" w:val="left"/>
        </w:tabs>
        <w:numPr>
          <w:ilvl w:val="2"/>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finance audits pursuant to Section 5-11(d): $20,000.00, plus travel expenses.</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Mystery Shopping pursuant to Section 5-11(e):</w:t>
      </w:r>
    </w:p>
    <w:p>
      <w:pPr>
        <w:ind w:left="960"/>
        <w:spacing w:after="0" w:line="238" w:lineRule="auto"/>
        <w:rPr>
          <w:sz w:val="20"/>
          <w:szCs w:val="20"/>
          <w:color w:val="auto"/>
        </w:rPr>
      </w:pPr>
      <w:r>
        <w:rPr>
          <w:rFonts w:ascii="Courier New" w:cs="Courier New" w:eastAsia="Courier New" w:hAnsi="Courier New"/>
          <w:sz w:val="18"/>
          <w:szCs w:val="18"/>
          <w:color w:val="auto"/>
        </w:rPr>
        <w:t>$1,000.00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5-12. Additional Financial Information.</w:t>
      </w:r>
    </w:p>
    <w:p>
      <w:pPr>
        <w:spacing w:after="0" w:line="207" w:lineRule="exact"/>
        <w:rPr>
          <w:sz w:val="20"/>
          <w:szCs w:val="20"/>
          <w:color w:val="auto"/>
        </w:rPr>
      </w:pPr>
    </w:p>
    <w:p>
      <w:pPr>
        <w:ind w:right="1879" w:firstLine="1483"/>
        <w:spacing w:after="0" w:line="271" w:lineRule="auto"/>
        <w:tabs>
          <w:tab w:leader="none" w:pos="200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all other information required to be provided pursuant to this Article , the Borrower promptly shall provide the Agent, with such other and additional information concerning the Obligors, the Joint Venture, the Collateral, the operation of the Obligors' and the Joint Venture's business, and the Obligors' and the Joint Venture's financial condition, including original counterparts of financial reports and statements, as the Agent may from time to time reasonably request from the Borrower.</w:t>
      </w:r>
    </w:p>
    <w:p>
      <w:pPr>
        <w:spacing w:after="0" w:line="187" w:lineRule="exact"/>
        <w:rPr>
          <w:rFonts w:ascii="Courier New" w:cs="Courier New" w:eastAsia="Courier New" w:hAnsi="Courier New"/>
          <w:sz w:val="16"/>
          <w:szCs w:val="16"/>
          <w:color w:val="auto"/>
        </w:rPr>
      </w:pPr>
    </w:p>
    <w:p>
      <w:pPr>
        <w:ind w:right="2199" w:firstLine="1483"/>
        <w:spacing w:after="0" w:line="236" w:lineRule="auto"/>
        <w:tabs>
          <w:tab w:leader="none" w:pos="200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provide the Agent, from time to time hereafter, with updated projections of the Obligors' anticipated performance and operating results.</w:t>
      </w:r>
    </w:p>
    <w:p>
      <w:pPr>
        <w:spacing w:after="0" w:line="208" w:lineRule="exact"/>
        <w:rPr>
          <w:rFonts w:ascii="Courier New" w:cs="Courier New" w:eastAsia="Courier New" w:hAnsi="Courier New"/>
          <w:sz w:val="18"/>
          <w:szCs w:val="18"/>
          <w:color w:val="auto"/>
        </w:rPr>
      </w:pPr>
    </w:p>
    <w:p>
      <w:pPr>
        <w:ind w:right="1999" w:firstLine="1483"/>
        <w:spacing w:after="0" w:line="275" w:lineRule="auto"/>
        <w:tabs>
          <w:tab w:leader="none" w:pos="200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events, the Borrower, no sooner than Ninety (90) nor later than Sixty (60) days prior to the end of each of the Borrower's fiscal years, shall furnish the Agent with an updated and extended projection for the Obligors which shall go out at least through the end of the next fiscal year.</w:t>
      </w:r>
    </w:p>
    <w:p>
      <w:pPr>
        <w:spacing w:after="0" w:line="182"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recognize that all appraisals, inventories, analysis, financial information, and other materials which the Agent or any Lender may obtain, develop, or receive with respect to the Obligors or the Joint Venture is confidential to the Agent and the Lenders and that, except as otherwise provided herein, the Obligors are not entitled to receipt of any of such appraisals, inventories, analysis, financial information, and other materials, nor copies or extracts thereof or therefrom.</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5-13. Financial Performance Covenants.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Borrower shall observe and comply with those financial performance covenants set forth on EXHIBIT 5-13(a), annexed hereto. Compliance with such financial performance covenants shall be made as if no Material Accounting Changes had been made. The Agent may determine the Borrower's compliance with such covenants based upon financial reports and statements provided by the Borrower to the Agent (whether or not such financial reports and statements are required to be furnished pursuant to this Agreement) as well as by reference to interim financial information provided to, or developed by, the Agent. If the Agent determines, based upon information developed by the Agent, that an Event of Default exists as a result of the Borrower's failure to comply with such</w:t>
      </w:r>
    </w:p>
    <w:p>
      <w:pPr>
        <w:sectPr>
          <w:pgSz w:w="11900" w:h="16838" w:orient="portrait"/>
          <w:cols w:equalWidth="0" w:num="1">
            <w:col w:w="10219"/>
          </w:cols>
          <w:pgMar w:left="240" w:top="142" w:right="1440" w:bottom="0" w:gutter="0" w:footer="0" w:header="0"/>
        </w:sectPr>
      </w:pPr>
    </w:p>
    <w:bookmarkStart w:id="42" w:name="page43"/>
    <w:bookmarkEnd w:id="42"/>
    <w:p>
      <w:pPr>
        <w:ind w:right="2739"/>
        <w:spacing w:after="0" w:line="235" w:lineRule="auto"/>
        <w:rPr>
          <w:sz w:val="20"/>
          <w:szCs w:val="20"/>
          <w:color w:val="auto"/>
        </w:rPr>
      </w:pPr>
      <w:r>
        <w:rPr>
          <w:rFonts w:ascii="Courier New" w:cs="Courier New" w:eastAsia="Courier New" w:hAnsi="Courier New"/>
          <w:sz w:val="18"/>
          <w:szCs w:val="18"/>
          <w:color w:val="auto"/>
        </w:rPr>
        <w:t>covenants, the Agent shall furnish such information which the Agent has developed to the Borrower upon the Borrower's request therefor.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6 - USE AND COLLECTION OF COLLATERAL.</w:t>
      </w:r>
    </w:p>
    <w:p>
      <w:pPr>
        <w:spacing w:after="0" w:line="201"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Use of Inventory Collateral.</w:t>
      </w:r>
    </w:p>
    <w:p>
      <w:pPr>
        <w:spacing w:after="0" w:line="207" w:lineRule="exact"/>
        <w:rPr>
          <w:sz w:val="20"/>
          <w:szCs w:val="20"/>
          <w:color w:val="auto"/>
        </w:rPr>
      </w:pPr>
    </w:p>
    <w:p>
      <w:pPr>
        <w:ind w:right="1999" w:firstLine="1483"/>
        <w:spacing w:after="0" w:line="237" w:lineRule="auto"/>
        <w:tabs>
          <w:tab w:leader="none" w:pos="200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engage in any sale of the Inventory other than for fair consideration in the conduct of the Borrower's business in the ordinary course and shall not engage in sales or other dispositions to creditors; sales or other dispositions in bulk; and any use of any of the Inventory in breach of any provision of this Agreement.</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00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 of Inventory shall be on consignment, approval, or under any other circumstances such that, with the exception of the Borrower's customary return policy applicable to the return of inventory purchased by the Borrower's retail customers in the ordinary course, such Inventory may be returned to the Borrower without the consent of the Agent.</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Inventory Quality.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All Inventory now owned or hereafter acquired by the Borrower is and will be of good and merchantable quality and free from defects (other than defects within customary trade tolerances), other than Inventory owned or acquired for the Levi's Outlet By Designs Stores, which in the ordinary course sells manufacturer's overruns, discontinued lines, and irregulars purchased directly from Levi Strauss &amp; Company or purchased for Boston Traders and Buffalo outlet stores.</w:t>
      </w:r>
    </w:p>
    <w:p>
      <w:pPr>
        <w:spacing w:after="0" w:line="205"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Adjustments and Allowances.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Borrower may grant such allowances or other adjustments to the Borrower's Account Debtors (exclusive of extending the time for payment of any Account or Account Receivable, which shall not be done without first obtaining the Agent's prior written consent in each instance) as the Borrower may reasonably deem to accord with sound business practice, provided, however, the authority granted the Borrower pursuant to this Section may be limited or terminated by the Lender at any time in the Agent's discretion.</w:t>
      </w:r>
    </w:p>
    <w:p>
      <w:pPr>
        <w:spacing w:after="0" w:line="182"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Validity of Accounts.</w:t>
      </w:r>
    </w:p>
    <w:p>
      <w:pPr>
        <w:spacing w:after="0" w:line="207" w:lineRule="exact"/>
        <w:rPr>
          <w:sz w:val="20"/>
          <w:szCs w:val="20"/>
          <w:color w:val="auto"/>
        </w:rPr>
      </w:pPr>
    </w:p>
    <w:p>
      <w:pPr>
        <w:ind w:right="1879" w:firstLine="1483"/>
        <w:spacing w:after="0" w:line="237" w:lineRule="auto"/>
        <w:tabs>
          <w:tab w:leader="none" w:pos="200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each Account shown on the books, records, and invoices of the Borrower represented as owing by each Account Debtor is and will be the correct amount actually owing by such Account Debtor and shall have been fully earned by performance by the Borrower.</w:t>
      </w:r>
    </w:p>
    <w:p>
      <w:pPr>
        <w:spacing w:after="0" w:line="207" w:lineRule="exact"/>
        <w:rPr>
          <w:rFonts w:ascii="Courier New" w:cs="Courier New" w:eastAsia="Courier New" w:hAnsi="Courier New"/>
          <w:sz w:val="18"/>
          <w:szCs w:val="18"/>
          <w:color w:val="auto"/>
        </w:rPr>
      </w:pPr>
    </w:p>
    <w:p>
      <w:pPr>
        <w:ind w:right="1879" w:firstLine="1483"/>
        <w:spacing w:after="0" w:line="279" w:lineRule="auto"/>
        <w:tabs>
          <w:tab w:leader="none" w:pos="200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no knowledge of any impairment of the validity or collectibility of any of the Accounts and shall notify the Agent of any such fact immediately after Borrower becomes aware of any such impairment.</w:t>
      </w:r>
    </w:p>
    <w:p>
      <w:pPr>
        <w:spacing w:after="0" w:line="178" w:lineRule="exact"/>
        <w:rPr>
          <w:rFonts w:ascii="Courier New" w:cs="Courier New" w:eastAsia="Courier New" w:hAnsi="Courier New"/>
          <w:sz w:val="16"/>
          <w:szCs w:val="16"/>
          <w:color w:val="auto"/>
        </w:rPr>
      </w:pPr>
    </w:p>
    <w:p>
      <w:pPr>
        <w:ind w:right="1879" w:firstLine="1483"/>
        <w:spacing w:after="0" w:line="237" w:lineRule="auto"/>
        <w:tabs>
          <w:tab w:leader="none" w:pos="200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post any bond to secure the Borrower's performance under any agreement to which the Borrower is a party nor cause any surety, guarantor, or other third party obligee to become liable to perform any obligation of the Borrower (other than to the Agent ) in the event of the Borrower's failure so to perform.</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Notification to Account Debtors.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Agent shall have the right at any time after the occurrence, and during the continuance, of an Event of Default to notify any of the Borrower's Account Debtors to make payment directly to the Agent and to collect all amounts due on account of the Collateral.</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7 - CASH MANAGEMENT. PAYMENT OF LIABILITIES.</w:t>
      </w:r>
    </w:p>
    <w:p>
      <w:pPr>
        <w:spacing w:after="0" w:line="201"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Depository Accounts.</w:t>
      </w:r>
    </w:p>
    <w:p>
      <w:pPr>
        <w:spacing w:after="0" w:line="207" w:lineRule="exact"/>
        <w:rPr>
          <w:sz w:val="20"/>
          <w:szCs w:val="20"/>
          <w:color w:val="auto"/>
        </w:rPr>
      </w:pPr>
    </w:p>
    <w:p>
      <w:pPr>
        <w:ind w:right="1879" w:firstLine="1483"/>
        <w:spacing w:after="0" w:line="275" w:lineRule="auto"/>
        <w:tabs>
          <w:tab w:leader="none" w:pos="200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Annexed hereto as EXHIBIT 7-1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182"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deliver to the Agent, as a condition to the effectiveness of this Agreement a notification, executed on behalf of the Obligors, to each depository institution (other than BankBoston, N.A.) with which any DDA is maintained, in form satisfactory to the Agent, of the Agent's interest in such DDA.</w:t>
      </w:r>
    </w:p>
    <w:p>
      <w:pPr>
        <w:spacing w:after="0" w:line="208" w:lineRule="exact"/>
        <w:rPr>
          <w:rFonts w:ascii="Courier New" w:cs="Courier New" w:eastAsia="Courier New" w:hAnsi="Courier New"/>
          <w:sz w:val="18"/>
          <w:szCs w:val="18"/>
          <w:color w:val="auto"/>
        </w:rPr>
      </w:pPr>
    </w:p>
    <w:p>
      <w:pPr>
        <w:ind w:right="1999" w:firstLine="1483"/>
        <w:spacing w:after="0" w:line="279" w:lineRule="auto"/>
        <w:tabs>
          <w:tab w:leader="none" w:pos="200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will not establish any DDA hereafter, unless the Borrower shall have furnished at least ten (10) days prior written notice to the Agent and unless the Borrower shall deliver to the Agent a notification</w:t>
      </w:r>
    </w:p>
    <w:p>
      <w:pPr>
        <w:sectPr>
          <w:pgSz w:w="11900" w:h="16838" w:orient="portrait"/>
          <w:cols w:equalWidth="0" w:num="1">
            <w:col w:w="10219"/>
          </w:cols>
          <w:pgMar w:left="240" w:top="142" w:right="1440" w:bottom="0" w:gutter="0" w:footer="0" w:header="0"/>
        </w:sectPr>
      </w:pPr>
    </w:p>
    <w:bookmarkStart w:id="43" w:name="page44"/>
    <w:bookmarkEnd w:id="43"/>
    <w:p>
      <w:pPr>
        <w:ind w:right="1999"/>
        <w:spacing w:after="0" w:line="235" w:lineRule="auto"/>
        <w:rPr>
          <w:sz w:val="20"/>
          <w:szCs w:val="20"/>
          <w:color w:val="auto"/>
        </w:rPr>
      </w:pPr>
      <w:r>
        <w:rPr>
          <w:rFonts w:ascii="Courier New" w:cs="Courier New" w:eastAsia="Courier New" w:hAnsi="Courier New"/>
          <w:sz w:val="18"/>
          <w:szCs w:val="18"/>
          <w:color w:val="auto"/>
        </w:rPr>
        <w:t>to the depository institution with which such DDA is to be maintained, in form satisfactory to the Agent, of the Agent's interest in such DDA.</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Credit Card Receipts.</w:t>
      </w:r>
    </w:p>
    <w:p>
      <w:pPr>
        <w:spacing w:after="0" w:line="207" w:lineRule="exact"/>
        <w:rPr>
          <w:sz w:val="20"/>
          <w:szCs w:val="20"/>
          <w:color w:val="auto"/>
        </w:rPr>
      </w:pPr>
    </w:p>
    <w:p>
      <w:pPr>
        <w:jc w:val="both"/>
        <w:ind w:right="1879" w:firstLine="1483"/>
        <w:spacing w:after="0" w:line="237" w:lineRule="auto"/>
        <w:tabs>
          <w:tab w:leader="none" w:pos="2002"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 as EXHIBIT 7-2, is a Schedule which describes all arrangements to which any Obligor is a party with respect to the payment to such Obligor of the proceeds of all credit card charges for sales by the Obligors.</w:t>
      </w:r>
    </w:p>
    <w:p>
      <w:pPr>
        <w:spacing w:after="0" w:line="207"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deliver to the Agent, as a condition to the effectiveness of the Agreement, notification, executed on behalf of the Obligors, to each of the Obligors' credit card clearinghouses and processors of notice (in form satisfactory to the Agent), which notice provides that payment of all credit card charges submitted by the Obligors to that clearinghouse or other processor and any other amount payable to the Obligors by such clearinghouse or other processor shall be directed to the Concentration Account or as may be otherwise directed by the Agent. The Obligors shall not change such direction or designation except upon and with the prior written consent of the Agent.</w:t>
      </w:r>
    </w:p>
    <w:p>
      <w:pPr>
        <w:spacing w:after="0" w:line="209"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The Concentration and the Funding Accounts.</w:t>
      </w:r>
    </w:p>
    <w:p>
      <w:pPr>
        <w:spacing w:after="0" w:line="207" w:lineRule="exact"/>
        <w:rPr>
          <w:sz w:val="20"/>
          <w:szCs w:val="20"/>
          <w:color w:val="auto"/>
        </w:rPr>
      </w:pPr>
    </w:p>
    <w:p>
      <w:pPr>
        <w:ind w:right="2739" w:firstLine="1483"/>
        <w:spacing w:after="0" w:line="235" w:lineRule="auto"/>
        <w:tabs>
          <w:tab w:leader="none" w:pos="200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checking accounts have been or will be established (and are so referred to herein):</w:t>
      </w:r>
    </w:p>
    <w:p>
      <w:pPr>
        <w:spacing w:after="0" w:line="208" w:lineRule="exact"/>
        <w:rPr>
          <w:rFonts w:ascii="Courier New" w:cs="Courier New" w:eastAsia="Courier New" w:hAnsi="Courier New"/>
          <w:sz w:val="18"/>
          <w:szCs w:val="18"/>
          <w:color w:val="auto"/>
        </w:rPr>
      </w:pPr>
    </w:p>
    <w:p>
      <w:pPr>
        <w:ind w:left="960" w:right="2319" w:firstLine="1050"/>
        <w:spacing w:after="0" w:line="235" w:lineRule="auto"/>
        <w:tabs>
          <w:tab w:leader="none" w:pos="254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Concentration Account: Established by the Agent with BankBoston, N.A.</w:t>
      </w:r>
    </w:p>
    <w:p>
      <w:pPr>
        <w:spacing w:after="0" w:line="208" w:lineRule="exact"/>
        <w:rPr>
          <w:rFonts w:ascii="Courier New" w:cs="Courier New" w:eastAsia="Courier New" w:hAnsi="Courier New"/>
          <w:sz w:val="18"/>
          <w:szCs w:val="18"/>
          <w:color w:val="auto"/>
        </w:rPr>
      </w:pPr>
    </w:p>
    <w:p>
      <w:pPr>
        <w:ind w:left="960" w:right="1999" w:firstLine="1050"/>
        <w:spacing w:after="0" w:line="290" w:lineRule="auto"/>
        <w:tabs>
          <w:tab w:leader="none" w:pos="254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Funding Account: Established by the Borrower with BankBoston, N.A. (Account No. 4701682 and Account No. 80-048-046).</w:t>
      </w:r>
    </w:p>
    <w:p>
      <w:pPr>
        <w:spacing w:after="0" w:line="169" w:lineRule="exact"/>
        <w:rPr>
          <w:rFonts w:ascii="Courier New" w:cs="Courier New" w:eastAsia="Courier New" w:hAnsi="Courier New"/>
          <w:sz w:val="16"/>
          <w:szCs w:val="16"/>
          <w:color w:val="auto"/>
        </w:rPr>
      </w:pPr>
    </w:p>
    <w:p>
      <w:pPr>
        <w:ind w:right="2199" w:firstLine="1483"/>
        <w:spacing w:after="0" w:line="236" w:lineRule="auto"/>
        <w:tabs>
          <w:tab w:leader="none" w:pos="200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contents of each DDA (other than the Funding Account) constitutes Collateral and Proceeds of Collateral. The contents of the Concentration Account constitutes the Agent's property.</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all fees and charges of, and maintain such balances as may be required by the Lender or by any bank in which any account is opened as required hereby (even if such account is opened by and/or is the property of the Agent).</w:t>
      </w:r>
    </w:p>
    <w:p>
      <w:pPr>
        <w:spacing w:after="0" w:line="202"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Proceeds and Collection of Accounts.</w:t>
      </w:r>
    </w:p>
    <w:p>
      <w:pPr>
        <w:spacing w:after="0" w:line="207" w:lineRule="exact"/>
        <w:rPr>
          <w:sz w:val="20"/>
          <w:szCs w:val="20"/>
          <w:color w:val="auto"/>
        </w:rPr>
      </w:pPr>
    </w:p>
    <w:p>
      <w:pPr>
        <w:ind w:right="1999" w:firstLine="1483"/>
        <w:spacing w:after="0" w:line="236" w:lineRule="auto"/>
        <w:tabs>
          <w:tab w:leader="none" w:pos="200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Receipts constitute Collateral and proceeds of Collateral and shall be held in trust by the Obligors for the Agent; and shall be deposited and/or transferred only to the Concentration Account.</w:t>
      </w:r>
    </w:p>
    <w:p>
      <w:pPr>
        <w:spacing w:after="0" w:line="208" w:lineRule="exact"/>
        <w:rPr>
          <w:rFonts w:ascii="Courier New" w:cs="Courier New" w:eastAsia="Courier New" w:hAnsi="Courier New"/>
          <w:sz w:val="18"/>
          <w:szCs w:val="18"/>
          <w:color w:val="auto"/>
        </w:rPr>
      </w:pPr>
    </w:p>
    <w:p>
      <w:pPr>
        <w:ind w:right="1999" w:firstLine="1483"/>
        <w:spacing w:after="0" w:line="272" w:lineRule="auto"/>
        <w:tabs>
          <w:tab w:leader="none" w:pos="200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cause the ACH or wire transfer to the Concentration Account, no less frequently than daily (and whether or not there is then an outstanding balance in the Loan Account) of the then contents of each DDA (other than the Funding Account), each such transfer to be net of any minimum balance, not to exceed $750.00, as may be required to be maintained in the subject DDA by the bank at which such DDA is maintained).</w:t>
      </w:r>
    </w:p>
    <w:p>
      <w:pPr>
        <w:spacing w:after="0" w:line="185" w:lineRule="exact"/>
        <w:rPr>
          <w:rFonts w:ascii="Courier New" w:cs="Courier New" w:eastAsia="Courier New" w:hAnsi="Courier New"/>
          <w:sz w:val="16"/>
          <w:szCs w:val="16"/>
          <w:color w:val="auto"/>
        </w:rPr>
      </w:pPr>
    </w:p>
    <w:p>
      <w:pPr>
        <w:ind w:right="1999" w:firstLine="1483"/>
        <w:spacing w:after="0" w:line="272" w:lineRule="auto"/>
        <w:tabs>
          <w:tab w:leader="none" w:pos="200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notwithstanding the provisions of this Section 7-4, any Obligor receives or otherwise has dominion and control of any Receipts, or any proceeds or collections of any Collateral, such Receipts, proceeds, and collections shall be held in trust by such Obligor for the Agent and shall not be commingled with any of the Obligors' other funds or deposited in any account of the Obligors other than as instructed by the Agent.</w:t>
      </w:r>
    </w:p>
    <w:p>
      <w:pPr>
        <w:spacing w:after="0" w:line="180"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Payment of Liabilities.</w:t>
      </w:r>
    </w:p>
    <w:p>
      <w:pPr>
        <w:spacing w:after="0" w:line="207" w:lineRule="exact"/>
        <w:rPr>
          <w:sz w:val="20"/>
          <w:szCs w:val="20"/>
          <w:color w:val="auto"/>
        </w:rPr>
      </w:pPr>
    </w:p>
    <w:p>
      <w:pPr>
        <w:ind w:right="1879" w:firstLine="1483"/>
        <w:spacing w:after="0" w:line="237" w:lineRule="auto"/>
        <w:tabs>
          <w:tab w:leader="none" w:pos="2002"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each Business Day, the Agent shall apply, towards the Liabilities, the then collected balance of the Concentration Account (net of fees charged, and of such impressed balances as may be required by the bank at which the Concentration Account is maintained), provided, however, for purposes of the calculation of interest on the unpaid principal balance of the Loan Account, such payment shall be deemed to have been made One (1) Business Day after such transfer, and further provided that until the occurrence, and during the continuance, of an Event of Default, unless the Borrower otherwise instructs the Agent, the balance of the Concentration Account shall not be applied to any LIBOR Loans until the end of the applicable Interest Period therefor.</w:t>
      </w:r>
    </w:p>
    <w:p>
      <w:pPr>
        <w:spacing w:after="0" w:line="215" w:lineRule="exact"/>
        <w:rPr>
          <w:rFonts w:ascii="Courier New" w:cs="Courier New" w:eastAsia="Courier New" w:hAnsi="Courier New"/>
          <w:sz w:val="18"/>
          <w:szCs w:val="18"/>
          <w:color w:val="auto"/>
        </w:rPr>
      </w:pPr>
    </w:p>
    <w:p>
      <w:pPr>
        <w:ind w:right="2319" w:firstLine="1483"/>
        <w:spacing w:after="0" w:line="235" w:lineRule="auto"/>
        <w:tabs>
          <w:tab w:leader="none" w:pos="2002"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rules shall apply to deposits and payments under and pursuant to this Agreement:</w:t>
      </w:r>
    </w:p>
    <w:p>
      <w:pPr>
        <w:spacing w:after="0" w:line="208" w:lineRule="exact"/>
        <w:rPr>
          <w:rFonts w:ascii="Courier New" w:cs="Courier New" w:eastAsia="Courier New" w:hAnsi="Courier New"/>
          <w:sz w:val="18"/>
          <w:szCs w:val="18"/>
          <w:color w:val="auto"/>
        </w:rPr>
      </w:pPr>
    </w:p>
    <w:p>
      <w:pPr>
        <w:ind w:left="960" w:right="1879" w:firstLine="1050"/>
        <w:spacing w:after="0" w:line="279" w:lineRule="auto"/>
        <w:tabs>
          <w:tab w:leader="none" w:pos="2540"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shall be deemed to have been deposited to the Concentration Account on the Business Day on which deposited, provided that notice of such deposit is available to the Agent by 2:00 PM on</w:t>
      </w:r>
    </w:p>
    <w:p>
      <w:pPr>
        <w:sectPr>
          <w:pgSz w:w="11900" w:h="16838" w:orient="portrait"/>
          <w:cols w:equalWidth="0" w:num="1">
            <w:col w:w="10219"/>
          </w:cols>
          <w:pgMar w:left="240" w:top="142" w:right="1440" w:bottom="0" w:gutter="0" w:footer="0" w:header="0"/>
        </w:sectPr>
      </w:pPr>
    </w:p>
    <w:bookmarkStart w:id="44" w:name="page45"/>
    <w:bookmarkEnd w:id="44"/>
    <w:p>
      <w:pPr>
        <w:ind w:left="960"/>
        <w:spacing w:after="0"/>
        <w:rPr>
          <w:sz w:val="20"/>
          <w:szCs w:val="20"/>
          <w:color w:val="auto"/>
        </w:rPr>
      </w:pPr>
      <w:r>
        <w:rPr>
          <w:rFonts w:ascii="Courier New" w:cs="Courier New" w:eastAsia="Courier New" w:hAnsi="Courier New"/>
          <w:sz w:val="18"/>
          <w:szCs w:val="18"/>
          <w:color w:val="auto"/>
        </w:rPr>
        <w:t>that Business Day.</w:t>
      </w:r>
    </w:p>
    <w:p>
      <w:pPr>
        <w:spacing w:after="0" w:line="207" w:lineRule="exact"/>
        <w:rPr>
          <w:sz w:val="20"/>
          <w:szCs w:val="20"/>
          <w:color w:val="auto"/>
        </w:rPr>
      </w:pPr>
    </w:p>
    <w:p>
      <w:pPr>
        <w:ind w:left="960" w:right="1999" w:firstLine="1050"/>
        <w:spacing w:after="0" w:line="237" w:lineRule="auto"/>
        <w:tabs>
          <w:tab w:leader="none" w:pos="2645"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paid to the Agent, other than by deposit to the Concentration Account, shall be deemed to have been received on the Business Day when they are good and collected funds, provided that notice of such payment is available to the Agent by 2:00 PM on that Business Day.</w:t>
      </w:r>
    </w:p>
    <w:p>
      <w:pPr>
        <w:spacing w:after="0" w:line="208" w:lineRule="exact"/>
        <w:rPr>
          <w:rFonts w:ascii="Courier New" w:cs="Courier New" w:eastAsia="Courier New" w:hAnsi="Courier New"/>
          <w:sz w:val="18"/>
          <w:szCs w:val="18"/>
          <w:color w:val="auto"/>
        </w:rPr>
      </w:pPr>
    </w:p>
    <w:p>
      <w:pPr>
        <w:ind w:left="960" w:right="2099" w:firstLine="1050"/>
        <w:spacing w:after="0" w:line="273" w:lineRule="auto"/>
        <w:tabs>
          <w:tab w:leader="none" w:pos="264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notice of a deposit to the Concentration Account (Section 7-5(b)(i)) or payment (Section 7-5(b)(ii)) is not available to the Agent until after 2:00 PM on a Business Day, unless caused by the Agent's bank's error, such deposit or payment shall be deemed to have been made at 9:00 AM on the next Business Day.</w:t>
      </w:r>
    </w:p>
    <w:p>
      <w:pPr>
        <w:spacing w:after="0" w:line="184" w:lineRule="exact"/>
        <w:rPr>
          <w:rFonts w:ascii="Courier New" w:cs="Courier New" w:eastAsia="Courier New" w:hAnsi="Courier New"/>
          <w:sz w:val="16"/>
          <w:szCs w:val="16"/>
          <w:color w:val="auto"/>
        </w:rPr>
      </w:pPr>
    </w:p>
    <w:p>
      <w:pPr>
        <w:ind w:left="960" w:right="2199" w:firstLine="1050"/>
        <w:spacing w:after="0" w:line="290" w:lineRule="auto"/>
        <w:tabs>
          <w:tab w:leader="none" w:pos="264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to the Concentration Account and other payments to the Agent are subject to clearance and collection.</w:t>
      </w:r>
    </w:p>
    <w:p>
      <w:pPr>
        <w:spacing w:after="0" w:line="169"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transfer to the Funding Account any surplus in the Concentration Account remaining after the application towards the Liabilities referred to in Section 7-5(a), above (less those amount which are to be netted out, as provided therein) provided, however, in the event that both (i) an Event of Default has occurred and is continuing, and (ii) one or more L/C's are then outstanding, the Agent may establish a funded reserve of up to 103% of the aggregate Stated Amounts of such L/C's.</w:t>
      </w:r>
    </w:p>
    <w:p>
      <w:pPr>
        <w:spacing w:after="0" w:line="205"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The Funding Account.</w:t>
      </w:r>
    </w:p>
    <w:p>
      <w:pPr>
        <w:spacing w:after="0" w:line="207" w:lineRule="exact"/>
        <w:rPr>
          <w:sz w:val="20"/>
          <w:szCs w:val="20"/>
          <w:color w:val="auto"/>
        </w:rPr>
      </w:pPr>
    </w:p>
    <w:p>
      <w:pPr>
        <w:ind w:right="2619" w:firstLine="527"/>
        <w:spacing w:after="0" w:line="279" w:lineRule="auto"/>
        <w:rPr>
          <w:sz w:val="20"/>
          <w:szCs w:val="20"/>
          <w:color w:val="auto"/>
        </w:rPr>
      </w:pPr>
      <w:r>
        <w:rPr>
          <w:rFonts w:ascii="Courier New" w:cs="Courier New" w:eastAsia="Courier New" w:hAnsi="Courier New"/>
          <w:sz w:val="16"/>
          <w:szCs w:val="16"/>
          <w:color w:val="auto"/>
        </w:rPr>
        <w:t>Except as otherwise specifically provided in, or permitted by, this Agreement, all checks shall be drawn by the Borrower upon, and other disbursements made by the Borrower solely from, the Funding Account.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8 - GRANT OF SECURITY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secure the Borrower's prompt, punctual, and faithful performance of all and each of the Liabilities, the Borrower hereby grants to the Agent, for the ratable benefit of the Lenders and their respective Affiliates, a continuing security interest in and to, and assigns to the Agent, for the ratable benefit of the Lenders and their respective Affiliates, the following, and each item thereof, whether now owned or now due, or in which the Borrower has an interest, or hereafter acquired, arising, or to become due, or in which the Borrower obtains an interest, and all products, Proceeds, substitutions, and accessions of or to any of the following (all of which, together with any other property in which the Agent may in the future be granted a security interest, is referred to herein as the "Collateral"):</w:t>
      </w:r>
    </w:p>
    <w:p>
      <w:pPr>
        <w:spacing w:after="0" w:line="210" w:lineRule="exact"/>
        <w:rPr>
          <w:sz w:val="20"/>
          <w:szCs w:val="20"/>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and accounts receivable.</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Equipment.</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Goods.</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Chattel Paper.</w:t>
      </w:r>
    </w:p>
    <w:p>
      <w:pPr>
        <w:spacing w:after="0" w:line="206" w:lineRule="exact"/>
        <w:rPr>
          <w:rFonts w:ascii="Courier New" w:cs="Courier New" w:eastAsia="Courier New" w:hAnsi="Courier New"/>
          <w:sz w:val="18"/>
          <w:szCs w:val="18"/>
          <w:color w:val="auto"/>
        </w:rPr>
      </w:pPr>
    </w:p>
    <w:p>
      <w:pPr>
        <w:ind w:left="2000" w:right="2739" w:hanging="517"/>
        <w:spacing w:after="0" w:line="237" w:lineRule="auto"/>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books, records, and information relating to the Collateral and/or to the operation of the Borrower's business, and all rights of access to such books, records, and information, and all property in which such books, records, and information are stored, recorded, and maintained.</w:t>
      </w:r>
    </w:p>
    <w:p>
      <w:pPr>
        <w:spacing w:after="0" w:line="209" w:lineRule="exact"/>
        <w:rPr>
          <w:rFonts w:ascii="Courier New" w:cs="Courier New" w:eastAsia="Courier New" w:hAnsi="Courier New"/>
          <w:sz w:val="18"/>
          <w:szCs w:val="18"/>
          <w:color w:val="auto"/>
        </w:rPr>
      </w:pPr>
    </w:p>
    <w:p>
      <w:pPr>
        <w:ind w:left="2000" w:right="2419" w:hanging="517"/>
        <w:spacing w:after="0" w:line="237" w:lineRule="auto"/>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Investment Property (including, without limitation, stock in the Guarantors but excluding the stock in the Borrower's other Subsidiaries and the Joint Venture), Instruments, Documents, Deposit Accounts, policies and certificates of insurance, deposits, impressed accounts, compensating balances, money, cash, or other property.</w:t>
      </w:r>
    </w:p>
    <w:p>
      <w:pPr>
        <w:spacing w:after="0" w:line="211" w:lineRule="exact"/>
        <w:rPr>
          <w:rFonts w:ascii="Courier New" w:cs="Courier New" w:eastAsia="Courier New" w:hAnsi="Courier New"/>
          <w:sz w:val="18"/>
          <w:szCs w:val="18"/>
          <w:color w:val="auto"/>
        </w:rPr>
      </w:pPr>
    </w:p>
    <w:p>
      <w:pPr>
        <w:ind w:left="2000" w:right="2099" w:hanging="517"/>
        <w:spacing w:after="0" w:line="237" w:lineRule="auto"/>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proceeds, refunds, and premium rebates, including, without limitation, proceeds of fire and credit insurance, whether any of such proceeds, refunds, and premium rebates arise out of any of the foregoing. (8-1(a) through 8-1(i)) or otherwise.</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liens, guaranties, rights, remedies, and privileges</w:t>
      </w:r>
    </w:p>
    <w:p>
      <w:pPr>
        <w:sectPr>
          <w:pgSz w:w="11900" w:h="16838" w:orient="portrait"/>
          <w:cols w:equalWidth="0" w:num="1">
            <w:col w:w="10219"/>
          </w:cols>
          <w:pgMar w:left="240" w:top="136" w:right="1440" w:bottom="0" w:gutter="0" w:footer="0" w:header="0"/>
        </w:sectPr>
      </w:pPr>
    </w:p>
    <w:bookmarkStart w:id="45" w:name="page46"/>
    <w:bookmarkEnd w:id="45"/>
    <w:p>
      <w:pPr>
        <w:ind w:left="2000" w:right="1999"/>
        <w:spacing w:after="0" w:line="235" w:lineRule="auto"/>
        <w:rPr>
          <w:sz w:val="20"/>
          <w:szCs w:val="20"/>
          <w:color w:val="auto"/>
        </w:rPr>
      </w:pPr>
      <w:r>
        <w:rPr>
          <w:rFonts w:ascii="Courier New" w:cs="Courier New" w:eastAsia="Courier New" w:hAnsi="Courier New"/>
          <w:sz w:val="18"/>
          <w:szCs w:val="18"/>
          <w:color w:val="auto"/>
        </w:rPr>
        <w:t>pertaining to any of the foregoing (8-1(a) through 8-1(i)), including the right of stoppage in transit.</w:t>
      </w:r>
    </w:p>
    <w:p>
      <w:pPr>
        <w:spacing w:after="0" w:line="203" w:lineRule="exact"/>
        <w:rPr>
          <w:sz w:val="20"/>
          <w:szCs w:val="20"/>
          <w:color w:val="auto"/>
        </w:rPr>
      </w:pPr>
    </w:p>
    <w:p>
      <w:pPr>
        <w:ind w:left="2000" w:hanging="517"/>
        <w:spacing w:after="0"/>
        <w:tabs>
          <w:tab w:leader="none" w:pos="200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Leasehold Interests.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anything in this Agreement to the contrary, with</w:t>
      </w:r>
    </w:p>
    <w:p>
      <w:pPr>
        <w:spacing w:after="0" w:line="238" w:lineRule="auto"/>
        <w:rPr>
          <w:sz w:val="20"/>
          <w:szCs w:val="20"/>
          <w:color w:val="auto"/>
        </w:rPr>
      </w:pPr>
      <w:r>
        <w:rPr>
          <w:rFonts w:ascii="Courier New" w:cs="Courier New" w:eastAsia="Courier New" w:hAnsi="Courier New"/>
          <w:sz w:val="18"/>
          <w:szCs w:val="18"/>
          <w:color w:val="auto"/>
        </w:rPr>
        <w:t>respect to each item of Collateral constituting equipment subject to a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or constituting an agreement, license, permit or other instrument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 such item shall be subject to the security interest created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only to the extent that the granting of such security interest, under the terms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such Capital Lease, agreement, license, permit or other instrument, or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law, does not cause any default under or termination of such Capital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 agreement, license, permit or other instrument or the loss of any</w:t>
      </w:r>
    </w:p>
    <w:p>
      <w:pPr>
        <w:spacing w:after="0" w:line="238" w:lineRule="auto"/>
        <w:rPr>
          <w:sz w:val="20"/>
          <w:szCs w:val="20"/>
          <w:color w:val="auto"/>
        </w:rPr>
      </w:pPr>
      <w:r>
        <w:rPr>
          <w:rFonts w:ascii="Courier New" w:cs="Courier New" w:eastAsia="Courier New" w:hAnsi="Courier New"/>
          <w:sz w:val="18"/>
          <w:szCs w:val="18"/>
          <w:color w:val="auto"/>
        </w:rPr>
        <w:t>material right of the Borrower thereunder; provided, however, that in no event</w:t>
      </w:r>
    </w:p>
    <w:p>
      <w:pPr>
        <w:spacing w:after="0"/>
        <w:rPr>
          <w:sz w:val="20"/>
          <w:szCs w:val="20"/>
          <w:color w:val="auto"/>
        </w:rPr>
      </w:pPr>
      <w:r>
        <w:rPr>
          <w:rFonts w:ascii="Courier New" w:cs="Courier New" w:eastAsia="Courier New" w:hAnsi="Courier New"/>
          <w:sz w:val="18"/>
          <w:szCs w:val="18"/>
          <w:color w:val="auto"/>
        </w:rPr>
        <w:t>shall the foregoing be construed to exclude from the security interest created</w:t>
      </w:r>
    </w:p>
    <w:p>
      <w:pPr>
        <w:spacing w:after="0" w:line="237" w:lineRule="auto"/>
        <w:rPr>
          <w:sz w:val="20"/>
          <w:szCs w:val="20"/>
          <w:color w:val="auto"/>
        </w:rPr>
      </w:pPr>
      <w:r>
        <w:rPr>
          <w:rFonts w:ascii="Courier New" w:cs="Courier New" w:eastAsia="Courier New" w:hAnsi="Courier New"/>
          <w:sz w:val="18"/>
          <w:szCs w:val="18"/>
          <w:color w:val="auto"/>
        </w:rPr>
        <w:t>by this agreement, proceeds or products of any such Capital Lease, agreement,</w:t>
      </w:r>
    </w:p>
    <w:p>
      <w:pPr>
        <w:spacing w:after="0" w:line="238" w:lineRule="auto"/>
        <w:rPr>
          <w:sz w:val="20"/>
          <w:szCs w:val="20"/>
          <w:color w:val="auto"/>
        </w:rPr>
      </w:pPr>
      <w:r>
        <w:rPr>
          <w:rFonts w:ascii="Courier New" w:cs="Courier New" w:eastAsia="Courier New" w:hAnsi="Courier New"/>
          <w:sz w:val="18"/>
          <w:szCs w:val="18"/>
          <w:color w:val="auto"/>
        </w:rPr>
        <w:t>license, permit or other instrument of the Borrower or any accounts receivable</w:t>
      </w:r>
    </w:p>
    <w:p>
      <w:pPr>
        <w:spacing w:after="0"/>
        <w:rPr>
          <w:sz w:val="20"/>
          <w:szCs w:val="20"/>
          <w:color w:val="auto"/>
        </w:rPr>
      </w:pPr>
      <w:r>
        <w:rPr>
          <w:rFonts w:ascii="Courier New" w:cs="Courier New" w:eastAsia="Courier New" w:hAnsi="Courier New"/>
          <w:sz w:val="18"/>
          <w:szCs w:val="18"/>
          <w:color w:val="auto"/>
        </w:rPr>
        <w:t>or the right to payments due or to become due the Borrower under any such</w:t>
      </w:r>
    </w:p>
    <w:p>
      <w:pPr>
        <w:spacing w:after="0" w:line="237" w:lineRule="auto"/>
        <w:rPr>
          <w:sz w:val="20"/>
          <w:szCs w:val="20"/>
          <w:color w:val="auto"/>
        </w:rPr>
      </w:pPr>
      <w:r>
        <w:rPr>
          <w:rFonts w:ascii="Courier New" w:cs="Courier New" w:eastAsia="Courier New" w:hAnsi="Courier New"/>
          <w:sz w:val="18"/>
          <w:szCs w:val="18"/>
          <w:color w:val="auto"/>
        </w:rPr>
        <w:t>agreement or other instrument.</w:t>
      </w:r>
    </w:p>
    <w:p>
      <w:pPr>
        <w:spacing w:after="0" w:line="202"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Extent and Duration of Security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grant of a security interest herein is in addition to, and supplemental of, any security interest previously granted by the Borrower to the Agent and shall continue in full force and effect applicable to all Liabilities until all Liabilities have been paid and/or satisfied in full and the security interest granted herein is specifically terminated in writing by a duly authorized officer of the Agent.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9 - AGENT AS BORROWER'S ATTORNEY-IN-FACT.</w:t>
      </w:r>
    </w:p>
    <w:p>
      <w:pPr>
        <w:spacing w:after="0" w:line="201"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Appointment as Attorney-In-Fact.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Borrower hereby irrevocably constitutes and appoints the Agent as the Borrower's true and lawful attorney, with full power of substitution, exercisable after the occurrence, and during the continuance, of an Event of Default, to convert the Collateral into cash at the sole risk, cost, and expense of the Borrower, but for the sole benefit of the Agent. The rights and powers granted the Agent by such appointment include but are not limited to the right and power to:</w:t>
      </w:r>
    </w:p>
    <w:p>
      <w:pPr>
        <w:spacing w:after="0" w:line="211" w:lineRule="exact"/>
        <w:rPr>
          <w:sz w:val="20"/>
          <w:szCs w:val="20"/>
          <w:color w:val="auto"/>
        </w:rPr>
      </w:pPr>
    </w:p>
    <w:p>
      <w:pPr>
        <w:ind w:right="2739" w:firstLine="1483"/>
        <w:spacing w:after="0" w:line="235" w:lineRule="auto"/>
        <w:tabs>
          <w:tab w:leader="none" w:pos="200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Prosecute, defend, compromise, or release any action relating to the Collateral.</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change of address forms to change the address to which the Borrower's mail is to be sent to such address as the Agent shall designate; receive and open the Borrower's mail; remove any Receivables Collateral and Proceeds of Collateral therefrom and turn over the balance of such mail either to the Borrower or to any trustee in bankruptcy, receiver, assignee for the benefit of creditors of the Borrower, or other legal representative of the Borrower whom the Agent determines to be the appropriate person to whom to so turn over such mail.</w:t>
      </w:r>
    </w:p>
    <w:p>
      <w:pPr>
        <w:spacing w:after="0" w:line="212" w:lineRule="exact"/>
        <w:rPr>
          <w:rFonts w:ascii="Courier New" w:cs="Courier New" w:eastAsia="Courier New" w:hAnsi="Courier New"/>
          <w:sz w:val="18"/>
          <w:szCs w:val="18"/>
          <w:color w:val="auto"/>
        </w:rPr>
      </w:pPr>
    </w:p>
    <w:p>
      <w:pPr>
        <w:ind w:right="1999" w:firstLine="1483"/>
        <w:spacing w:after="0" w:line="272" w:lineRule="auto"/>
        <w:tabs>
          <w:tab w:leader="none" w:pos="200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Endorse the name of the Borrower in favor of the Agent upon any and all checks, drafts, notes, acceptances, or other items or instruments; sign and endorse the name of the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185"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the name of the Borrower on any notice to the Borrower's Account Debtors or verification of the Receivables Collateral; sign the Borrower's name on any Proof of Claim in Bankruptcy against Account Debtors, and on notices of lien, claims of mechanic's liens, or assignments or releases of mechanic's liens securing the Accounts.</w:t>
      </w:r>
    </w:p>
    <w:p>
      <w:pPr>
        <w:spacing w:after="0" w:line="208" w:lineRule="exact"/>
        <w:rPr>
          <w:rFonts w:ascii="Courier New" w:cs="Courier New" w:eastAsia="Courier New" w:hAnsi="Courier New"/>
          <w:sz w:val="18"/>
          <w:szCs w:val="18"/>
          <w:color w:val="auto"/>
        </w:rPr>
      </w:pPr>
    </w:p>
    <w:p>
      <w:pPr>
        <w:ind w:right="2519" w:firstLine="1483"/>
        <w:spacing w:after="0" w:line="236" w:lineRule="auto"/>
        <w:tabs>
          <w:tab w:leader="none" w:pos="200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all such action as may be necessary to obtain the payment of any letter of credit and/or banker's acceptance of which the Borrower is a beneficiary.</w:t>
      </w:r>
    </w:p>
    <w:p>
      <w:pPr>
        <w:spacing w:after="0" w:line="208" w:lineRule="exact"/>
        <w:rPr>
          <w:rFonts w:ascii="Courier New" w:cs="Courier New" w:eastAsia="Courier New" w:hAnsi="Courier New"/>
          <w:sz w:val="18"/>
          <w:szCs w:val="18"/>
          <w:color w:val="auto"/>
        </w:rPr>
      </w:pPr>
    </w:p>
    <w:p>
      <w:pPr>
        <w:ind w:right="2199" w:firstLine="1483"/>
        <w:spacing w:after="0" w:line="236"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Repair, manufacture, assemble, complete, package, deliver, alter or supply goods, if any, necessary to fulfill in whole or in part the purchase order of any customer of the Borrower.</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license or transfer any or all General Intangibles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w:t>
      </w:r>
    </w:p>
    <w:p>
      <w:pPr>
        <w:spacing w:after="0" w:line="202"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No Obligation to Act.</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Agent shall not be obligated to do any of the acts or to exercise any of the powers authorized by Section herein, but if the Agent elects to do any</w:t>
      </w:r>
    </w:p>
    <w:p>
      <w:pPr>
        <w:sectPr>
          <w:pgSz w:w="11900" w:h="16838" w:orient="portrait"/>
          <w:cols w:equalWidth="0" w:num="1">
            <w:col w:w="10219"/>
          </w:cols>
          <w:pgMar w:left="240" w:top="142" w:right="1440" w:bottom="0" w:gutter="0" w:footer="0" w:header="0"/>
        </w:sectPr>
      </w:pPr>
    </w:p>
    <w:bookmarkStart w:id="46" w:name="page47"/>
    <w:bookmarkEnd w:id="46"/>
    <w:p>
      <w:pPr>
        <w:ind w:right="1879"/>
        <w:spacing w:after="0" w:line="271" w:lineRule="auto"/>
        <w:rPr>
          <w:sz w:val="20"/>
          <w:szCs w:val="20"/>
          <w:color w:val="auto"/>
        </w:rPr>
      </w:pPr>
      <w:r>
        <w:rPr>
          <w:rFonts w:ascii="Courier New" w:cs="Courier New" w:eastAsia="Courier New" w:hAnsi="Courier New"/>
          <w:sz w:val="16"/>
          <w:szCs w:val="16"/>
          <w:color w:val="auto"/>
        </w:rPr>
        <w:t>such act or to exercise any of such powers, it shall not be accountable for more than it actually receives as a result of such exercise of power, and shall not be responsible to the Borrower for any act or omission to act except for any act or omission to act as to which there is a final determination made in a judicial proceeding (in which proceeding the Agent has had an opportunity to be heard) which determination includes a specific finding that the subject act or omission to act had been grossly negligent or in actual bad faith.</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10 - EVENTS OF DEFAULT.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occurrence of any event described in this Article respectively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constitute an "Event of Default" herein. Upon the occurrence of any Event of Default described in Section , any and all Liabilities shall become due and payable without any further act on the part of the Agent or any Lender. Upon the occurrence of any other Event of Default, any and all Liabilities shall become immediately due and payable, at the option of the Agent and without notice or demand. The occurrence of any Event of Default shall also constitute, without notice or demand, a default under all other agreements between the Agent or any Lender and the Borrower and instruments and papers given the Agent or any Lender by the Borrower, whether such agreements, instruments, or papers now exist or hereafter arise.</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10-1. Failure to Pay Revolving Credit Fees.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failure by the Borrower to pay when due any principal or interest hereunder, or fees payable under Sections 2-10, 2-11, 2-12, or 2-16 of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10-2. Failure to Make Other Payments.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failure by the Borrower to pay within Five (5) Business Days after the date when due (or upon demand, if payable on demand) any payment Liability other than those set forth in Section 10-1 hereof.</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10-3. Failure to Perform Covenant or Liability (No Grace Period).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failure by the Borrower to promptly, punctually, faithfully and timely perform, discharge, or comply with any covenant or Liability not otherwise described in Section or Section hereof, and included in any of the following provisions hereof:</w:t>
      </w:r>
    </w:p>
    <w:p>
      <w:pPr>
        <w:spacing w:after="0" w:line="202" w:lineRule="exact"/>
        <w:rPr>
          <w:sz w:val="20"/>
          <w:szCs w:val="20"/>
          <w:color w:val="auto"/>
        </w:rPr>
      </w:pP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8"/>
          <w:szCs w:val="18"/>
          <w:color w:val="auto"/>
        </w:rPr>
        <w:t>Relates to:</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tbl>
      <w:tblPr>
        <w:tblLayout w:type="fixed"/>
        <w:tblInd w:w="158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6"/>
              </w:rPr>
              <w:t>Location of Collateral</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2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Title to Assets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2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Indebtedness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4-8(b)</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Insurance</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Policies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4-13</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Pay taxes</w:t>
            </w:r>
          </w:p>
        </w:tc>
        <w:tc>
          <w:tcPr>
            <w:tcW w:w="13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4-25</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Affiliate</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Transactions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4-26</w:t>
            </w:r>
          </w:p>
        </w:tc>
        <w:tc>
          <w:tcPr>
            <w:tcW w:w="2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Additional Assurances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5-13</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Financial</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Covenants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6-1</w:t>
            </w:r>
          </w:p>
        </w:tc>
        <w:tc>
          <w:tcPr>
            <w:tcW w:w="2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Use of Collateral</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 7</w:t>
            </w:r>
          </w:p>
        </w:tc>
        <w:tc>
          <w:tcPr>
            <w:tcW w:w="2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Cash Management</w:t>
            </w:r>
          </w:p>
        </w:tc>
      </w:tr>
    </w:tbl>
    <w:p>
      <w:pPr>
        <w:spacing w:after="0" w:line="201"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Financial Reporting Requirements.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failure by the Borrower to promptly, punctually, faithfully and timely perform, discharge, or comply with the financial reporting requirements included in Article , subject, however, to the following limited number of grace periods applicable to certain of those requirements: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21" w:lineRule="exact"/>
        <w:rPr>
          <w:sz w:val="20"/>
          <w:szCs w:val="20"/>
          <w:color w:val="auto"/>
        </w:rPr>
      </w:pPr>
    </w:p>
    <w:p>
      <w:pPr>
        <w:ind w:left="2120" w:right="1999" w:hanging="2211"/>
        <w:spacing w:after="0"/>
        <w:tabs>
          <w:tab w:leader="none" w:pos="2100" w:val="left"/>
        </w:tabs>
        <w:rPr>
          <w:sz w:val="20"/>
          <w:szCs w:val="20"/>
          <w:color w:val="auto"/>
        </w:rPr>
      </w:pPr>
      <w:r>
        <w:rPr>
          <w:rFonts w:ascii="Courier New" w:cs="Courier New" w:eastAsia="Courier New" w:hAnsi="Courier New"/>
          <w:sz w:val="18"/>
          <w:szCs w:val="18"/>
          <w:color w:val="auto"/>
        </w:rPr>
        <w:t>REPORT/STATEMENT</w:t>
      </w:r>
      <w:r>
        <w:rPr>
          <w:sz w:val="20"/>
          <w:szCs w:val="20"/>
          <w:color w:val="auto"/>
        </w:rPr>
        <w:tab/>
      </w:r>
      <w:r>
        <w:rPr>
          <w:rFonts w:ascii="Courier New" w:cs="Courier New" w:eastAsia="Courier New" w:hAnsi="Courier New"/>
          <w:sz w:val="18"/>
          <w:szCs w:val="18"/>
          <w:color w:val="auto"/>
        </w:rPr>
        <w:t>REQUIRED BY GRACE PERIOD NUMBER OF GRACE PERIODS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Borrowing Base</w:t>
            </w:r>
          </w:p>
        </w:tc>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5-4</w:t>
            </w:r>
          </w:p>
        </w:tc>
        <w:tc>
          <w:tcPr>
            <w:tcW w:w="2520" w:type="dxa"/>
            <w:vAlign w:val="bottom"/>
          </w:tcPr>
          <w:p>
            <w:pPr>
              <w:ind w:left="560"/>
              <w:spacing w:after="0"/>
              <w:rPr>
                <w:sz w:val="20"/>
                <w:szCs w:val="20"/>
                <w:color w:val="auto"/>
              </w:rPr>
            </w:pPr>
            <w:r>
              <w:rPr>
                <w:rFonts w:ascii="Courier New" w:cs="Courier New" w:eastAsia="Courier New" w:hAnsi="Courier New"/>
                <w:sz w:val="18"/>
                <w:szCs w:val="18"/>
                <w:color w:val="auto"/>
              </w:rPr>
              <w:t>One Business Day</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Three per fiscal Quarter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p>
      <w:pPr>
        <w:spacing w:after="0"/>
        <w:tabs>
          <w:tab w:leader="none" w:pos="2100" w:val="left"/>
          <w:tab w:leader="none" w:pos="3560" w:val="left"/>
          <w:tab w:leader="none" w:pos="5780" w:val="left"/>
        </w:tabs>
        <w:rPr>
          <w:sz w:val="20"/>
          <w:szCs w:val="20"/>
          <w:color w:val="auto"/>
        </w:rPr>
      </w:pPr>
      <w:r>
        <w:rPr>
          <w:rFonts w:ascii="Courier New" w:cs="Courier New" w:eastAsia="Courier New" w:hAnsi="Courier New"/>
          <w:sz w:val="18"/>
          <w:szCs w:val="18"/>
          <w:color w:val="auto"/>
        </w:rPr>
        <w:t>Weekly Report</w:t>
      </w:r>
      <w:r>
        <w:rPr>
          <w:sz w:val="20"/>
          <w:szCs w:val="20"/>
          <w:color w:val="auto"/>
        </w:rPr>
        <w:tab/>
      </w: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Two Business Days</w:t>
      </w:r>
      <w:r>
        <w:rPr>
          <w:sz w:val="20"/>
          <w:szCs w:val="20"/>
          <w:color w:val="auto"/>
        </w:rPr>
        <w:tab/>
      </w:r>
      <w:r>
        <w:rPr>
          <w:rFonts w:ascii="Courier New" w:cs="Courier New" w:eastAsia="Courier New" w:hAnsi="Courier New"/>
          <w:sz w:val="16"/>
          <w:szCs w:val="16"/>
          <w:color w:val="auto"/>
        </w:rPr>
        <w:t>Six in any 12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Monthly Report</w:t>
            </w:r>
          </w:p>
        </w:tc>
        <w:tc>
          <w:tcPr>
            <w:tcW w:w="1520" w:type="dxa"/>
            <w:vAlign w:val="bottom"/>
          </w:tcPr>
          <w:p>
            <w:pPr>
              <w:ind w:left="320"/>
              <w:spacing w:after="0"/>
              <w:rPr>
                <w:sz w:val="20"/>
                <w:szCs w:val="20"/>
                <w:color w:val="auto"/>
              </w:rPr>
            </w:pPr>
            <w:r>
              <w:rPr>
                <w:rFonts w:ascii="Courier New" w:cs="Courier New" w:eastAsia="Courier New" w:hAnsi="Courier New"/>
                <w:sz w:val="18"/>
                <w:szCs w:val="18"/>
                <w:color w:val="auto"/>
              </w:rPr>
              <w:t>5-6(a)(i)</w:t>
            </w:r>
          </w:p>
        </w:tc>
        <w:tc>
          <w:tcPr>
            <w:tcW w:w="4800" w:type="dxa"/>
            <w:vAlign w:val="bottom"/>
          </w:tcPr>
          <w:p>
            <w:pPr>
              <w:ind w:left="260"/>
              <w:spacing w:after="0"/>
              <w:rPr>
                <w:sz w:val="20"/>
                <w:szCs w:val="20"/>
                <w:color w:val="auto"/>
              </w:rPr>
            </w:pPr>
            <w:r>
              <w:rPr>
                <w:rFonts w:ascii="Courier New" w:cs="Courier New" w:eastAsia="Courier New" w:hAnsi="Courier New"/>
                <w:sz w:val="18"/>
                <w:szCs w:val="18"/>
                <w:color w:val="auto"/>
                <w:w w:val="97"/>
              </w:rPr>
              <w:t>Three Business Days  Three in any 12 months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(15 Days)</w:t>
            </w:r>
          </w:p>
        </w:tc>
        <w:tc>
          <w:tcPr>
            <w:tcW w:w="1520" w:type="dxa"/>
            <w:vAlign w:val="bottom"/>
          </w:tcPr>
          <w:p>
            <w:pPr>
              <w:spacing w:after="0"/>
              <w:rPr>
                <w:sz w:val="17"/>
                <w:szCs w:val="17"/>
                <w:color w:val="auto"/>
              </w:rPr>
            </w:pPr>
          </w:p>
        </w:tc>
        <w:tc>
          <w:tcPr>
            <w:tcW w:w="48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38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Monthly Reports 5-6(a)(ii) Three Business Days Three in any 12 months (30 Days)</w:t>
      </w:r>
    </w:p>
    <w:p>
      <w:pPr>
        <w:spacing w:after="0" w:line="6"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10-5. Failure to Perform Covenant or Liability (Grace Period).</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failure by the Borrower, upon Thirty (30) days written notice by the Agent, to cure the Borrower's failure to promptly, punctually and faithfully</w:t>
      </w:r>
    </w:p>
    <w:p>
      <w:pPr>
        <w:sectPr>
          <w:pgSz w:w="11900" w:h="16838" w:orient="portrait"/>
          <w:cols w:equalWidth="0" w:num="1">
            <w:col w:w="10219"/>
          </w:cols>
          <w:pgMar w:left="240" w:top="142" w:right="1440" w:bottom="0" w:gutter="0" w:footer="0" w:header="0"/>
        </w:sectPr>
      </w:pPr>
    </w:p>
    <w:bookmarkStart w:id="47" w:name="page48"/>
    <w:bookmarkEnd w:id="47"/>
    <w:p>
      <w:pPr>
        <w:ind w:right="2099"/>
        <w:spacing w:after="0" w:line="235" w:lineRule="auto"/>
        <w:rPr>
          <w:sz w:val="20"/>
          <w:szCs w:val="20"/>
          <w:color w:val="auto"/>
        </w:rPr>
      </w:pPr>
      <w:r>
        <w:rPr>
          <w:rFonts w:ascii="Courier New" w:cs="Courier New" w:eastAsia="Courier New" w:hAnsi="Courier New"/>
          <w:sz w:val="18"/>
          <w:szCs w:val="18"/>
          <w:color w:val="auto"/>
        </w:rPr>
        <w:t>perform, discharge, or comply with any covenant or Liability not described in any of Sections 10-1, 10-2, 10-3 or 10-4 hereof.</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10-6. Misrepresentation.</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determination by the Agent that any representation or warranty at any time made by the Borrower to the Agent or any Lender, was not true or complete in all material respects when given.</w:t>
      </w:r>
    </w:p>
    <w:p>
      <w:pPr>
        <w:spacing w:after="0" w:line="203" w:lineRule="exact"/>
        <w:rPr>
          <w:sz w:val="20"/>
          <w:szCs w:val="20"/>
          <w:color w:val="auto"/>
        </w:rPr>
      </w:pPr>
    </w:p>
    <w:p>
      <w:pPr>
        <w:ind w:left="860"/>
        <w:spacing w:after="0"/>
        <w:tabs>
          <w:tab w:leader="none" w:pos="1560" w:val="left"/>
          <w:tab w:leader="none" w:pos="4620" w:val="left"/>
        </w:tabs>
        <w:rPr>
          <w:sz w:val="20"/>
          <w:szCs w:val="20"/>
          <w:color w:val="auto"/>
        </w:rPr>
      </w:pPr>
      <w:r>
        <w:rPr>
          <w:rFonts w:ascii="Courier New" w:cs="Courier New" w:eastAsia="Courier New" w:hAnsi="Courier New"/>
          <w:sz w:val="18"/>
          <w:szCs w:val="18"/>
          <w:color w:val="auto"/>
        </w:rPr>
        <w:t>10-7.</w:t>
        <w:tab/>
        <w:t>Acceleration of Other Debt.</w:t>
      </w:r>
      <w:r>
        <w:rPr>
          <w:sz w:val="20"/>
          <w:szCs w:val="20"/>
          <w:color w:val="auto"/>
        </w:rPr>
        <w:tab/>
      </w:r>
      <w:r>
        <w:rPr>
          <w:rFonts w:ascii="Courier New" w:cs="Courier New" w:eastAsia="Courier New" w:hAnsi="Courier New"/>
          <w:sz w:val="16"/>
          <w:szCs w:val="16"/>
          <w:color w:val="auto"/>
        </w:rPr>
        <w:t>Breach of Lease.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occurrence of any event such that any Indebtedness of the Borrower to any creditor in excess of $500,000.00 other than the Agent or any Lender could be accelerated or, without the consent of the Borrower, Leases with aggregate monthly rents of at least $180,000.00 could be terminated prior to the stated termination date thereof (whether or not the subject creditor or lessor takes any action on account of such occurrence).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10-8. Default Under Other Agreements.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occurrence of any breach or default under any agreement between the Agent or any Lender and the Borrower or instrument or paper given the Agent or any Lender by the Borrower not constituting a Loan Document, whether such agreement, instrument, or paper now exists or hereafter arises, with respect to Indebtedness in excess of $500,000.00 (notwithstanding that the Agent or the subject Lender may not have exercised its rights upon default under any such other agreement, instrument or paper).</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10-9. Uninsured Casualty Loss.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occurrence of any uninsured loss, theft, damage, or destruction of or to any substantial portion of the Collateral.</w:t>
      </w:r>
    </w:p>
    <w:p>
      <w:pPr>
        <w:spacing w:after="0" w:line="203" w:lineRule="exact"/>
        <w:rPr>
          <w:sz w:val="20"/>
          <w:szCs w:val="20"/>
          <w:color w:val="auto"/>
        </w:rPr>
      </w:pP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10-10. Judgment.</w:t>
      </w:r>
      <w:r>
        <w:rPr>
          <w:sz w:val="20"/>
          <w:szCs w:val="20"/>
          <w:color w:val="auto"/>
        </w:rPr>
        <w:tab/>
      </w:r>
      <w:r>
        <w:rPr>
          <w:rFonts w:ascii="Courier New" w:cs="Courier New" w:eastAsia="Courier New" w:hAnsi="Courier New"/>
          <w:sz w:val="16"/>
          <w:szCs w:val="16"/>
          <w:color w:val="auto"/>
        </w:rPr>
        <w:t>Restraint of Business.</w:t>
      </w:r>
    </w:p>
    <w:p>
      <w:pPr>
        <w:spacing w:after="0" w:line="207" w:lineRule="exact"/>
        <w:rPr>
          <w:sz w:val="20"/>
          <w:szCs w:val="20"/>
          <w:color w:val="auto"/>
        </w:rPr>
      </w:pPr>
    </w:p>
    <w:p>
      <w:pPr>
        <w:ind w:right="2099" w:firstLine="1483"/>
        <w:spacing w:after="0" w:line="236" w:lineRule="auto"/>
        <w:tabs>
          <w:tab w:leader="none" w:pos="200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attachment by trustee or other process, of any of the Borrower's funds on deposit with, or assets of the Borrower in the possession of, the Agent or any Lender or such Participant.</w:t>
      </w:r>
    </w:p>
    <w:p>
      <w:pPr>
        <w:spacing w:after="0" w:line="208" w:lineRule="exact"/>
        <w:rPr>
          <w:rFonts w:ascii="Courier New" w:cs="Courier New" w:eastAsia="Courier New" w:hAnsi="Courier New"/>
          <w:sz w:val="18"/>
          <w:szCs w:val="18"/>
          <w:color w:val="auto"/>
        </w:rPr>
      </w:pPr>
    </w:p>
    <w:p>
      <w:pPr>
        <w:jc w:val="both"/>
        <w:ind w:right="1999" w:firstLine="1483"/>
        <w:spacing w:after="0" w:line="237" w:lineRule="auto"/>
        <w:tabs>
          <w:tab w:leader="none" w:pos="200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any judgment against the Borrower in excess of $500,000.00, which judgment is not satisfied (if a money judgment) or appealed from (with execution or similar process stayed) within thirty (30) days of its entry.</w:t>
      </w:r>
    </w:p>
    <w:p>
      <w:pPr>
        <w:spacing w:after="0" w:line="207" w:lineRule="exact"/>
        <w:rPr>
          <w:rFonts w:ascii="Courier New" w:cs="Courier New" w:eastAsia="Courier New" w:hAnsi="Courier New"/>
          <w:sz w:val="18"/>
          <w:szCs w:val="18"/>
          <w:color w:val="auto"/>
        </w:rPr>
      </w:pPr>
    </w:p>
    <w:p>
      <w:pPr>
        <w:ind w:right="1779" w:firstLine="1483"/>
        <w:spacing w:after="0" w:line="279" w:lineRule="auto"/>
        <w:tabs>
          <w:tab w:leader="none" w:pos="200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any order or the imposition of any other process having the force of law, the effect of which is to restrain in any material way the conduct by the Borrower of its business in the ordinary course.</w:t>
      </w:r>
    </w:p>
    <w:p>
      <w:pPr>
        <w:spacing w:after="0" w:line="17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10-11. Business Failure.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Any act by, against, or relating to the Borrower, or its property or assets, which act constitutes the application for, consent to, or sufferance of the appointment of a receiver, trustee, or other person, pursuant to court action or otherwise, over all, or any part of the Borrower's property; the granting of any trust mortgage or execution of an assignment for the benefit of the creditors of the Borrower, or the occurrence of any other voluntary or involuntary liquidation or extension of debt agreement for the Borrower; the offering by or entering into by the Borrower of any composition, extension, or any other arrangement seeking relief from or extension of the debts of the Borrower; or the initiation of any judicial or non-judicial proceeding or agreement by, against, or including the Borrower which seeks or intends to accomplish a reorganization or arrangement with creditors; and/or the initiation by or on behalf of the Borrower of the liquidation or winding up of all or any part of the Borrower's business or operations.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10-12. Bankruptcy.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failure by the Borrower to generally pay the debts of the Borrower as they mature; adjudication of bankruptcy or insolvency relative to the Borrower; the entry of an order for relief or similar order with respect to the Borrower in any proceeding pursuant to the Bankruptcy Code or any other federal bankruptcy law; the filing of any complaint, application, or petition by the Borrower initiating any matter in which the Borrower is or may be granted any relief from the debts of the Borrower pursuant to the Bankruptcy Code or any other insolvency statute or procedure; the filing of any complaint, application, or petition against the Borrower initiating any matter in which the Borrower is or may be granted any relief from the debts of the Borrower pursuant to the Bankruptcy Code or any other insolvency statute or procedure, which complaint, application, or petition is not timely contested in good faith by the Borrower by appropriate proceedings or, if so contested, is not dismissed within ninety (90) days of when filed.</w:t>
      </w:r>
    </w:p>
    <w:p>
      <w:pPr>
        <w:sectPr>
          <w:pgSz w:w="11900" w:h="16838" w:orient="portrait"/>
          <w:cols w:equalWidth="0" w:num="1">
            <w:col w:w="10219"/>
          </w:cols>
          <w:pgMar w:left="240" w:top="142" w:right="1440" w:bottom="0" w:gutter="0" w:footer="0" w:header="0"/>
        </w:sectPr>
      </w:pPr>
    </w:p>
    <w:bookmarkStart w:id="48" w:name="page49"/>
    <w:bookmarkEnd w:id="48"/>
    <w:p>
      <w:pPr>
        <w:ind w:left="740"/>
        <w:spacing w:after="0"/>
        <w:rPr>
          <w:sz w:val="20"/>
          <w:szCs w:val="20"/>
          <w:color w:val="auto"/>
        </w:rPr>
      </w:pPr>
      <w:r>
        <w:rPr>
          <w:rFonts w:ascii="Courier New" w:cs="Courier New" w:eastAsia="Courier New" w:hAnsi="Courier New"/>
          <w:sz w:val="18"/>
          <w:szCs w:val="18"/>
          <w:color w:val="auto"/>
        </w:rPr>
        <w:t>10-13. Indictment - Forfeiture.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indictment of, or institution of any legal process or proceeding against, the Borrower, under any federal, state, municipal, and other civil or criminal statute, rule, regulation, order, or other requirement having the force of law where the relief, penalties, or remedies sought or available include the forfeiture of any property of the Borrower and/or the imposition of any stay or other order, the effect of which could be to restrain in any material way the conduct by the Borrower of its business in the ordinary course.</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10-14. Default by Guarantor or Related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occurrence of any of the foregoing Events of Default with respect to any Guarantor of the Liabilities, or the occurrence of any of the foregoing Events of Default with respect to any parent (if the Borrower is a corporation), subsidiary, or Related Entity, as if such Guarantor, parent, or Related Entity were the "Borrower" described therein.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10-15. Termination of Guaranty.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termination or attempted termination of any guaranty by any Guarantor of the Liabilities.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10-16. Challenge to Loan Documents.</w:t>
      </w:r>
    </w:p>
    <w:p>
      <w:pPr>
        <w:spacing w:after="0" w:line="207" w:lineRule="exact"/>
        <w:rPr>
          <w:sz w:val="20"/>
          <w:szCs w:val="20"/>
          <w:color w:val="auto"/>
        </w:rPr>
      </w:pPr>
    </w:p>
    <w:p>
      <w:pPr>
        <w:ind w:right="1779" w:firstLine="1483"/>
        <w:spacing w:after="0" w:line="237" w:lineRule="auto"/>
        <w:tabs>
          <w:tab w:leader="none" w:pos="189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challenge by or on behalf of the Borrower or any Guarantor of the Liabilities to the validity of any Loan Document or the applicability or enforceability of any Loan Document in accordance with the subject Loan Document's material terms or which seeks to void, avoid, limit, or otherwise materially adversely affect the security interest created by or in the Loan Documents or any payment made pursuant thereto.</w:t>
      </w:r>
    </w:p>
    <w:p>
      <w:pPr>
        <w:spacing w:after="0" w:line="209"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by any court or any other judicial or government authority that any Loan Document is not enforceable in accordance with the subject Loan Document's material terms or which voids, avoids, limits, or otherwise materially adversely affects the security interest created by the Loan Documents or any payment made pursuant thereto.</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10-17. Lease Default.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occurrence of any default, after any applicable grace or cure period, pursuant to that certain Master Lease Agreement (i) of the Borrower with Winthrop Resources Corporation and all Schedules thereto, or (ii) of the Joint Venture with Winthrop Resources Corporation and all Schedules thereto, as each may be amended and in effect from time to time.</w:t>
      </w:r>
    </w:p>
    <w:p>
      <w:pPr>
        <w:spacing w:after="0" w:line="203" w:lineRule="exact"/>
        <w:rPr>
          <w:sz w:val="20"/>
          <w:szCs w:val="20"/>
          <w:color w:val="auto"/>
        </w:rPr>
      </w:pPr>
    </w:p>
    <w:p>
      <w:pPr>
        <w:ind w:left="740"/>
        <w:spacing w:after="0"/>
        <w:tabs>
          <w:tab w:leader="none" w:pos="3560" w:val="left"/>
        </w:tabs>
        <w:rPr>
          <w:sz w:val="20"/>
          <w:szCs w:val="20"/>
          <w:color w:val="auto"/>
        </w:rPr>
      </w:pPr>
      <w:r>
        <w:rPr>
          <w:rFonts w:ascii="Courier New" w:cs="Courier New" w:eastAsia="Courier New" w:hAnsi="Courier New"/>
          <w:sz w:val="18"/>
          <w:szCs w:val="18"/>
          <w:color w:val="auto"/>
        </w:rPr>
        <w:t>10-18. Change in Control.</w:t>
      </w:r>
      <w:r>
        <w:rPr>
          <w:sz w:val="20"/>
          <w:szCs w:val="20"/>
          <w:color w:val="auto"/>
        </w:rPr>
        <w:tab/>
      </w:r>
      <w:r>
        <w:rPr>
          <w:rFonts w:ascii="Courier New" w:cs="Courier New" w:eastAsia="Courier New" w:hAnsi="Courier New"/>
          <w:sz w:val="16"/>
          <w:szCs w:val="16"/>
          <w:color w:val="auto"/>
        </w:rPr>
        <w:t>Any Change in Control.</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10-19. Termination or Non-renewal of Joint Venture or License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Unless the Agent shall have consented thereto,</w:t>
      </w:r>
    </w:p>
    <w:p>
      <w:pPr>
        <w:spacing w:after="0" w:line="207" w:lineRule="exact"/>
        <w:rPr>
          <w:sz w:val="20"/>
          <w:szCs w:val="20"/>
          <w:color w:val="auto"/>
        </w:rPr>
      </w:pPr>
    </w:p>
    <w:p>
      <w:pPr>
        <w:ind w:right="1999" w:firstLine="1483"/>
        <w:spacing w:after="0" w:line="237" w:lineRule="auto"/>
        <w:tabs>
          <w:tab w:leader="none" w:pos="1896"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or the receipt by the Borrower of notice of termination of, the Joint Venture or the Trademark License Agreement with Levi Strauss &amp; Co. dated November 15, 1996, for whatever reason, with or without cause; or</w:t>
      </w:r>
    </w:p>
    <w:p>
      <w:pPr>
        <w:spacing w:after="0" w:line="207"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Borrower to have obtained an extension or renewal of the Joint Venture or the Trademark License Agreement, described above, on substantially the same terms as are presently in effect, at least 120 days prior to the expiration of the term thereof.</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11 - RIGHTS AND REMEDIES UPON DEFAULT.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all of the rights, remedies, powers, privileges, and discretions which the Agent is provided prior to the occurrence of an Event of Default, the Agent shall have the following rights and remedies upon the occurrence of any Event of Default and at any time thereafter. No stay which otherwise might be imposed pursuant to Section 362 of the Bankruptcy Code or otherwise shall stay, limit, prevent, hinder, delay, restrict, or otherwise prevent the Agent's exercise of any of such rights and remedies.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11-1. Rights of Enforcement.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Agent shall have all of the rights and remedies of a secured party upon default under the UCC, in addition to which the Agent shall have all and each of the following rights and remedies:</w:t>
      </w:r>
    </w:p>
    <w:p>
      <w:pPr>
        <w:spacing w:after="0" w:line="209" w:lineRule="exact"/>
        <w:rPr>
          <w:sz w:val="20"/>
          <w:szCs w:val="20"/>
          <w:color w:val="auto"/>
        </w:rPr>
      </w:pPr>
    </w:p>
    <w:p>
      <w:pPr>
        <w:ind w:right="2199" w:firstLine="1483"/>
        <w:spacing w:after="0" w:line="235" w:lineRule="auto"/>
        <w:tabs>
          <w:tab w:leader="none" w:pos="200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the Receivables Collateral with or without the taking of possession of any of the Collateral.</w:t>
      </w:r>
    </w:p>
    <w:p>
      <w:pPr>
        <w:sectPr>
          <w:pgSz w:w="11900" w:h="16838" w:orient="portrait"/>
          <w:cols w:equalWidth="0" w:num="1">
            <w:col w:w="10219"/>
          </w:cols>
          <w:pgMar w:left="240" w:top="339" w:right="1440" w:bottom="0" w:gutter="0" w:footer="0" w:header="0"/>
        </w:sectPr>
      </w:pPr>
    </w:p>
    <w:bookmarkStart w:id="49" w:name="page50"/>
    <w:bookmarkEnd w:id="49"/>
    <w:p>
      <w:pPr>
        <w:ind w:left="2000" w:hanging="517"/>
        <w:spacing w:after="0"/>
        <w:tabs>
          <w:tab w:leader="none" w:pos="200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take possession of all or any portion of the Collateral.</w:t>
      </w:r>
    </w:p>
    <w:p>
      <w:pPr>
        <w:spacing w:after="0" w:line="206"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lease, or otherwise dispose of any or all of the Collateral, in its then condition or following such preparation or processing as the Agent deems advisable and with or without the taking of possession of any of the Collateral.</w:t>
      </w:r>
    </w:p>
    <w:p>
      <w:pPr>
        <w:spacing w:after="0" w:line="207" w:lineRule="exact"/>
        <w:rPr>
          <w:rFonts w:ascii="Courier New" w:cs="Courier New" w:eastAsia="Courier New" w:hAnsi="Courier New"/>
          <w:sz w:val="18"/>
          <w:szCs w:val="18"/>
          <w:color w:val="auto"/>
        </w:rPr>
      </w:pPr>
    </w:p>
    <w:p>
      <w:pPr>
        <w:ind w:right="2319" w:firstLine="1483"/>
        <w:spacing w:after="0" w:line="235" w:lineRule="auto"/>
        <w:tabs>
          <w:tab w:leader="none" w:pos="200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one or more going out of business sales which include the sale or other disposition of the Collateral.</w:t>
      </w:r>
    </w:p>
    <w:p>
      <w:pPr>
        <w:spacing w:after="0" w:line="208" w:lineRule="exact"/>
        <w:rPr>
          <w:rFonts w:ascii="Courier New" w:cs="Courier New" w:eastAsia="Courier New" w:hAnsi="Courier New"/>
          <w:sz w:val="18"/>
          <w:szCs w:val="18"/>
          <w:color w:val="auto"/>
        </w:rPr>
      </w:pPr>
    </w:p>
    <w:p>
      <w:pPr>
        <w:ind w:right="2099" w:firstLine="1483"/>
        <w:spacing w:after="0" w:line="236" w:lineRule="auto"/>
        <w:tabs>
          <w:tab w:leader="none" w:pos="200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apply the Receivables Collateral or the Proceeds of the Collateral towards (but not necessarily in complete satisfaction of) the Liabilities.</w:t>
      </w:r>
    </w:p>
    <w:p>
      <w:pPr>
        <w:spacing w:after="0" w:line="208" w:lineRule="exact"/>
        <w:rPr>
          <w:rFonts w:ascii="Courier New" w:cs="Courier New" w:eastAsia="Courier New" w:hAnsi="Courier New"/>
          <w:sz w:val="18"/>
          <w:szCs w:val="18"/>
          <w:color w:val="auto"/>
        </w:rPr>
      </w:pPr>
    </w:p>
    <w:p>
      <w:pPr>
        <w:ind w:right="2419" w:firstLine="1483"/>
        <w:spacing w:after="0" w:line="290" w:lineRule="auto"/>
        <w:tabs>
          <w:tab w:leader="none" w:pos="200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all or any of the rights, remedies, powers, privileges, and discretions under all or any of the Loan Documents.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11-2. Sale of Collateral.</w:t>
      </w:r>
    </w:p>
    <w:p>
      <w:pPr>
        <w:spacing w:after="0" w:line="207" w:lineRule="exact"/>
        <w:rPr>
          <w:sz w:val="20"/>
          <w:szCs w:val="20"/>
          <w:color w:val="auto"/>
        </w:rPr>
      </w:pPr>
    </w:p>
    <w:p>
      <w:pPr>
        <w:jc w:val="both"/>
        <w:ind w:right="1879" w:firstLine="1483"/>
        <w:spacing w:after="0" w:line="275" w:lineRule="auto"/>
        <w:tabs>
          <w:tab w:leader="none" w:pos="200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or other disposition of the Collateral may be at public or private sale upon such terms and in such manner as the Agent deems advisable, having due regard to compliance with any statute or regulation which might affect, limit, or apply to the Agent's disposition of the Collateral.</w:t>
      </w:r>
    </w:p>
    <w:p>
      <w:pPr>
        <w:spacing w:after="0" w:line="182" w:lineRule="exact"/>
        <w:rPr>
          <w:rFonts w:ascii="Courier New" w:cs="Courier New" w:eastAsia="Courier New" w:hAnsi="Courier New"/>
          <w:sz w:val="16"/>
          <w:szCs w:val="16"/>
          <w:color w:val="auto"/>
        </w:rPr>
      </w:pPr>
    </w:p>
    <w:p>
      <w:pPr>
        <w:ind w:right="1879" w:firstLine="1483"/>
        <w:spacing w:after="0" w:line="270" w:lineRule="auto"/>
        <w:tabs>
          <w:tab w:leader="none" w:pos="200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in the exercise of the Agent's rights and remedies upon default, may conduct one or more going out of business sales, in the Agent's own right or by one or more agents and contractors. Such sale(s) may be conducted upon any premises owned, leased, or occupied by the Borrower. The Agent and any such agent or contractor, in conjunction with any such sale, may augment the Inventory with other goods (all of which other goods shall remain the sole property of the Agent or such agent or contractor). Any amounts realized from the sale of such goods which constitute augmentations to the Inventory (net of an allocable share of the costs and expenses incurred in their disposition) shall be the sole property of the Agent or such agent or contractor and neither the Borrower nor any Person claiming under or in right of the Borrower shall have any interest therein.</w:t>
      </w:r>
    </w:p>
    <w:p>
      <w:pPr>
        <w:spacing w:after="0" w:line="390" w:lineRule="exact"/>
        <w:rPr>
          <w:rFonts w:ascii="Courier New" w:cs="Courier New" w:eastAsia="Courier New" w:hAnsi="Courier New"/>
          <w:sz w:val="16"/>
          <w:szCs w:val="16"/>
          <w:color w:val="auto"/>
        </w:rPr>
      </w:pPr>
    </w:p>
    <w:p>
      <w:pPr>
        <w:ind w:right="1999" w:firstLine="1483"/>
        <w:spacing w:after="0" w:line="237" w:lineRule="auto"/>
        <w:tabs>
          <w:tab w:leader="none" w:pos="200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Collateral is perishable or threatens to decline speedily in value, or is of a type customarily sold on a recognized market (in which event the Agent shall provide the Borrower with such notice as may be practicable under the circumstances), the Agent shall give the Borrower at least seven (7) days prior written notice of the date, time, and place of any proposed public sale, and of the date after which any private sale or other disposition of the Collateral may be made. The Borrower agrees that such written notice shall satisfy all requirements for notice to the Borrower which are imposed under the UCC or other applicable law with respect to the exercise of the Agent's rights and remedies upon default.</w:t>
      </w:r>
    </w:p>
    <w:p>
      <w:pPr>
        <w:spacing w:after="0" w:line="214" w:lineRule="exact"/>
        <w:rPr>
          <w:rFonts w:ascii="Courier New" w:cs="Courier New" w:eastAsia="Courier New" w:hAnsi="Courier New"/>
          <w:sz w:val="18"/>
          <w:szCs w:val="18"/>
          <w:color w:val="auto"/>
        </w:rPr>
      </w:pPr>
    </w:p>
    <w:p>
      <w:pPr>
        <w:ind w:right="1879" w:firstLine="1483"/>
        <w:spacing w:after="0" w:line="235" w:lineRule="auto"/>
        <w:tabs>
          <w:tab w:leader="none" w:pos="200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any Lender may purchase the Collateral, or any portion of it at any sale held under this Article.</w:t>
      </w:r>
    </w:p>
    <w:p>
      <w:pPr>
        <w:spacing w:after="0" w:line="208" w:lineRule="exact"/>
        <w:rPr>
          <w:rFonts w:ascii="Courier New" w:cs="Courier New" w:eastAsia="Courier New" w:hAnsi="Courier New"/>
          <w:sz w:val="18"/>
          <w:szCs w:val="18"/>
          <w:color w:val="auto"/>
        </w:rPr>
      </w:pPr>
    </w:p>
    <w:p>
      <w:pPr>
        <w:ind w:right="1999" w:firstLine="1483"/>
        <w:spacing w:after="0" w:line="236" w:lineRule="auto"/>
        <w:tabs>
          <w:tab w:leader="none" w:pos="200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apply the proceeds of any exercise of the Agent's Rights and Remedies under this Article towards the Liabilities in such manner, and with such frequency, as the Agent determines.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11-3. Occupation of Business Location.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Agent's exercise of the Agent's rights under this Article , the Agent may enter upon, occupy, and use any premises owned or occupied by the Borrower, and may exclude the Borrower from such premises or portion thereof as may have been so entered upon, occupied, or used by the Agent. The Agent shall not be required to remove any of the Collateral from any such premises upon the Agent's taking possession thereof, and may render any Collateral unusable to the Borrower. In no event shall the Agent be liable to the Borrower for use or occupancy by the Agent of any premises pursuant to this Article , nor for any charge (such as wages for the Borrower's employees and utilities) incurred in connection with the Agent's exercise of the Agent's Rights and Remedies.</w:t>
      </w: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11-4. Grant of Nonexclusive License.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to the extent prohibited by the Borrower's contractual obligations, the Borrower hereby grants to the Agent a royalty free nonexclusive irrevocable license to use, apply, and affix any trademark, trade name, logo, or the like in which the Borrower now or hereafter has rights, such license being with respect to the Agent's exercise of the rights hereunder including, without limitation, in connection with any completion of the manufacture of Inventory or sale or other disposition of Inventory.</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11-5. Assembly of Collateral.</w:t>
      </w:r>
    </w:p>
    <w:p>
      <w:pPr>
        <w:sectPr>
          <w:pgSz w:w="11900" w:h="16838" w:orient="portrait"/>
          <w:cols w:equalWidth="0" w:num="1">
            <w:col w:w="10219"/>
          </w:cols>
          <w:pgMar w:left="240" w:top="339" w:right="1440" w:bottom="0" w:gutter="0" w:footer="0" w:header="0"/>
        </w:sectPr>
      </w:pPr>
    </w:p>
    <w:bookmarkStart w:id="50" w:name="page51"/>
    <w:bookmarkEnd w:id="50"/>
    <w:p>
      <w:pPr>
        <w:ind w:right="1999" w:firstLine="527"/>
        <w:spacing w:after="0" w:line="236" w:lineRule="auto"/>
        <w:rPr>
          <w:sz w:val="20"/>
          <w:szCs w:val="20"/>
          <w:color w:val="auto"/>
        </w:rPr>
      </w:pPr>
      <w:r>
        <w:rPr>
          <w:rFonts w:ascii="Courier New" w:cs="Courier New" w:eastAsia="Courier New" w:hAnsi="Courier New"/>
          <w:sz w:val="18"/>
          <w:szCs w:val="18"/>
          <w:color w:val="auto"/>
        </w:rPr>
        <w:t>The Agent may require the Borrower to assemble the Collateral and make it available to the Agent at the Borrower's sole risk and expense at a place or places which are reasonably convenient to both the Agent and Borrower.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11-6. Rights and Remedies.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rights, remedies, powers, privileges, and discretions of the Agent hereunder (herein, the " Agent's Rights and Remedies") shall be cumulative and not exclusive of any rights or remedies which it would otherwise have. No delay or omission by the Agent in exercising or enforcing any of the Agent's Rights and Remedies shall operate as, or constitute, a waiver thereof. No waiver by the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the Agent and any person, at any time, shall preclude the other or further exercise of the Agent's Rights and Remedies. No waiver by the Agent of any of the Agent's Rights and Remedies on any one occasion shall be deemed a waiver on any subsequent occasion, nor shall it be deemed a continuing waiver. All of the Agent's Rights and Remedies and all of the Agent's rights, remedies, powers, privileges, and discretions under any other agreement or transaction are cumulative, and not alternative or exclusive, and may be exercised by the Agent at such time or times and in such order of preference as the Agent in its sole discretion may determine. The Agent's Rights and Remedies may be exercised without resort or regard to any other source of satisfaction of the Liabilities.</w:t>
      </w:r>
    </w:p>
    <w:p>
      <w:pPr>
        <w:spacing w:after="0" w:line="38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12 - NOTICES.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12-1. Notice Addresses.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notices, demands, and other communications made in respect of this Agreement (other than a request for a loan or advance or other financial accommodation under the Revolving Credit) shall be made to the following addresses, each of which may be changed upon seven (7) days written notice to all others given by certified mail, return receipt requested: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Agent:</w:t>
      </w:r>
    </w:p>
    <w:p>
      <w:pPr>
        <w:ind w:left="3700"/>
        <w:spacing w:after="0" w:line="238" w:lineRule="auto"/>
        <w:rPr>
          <w:sz w:val="20"/>
          <w:szCs w:val="20"/>
          <w:color w:val="auto"/>
        </w:rPr>
      </w:pPr>
      <w:r>
        <w:rPr>
          <w:rFonts w:ascii="Courier New" w:cs="Courier New" w:eastAsia="Courier New" w:hAnsi="Courier New"/>
          <w:sz w:val="18"/>
          <w:szCs w:val="18"/>
          <w:color w:val="auto"/>
        </w:rPr>
        <w:t>BankBoston Retail Finance Inc.</w:t>
      </w:r>
    </w:p>
    <w:p>
      <w:pPr>
        <w:ind w:left="3700"/>
        <w:spacing w:after="0"/>
        <w:rPr>
          <w:sz w:val="20"/>
          <w:szCs w:val="20"/>
          <w:color w:val="auto"/>
        </w:rPr>
      </w:pPr>
      <w:r>
        <w:rPr>
          <w:rFonts w:ascii="Courier New" w:cs="Courier New" w:eastAsia="Courier New" w:hAnsi="Courier New"/>
          <w:sz w:val="18"/>
          <w:szCs w:val="18"/>
          <w:color w:val="auto"/>
        </w:rPr>
        <w:t>40 Broad Street</w:t>
      </w:r>
    </w:p>
    <w:p>
      <w:pPr>
        <w:jc w:val="center"/>
        <w:ind w:right="-20"/>
        <w:spacing w:after="0" w:line="237" w:lineRule="auto"/>
        <w:rPr>
          <w:sz w:val="20"/>
          <w:szCs w:val="20"/>
          <w:color w:val="auto"/>
        </w:rPr>
      </w:pPr>
      <w:r>
        <w:rPr>
          <w:rFonts w:ascii="Courier New" w:cs="Courier New" w:eastAsia="Courier New" w:hAnsi="Courier New"/>
          <w:sz w:val="18"/>
          <w:szCs w:val="18"/>
          <w:color w:val="auto"/>
        </w:rPr>
        <w:t>Boston, Massachusetts 02109</w:t>
      </w:r>
    </w:p>
    <w:tbl>
      <w:tblPr>
        <w:tblLayout w:type="fixed"/>
        <w:tblInd w:w="960" w:type="dxa"/>
        <w:tblCellMar>
          <w:top w:w="0" w:type="dxa"/>
          <w:left w:w="0" w:type="dxa"/>
          <w:bottom w:w="0" w:type="dxa"/>
          <w:right w:w="0" w:type="dxa"/>
        </w:tblCellMar>
      </w:tblPr>
      <w:tr>
        <w:trPr>
          <w:trHeight w:val="203"/>
        </w:trPr>
        <w:tc>
          <w:tcPr>
            <w:tcW w:w="41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Attention</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Mr. Michael Pizette</w:t>
            </w:r>
          </w:p>
        </w:tc>
      </w:tr>
      <w:tr>
        <w:trPr>
          <w:trHeight w:val="203"/>
        </w:trPr>
        <w:tc>
          <w:tcPr>
            <w:tcW w:w="4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617</w:t>
            </w:r>
          </w:p>
        </w:tc>
        <w:tc>
          <w:tcPr>
            <w:tcW w:w="222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434-4339</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47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w w:val="98"/>
              </w:rPr>
              <w:t>Riemer &amp; Braunstein</w:t>
            </w:r>
          </w:p>
        </w:tc>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7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Three Center Plaza</w:t>
            </w:r>
          </w:p>
        </w:tc>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16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Boston, Massachusetts</w:t>
            </w:r>
          </w:p>
        </w:tc>
        <w:tc>
          <w:tcPr>
            <w:tcW w:w="22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w w:val="92"/>
              </w:rPr>
              <w:t>02108</w:t>
            </w:r>
          </w:p>
        </w:tc>
      </w:tr>
      <w:tr>
        <w:trPr>
          <w:trHeight w:val="203"/>
        </w:trPr>
        <w:tc>
          <w:tcPr>
            <w:tcW w:w="41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Attention</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David S. Berman, Esquire</w:t>
            </w:r>
          </w:p>
        </w:tc>
      </w:tr>
      <w:tr>
        <w:trPr>
          <w:trHeight w:val="203"/>
        </w:trPr>
        <w:tc>
          <w:tcPr>
            <w:tcW w:w="41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617</w:t>
            </w:r>
          </w:p>
        </w:tc>
        <w:tc>
          <w:tcPr>
            <w:tcW w:w="222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723-6831</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Borrower:</w:t>
      </w:r>
    </w:p>
    <w:p>
      <w:pPr>
        <w:ind w:left="3700"/>
        <w:spacing w:after="0" w:line="238" w:lineRule="auto"/>
        <w:rPr>
          <w:sz w:val="20"/>
          <w:szCs w:val="20"/>
          <w:color w:val="auto"/>
        </w:rPr>
      </w:pPr>
      <w:r>
        <w:rPr>
          <w:rFonts w:ascii="Courier New" w:cs="Courier New" w:eastAsia="Courier New" w:hAnsi="Courier New"/>
          <w:sz w:val="18"/>
          <w:szCs w:val="18"/>
          <w:color w:val="auto"/>
        </w:rPr>
        <w:t>Designs, Inc.</w:t>
      </w:r>
    </w:p>
    <w:p>
      <w:pPr>
        <w:ind w:left="3700"/>
        <w:spacing w:after="0"/>
        <w:rPr>
          <w:sz w:val="20"/>
          <w:szCs w:val="20"/>
          <w:color w:val="auto"/>
        </w:rPr>
      </w:pPr>
      <w:r>
        <w:rPr>
          <w:rFonts w:ascii="Courier New" w:cs="Courier New" w:eastAsia="Courier New" w:hAnsi="Courier New"/>
          <w:sz w:val="18"/>
          <w:szCs w:val="18"/>
          <w:color w:val="auto"/>
        </w:rPr>
        <w:t>66 B Street</w:t>
      </w:r>
    </w:p>
    <w:p>
      <w:pPr>
        <w:ind w:left="3700"/>
        <w:spacing w:after="0" w:line="237" w:lineRule="auto"/>
        <w:rPr>
          <w:sz w:val="20"/>
          <w:szCs w:val="20"/>
          <w:color w:val="auto"/>
        </w:rPr>
      </w:pPr>
      <w:r>
        <w:rPr>
          <w:rFonts w:ascii="Courier New" w:cs="Courier New" w:eastAsia="Courier New" w:hAnsi="Courier New"/>
          <w:sz w:val="18"/>
          <w:szCs w:val="18"/>
          <w:color w:val="auto"/>
        </w:rPr>
        <w:t>Needham, Massachusetts 02194</w:t>
      </w:r>
    </w:p>
    <w:p>
      <w:pPr>
        <w:ind w:left="3700"/>
        <w:spacing w:after="0"/>
        <w:tabs>
          <w:tab w:leader="none" w:pos="5460" w:val="left"/>
          <w:tab w:leader="none" w:pos="5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Carolyn R. Faulkner,</w:t>
      </w:r>
    </w:p>
    <w:p>
      <w:pPr>
        <w:ind w:left="5800"/>
        <w:spacing w:after="0"/>
        <w:rPr>
          <w:sz w:val="20"/>
          <w:szCs w:val="20"/>
          <w:color w:val="auto"/>
        </w:rPr>
      </w:pPr>
      <w:r>
        <w:rPr>
          <w:rFonts w:ascii="Courier New" w:cs="Courier New" w:eastAsia="Courier New" w:hAnsi="Courier New"/>
          <w:sz w:val="18"/>
          <w:szCs w:val="18"/>
          <w:color w:val="auto"/>
        </w:rPr>
        <w:t>Chief Financial Officer</w:t>
      </w:r>
    </w:p>
    <w:p>
      <w:pPr>
        <w:ind w:left="3700"/>
        <w:spacing w:after="0"/>
        <w:tabs>
          <w:tab w:leader="none" w:pos="5460" w:val="left"/>
          <w:tab w:leader="none" w:pos="578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(781) 444-8999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ind w:left="3700"/>
        <w:spacing w:after="0" w:line="238" w:lineRule="auto"/>
        <w:rPr>
          <w:sz w:val="20"/>
          <w:szCs w:val="20"/>
          <w:color w:val="auto"/>
        </w:rPr>
      </w:pPr>
      <w:r>
        <w:rPr>
          <w:rFonts w:ascii="Courier New" w:cs="Courier New" w:eastAsia="Courier New" w:hAnsi="Courier New"/>
          <w:sz w:val="18"/>
          <w:szCs w:val="18"/>
          <w:color w:val="auto"/>
        </w:rPr>
        <w:t>Foley, Hoag &amp; Eliot, LLP</w:t>
      </w:r>
    </w:p>
    <w:p>
      <w:pPr>
        <w:ind w:left="3700"/>
        <w:spacing w:after="0"/>
        <w:rPr>
          <w:sz w:val="20"/>
          <w:szCs w:val="20"/>
          <w:color w:val="auto"/>
        </w:rPr>
      </w:pPr>
      <w:r>
        <w:rPr>
          <w:rFonts w:ascii="Courier New" w:cs="Courier New" w:eastAsia="Courier New" w:hAnsi="Courier New"/>
          <w:sz w:val="18"/>
          <w:szCs w:val="18"/>
          <w:color w:val="auto"/>
        </w:rPr>
        <w:t>One Post Office Square</w:t>
      </w:r>
    </w:p>
    <w:p>
      <w:pPr>
        <w:ind w:left="3700"/>
        <w:spacing w:after="0" w:line="237" w:lineRule="auto"/>
        <w:rPr>
          <w:sz w:val="20"/>
          <w:szCs w:val="20"/>
          <w:color w:val="auto"/>
        </w:rPr>
      </w:pPr>
      <w:r>
        <w:rPr>
          <w:rFonts w:ascii="Courier New" w:cs="Courier New" w:eastAsia="Courier New" w:hAnsi="Courier New"/>
          <w:sz w:val="18"/>
          <w:szCs w:val="18"/>
          <w:color w:val="auto"/>
        </w:rPr>
        <w:t>Boston, Massachusetts 02109</w:t>
      </w:r>
    </w:p>
    <w:p>
      <w:pPr>
        <w:ind w:left="3700"/>
        <w:spacing w:after="0" w:line="238" w:lineRule="auto"/>
        <w:tabs>
          <w:tab w:leader="none" w:pos="5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 Peter Rosenblum, Esquire</w:t>
      </w:r>
    </w:p>
    <w:p>
      <w:pPr>
        <w:ind w:left="3700"/>
        <w:spacing w:after="0"/>
        <w:tabs>
          <w:tab w:leader="none" w:pos="546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 (617) 832-7000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12-2. Notice Given.</w:t>
      </w:r>
    </w:p>
    <w:p>
      <w:pPr>
        <w:spacing w:after="0" w:line="207" w:lineRule="exact"/>
        <w:rPr>
          <w:sz w:val="20"/>
          <w:szCs w:val="20"/>
          <w:color w:val="auto"/>
        </w:rPr>
      </w:pPr>
    </w:p>
    <w:p>
      <w:pPr>
        <w:ind w:right="2099" w:firstLine="1483"/>
        <w:spacing w:after="0" w:line="236" w:lineRule="auto"/>
        <w:tabs>
          <w:tab w:leader="none" w:pos="200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herein, notices shall be deemed made and correspondence received, as follows (all times being local to the place of delivery or receipt):</w:t>
      </w:r>
    </w:p>
    <w:p>
      <w:pPr>
        <w:spacing w:after="0" w:line="208"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mail: the sooner of when actually received or Three</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deposit in the United States mail, postage prepaid.</w:t>
      </w:r>
    </w:p>
    <w:p>
      <w:pPr>
        <w:spacing w:after="0" w:line="223" w:lineRule="exact"/>
        <w:rPr>
          <w:rFonts w:ascii="Courier New" w:cs="Courier New" w:eastAsia="Courier New" w:hAnsi="Courier New"/>
          <w:sz w:val="16"/>
          <w:szCs w:val="16"/>
          <w:color w:val="auto"/>
        </w:rPr>
      </w:pPr>
    </w:p>
    <w:p>
      <w:pPr>
        <w:ind w:left="960" w:right="1879" w:firstLine="1050"/>
        <w:spacing w:after="0" w:line="235" w:lineRule="auto"/>
        <w:tabs>
          <w:tab w:leader="none" w:pos="2645" w:val="left"/>
        </w:tabs>
        <w:numPr>
          <w:ilvl w:val="2"/>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recognized overnight express delivery: the Business Day following the day when sent.</w:t>
      </w:r>
    </w:p>
    <w:p>
      <w:pPr>
        <w:spacing w:after="0" w:line="208" w:lineRule="exact"/>
        <w:rPr>
          <w:rFonts w:ascii="Courier New" w:cs="Courier New" w:eastAsia="Courier New" w:hAnsi="Courier New"/>
          <w:sz w:val="18"/>
          <w:szCs w:val="18"/>
          <w:color w:val="auto"/>
        </w:rPr>
      </w:pPr>
    </w:p>
    <w:p>
      <w:pPr>
        <w:ind w:left="960" w:right="1999" w:firstLine="1050"/>
        <w:spacing w:after="0" w:line="290" w:lineRule="auto"/>
        <w:tabs>
          <w:tab w:leader="none" w:pos="2645" w:val="left"/>
        </w:tabs>
        <w:numPr>
          <w:ilvl w:val="2"/>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Hand: If delivered on a Business Day after 9:00 AM and no later than Three (3) hours prior to the close of customary</w:t>
      </w:r>
    </w:p>
    <w:p>
      <w:pPr>
        <w:sectPr>
          <w:pgSz w:w="11900" w:h="16838" w:orient="portrait"/>
          <w:cols w:equalWidth="0" w:num="1">
            <w:col w:w="10219"/>
          </w:cols>
          <w:pgMar w:left="240" w:top="344" w:right="1440" w:bottom="0" w:gutter="0" w:footer="0" w:header="0"/>
        </w:sectPr>
      </w:pPr>
    </w:p>
    <w:bookmarkStart w:id="51" w:name="page52"/>
    <w:bookmarkEnd w:id="51"/>
    <w:p>
      <w:pPr>
        <w:ind w:left="960" w:right="2199"/>
        <w:spacing w:after="0" w:line="235" w:lineRule="auto"/>
        <w:rPr>
          <w:sz w:val="20"/>
          <w:szCs w:val="20"/>
          <w:color w:val="auto"/>
        </w:rPr>
      </w:pPr>
      <w:r>
        <w:rPr>
          <w:rFonts w:ascii="Courier New" w:cs="Courier New" w:eastAsia="Courier New" w:hAnsi="Courier New"/>
          <w:sz w:val="18"/>
          <w:szCs w:val="18"/>
          <w:color w:val="auto"/>
        </w:rPr>
        <w:t>business hours of the recipient, when delivered. Otherwise, at the opening of the next Business Day.</w:t>
      </w:r>
    </w:p>
    <w:p>
      <w:pPr>
        <w:spacing w:after="0" w:line="208" w:lineRule="exact"/>
        <w:rPr>
          <w:sz w:val="20"/>
          <w:szCs w:val="20"/>
          <w:color w:val="auto"/>
        </w:rPr>
      </w:pPr>
    </w:p>
    <w:p>
      <w:pPr>
        <w:ind w:left="960" w:right="1879" w:firstLine="1050"/>
        <w:spacing w:after="0" w:line="268" w:lineRule="auto"/>
        <w:tabs>
          <w:tab w:leader="none" w:pos="2645" w:val="left"/>
        </w:tabs>
        <w:numPr>
          <w:ilvl w:val="2"/>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Facsimile transmission (which must include a header on which the party sending such transmission is indicated): If sent on a Business Day after 9:00 AM and no later than Three (3) hours prior to the close of customary business hours of the recipient, one</w:t>
      </w:r>
    </w:p>
    <w:p>
      <w:pPr>
        <w:ind w:left="960" w:right="2519" w:hanging="4"/>
        <w:spacing w:after="0" w:line="235" w:lineRule="auto"/>
        <w:tabs>
          <w:tab w:leader="none" w:pos="138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 after being sent. Otherwise, at the opening of the next Business Day.</w:t>
      </w:r>
    </w:p>
    <w:p>
      <w:pPr>
        <w:spacing w:after="0" w:line="208" w:lineRule="exact"/>
        <w:rPr>
          <w:rFonts w:ascii="Courier New" w:cs="Courier New" w:eastAsia="Courier New" w:hAnsi="Courier New"/>
          <w:sz w:val="18"/>
          <w:szCs w:val="18"/>
          <w:color w:val="auto"/>
        </w:rPr>
      </w:pPr>
    </w:p>
    <w:p>
      <w:pPr>
        <w:ind w:right="2319" w:firstLine="1483"/>
        <w:spacing w:after="0" w:line="236" w:lineRule="auto"/>
        <w:tabs>
          <w:tab w:leader="none" w:pos="200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Rejection or refusal to accept delivery and inability to deliver because of a changed address or Facsimile Number for which no due notice was given shall each be deemed receipt of the notice sent.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ARTICLE 13 - TERM.</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13-1. Termination of Revolving Credit.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Revolving Credit shall remain in effect (subject to suspension as provided in Section 2-4(i) hereof) until the Termination Date.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13-2. Effect of Termination.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Upon the termination of the Revolving Credit, the Borrower shall pay the Agent (whether or not then due), in immediately available funds, all then Liabilities including, without limitation: the entire balance of the Loan Account; any accrued and unpaid Line Fee; and all unreimbursed costs and expenses of the Agent and of each Lender for which the Borrower is responsible; and shall make such arrangements concerning any L/C's then outstanding are reasonably satisfactory to the Agent . Until such payment, all provisions of this Agreement, other than those contained in Article which place an obligation on the Agent and any Lender to make any loans or advances or to provide financial accommodations under the Revolving Credit or otherwise, shall remain in full force and effect until all Liabilities shall have been paid in full. The release by the Agent of the security and other collateral interests granted the Agent by the Borrower hereunder may be upon such conditions and indemnifications as the Agent may require.</w:t>
      </w:r>
    </w:p>
    <w:p>
      <w:pPr>
        <w:spacing w:after="0" w:line="202" w:lineRule="exact"/>
        <w:rPr>
          <w:sz w:val="20"/>
          <w:szCs w:val="20"/>
          <w:color w:val="auto"/>
        </w:rPr>
      </w:pPr>
    </w:p>
    <w:p>
      <w:pPr>
        <w:ind w:left="860"/>
        <w:spacing w:after="0"/>
        <w:tabs>
          <w:tab w:leader="none" w:pos="1780" w:val="left"/>
          <w:tab w:leader="none" w:pos="2420" w:val="left"/>
        </w:tabs>
        <w:rPr>
          <w:sz w:val="20"/>
          <w:szCs w:val="20"/>
          <w:color w:val="auto"/>
        </w:rPr>
      </w:pPr>
      <w:r>
        <w:rPr>
          <w:rFonts w:ascii="Courier New" w:cs="Courier New" w:eastAsia="Courier New" w:hAnsi="Courier New"/>
          <w:sz w:val="18"/>
          <w:szCs w:val="18"/>
          <w:color w:val="auto"/>
        </w:rPr>
        <w:t>ARTICLE</w:t>
        <w:tab/>
        <w:t>14 -</w:t>
      </w:r>
      <w:r>
        <w:rPr>
          <w:sz w:val="20"/>
          <w:szCs w:val="20"/>
          <w:color w:val="auto"/>
        </w:rPr>
        <w:tab/>
      </w:r>
      <w:r>
        <w:rPr>
          <w:rFonts w:ascii="Courier New" w:cs="Courier New" w:eastAsia="Courier New" w:hAnsi="Courier New"/>
          <w:sz w:val="16"/>
          <w:szCs w:val="16"/>
          <w:color w:val="auto"/>
        </w:rPr>
        <w:t>GENERAL.</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 Protection of Collateral.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Agent has no duty as to the collection or protection of the Collateral beyond the safe custody of such of the Collateral as may come into the possession of the Agent and shall have no duty as to the preservation of rights against prior parties or any other rights pertaining thereto. The Agent may include reference to the Borrower (and may utilize any logo or other distinctive symbol associated with the Borrower) in connection with any advertising, promotion, or marketing undertaken by the Agent.</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14-2. Successors and Assigns.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Agreement shall be binding upon the Borrower and the Borrower's representatives, successors, and assigns and shall enure to the benefit of the Agent and each Lender and the respective successors and assigns of each provided, however, no trustee or other fiduciary appointed with respect to the Borrower shall have any rights hereunder. In the event that the Agent or any Lender assigns 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1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14-3. Severability.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determination that any provision of this Agreement or any application thereof is invalid, illegal, or unenforceable in any respect in any instance shall not affect the validity, legality, or enforceability of such provision in any other instance, or the validity, legality, or enforceability of any other provision of this Agreement.</w:t>
      </w:r>
    </w:p>
    <w:p>
      <w:pPr>
        <w:spacing w:after="0" w:line="203"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8"/>
          <w:szCs w:val="18"/>
          <w:color w:val="auto"/>
        </w:rPr>
        <w:t>14-4. Amendments.</w:t>
      </w:r>
      <w:r>
        <w:rPr>
          <w:sz w:val="20"/>
          <w:szCs w:val="20"/>
          <w:color w:val="auto"/>
        </w:rPr>
        <w:tab/>
      </w:r>
      <w:r>
        <w:rPr>
          <w:rFonts w:ascii="Courier New" w:cs="Courier New" w:eastAsia="Courier New" w:hAnsi="Courier New"/>
          <w:sz w:val="16"/>
          <w:szCs w:val="16"/>
          <w:color w:val="auto"/>
        </w:rPr>
        <w:t>Course of Dealing.</w:t>
      </w:r>
    </w:p>
    <w:p>
      <w:pPr>
        <w:spacing w:after="0" w:line="207" w:lineRule="exact"/>
        <w:rPr>
          <w:sz w:val="20"/>
          <w:szCs w:val="20"/>
          <w:color w:val="auto"/>
        </w:rPr>
      </w:pPr>
    </w:p>
    <w:p>
      <w:pPr>
        <w:ind w:right="1999" w:firstLine="1483"/>
        <w:spacing w:after="0" w:line="271" w:lineRule="auto"/>
        <w:tabs>
          <w:tab w:leader="none" w:pos="200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incorporate all discussions and negotiations between the Borrower and the Agent and each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the Agent or any Lender to give notice to the Borrower of the Borrower's having failed to observe and comply with any warranty or covenant included in any Loan Document shall constitute a waiver of such</w:t>
      </w:r>
    </w:p>
    <w:p>
      <w:pPr>
        <w:sectPr>
          <w:pgSz w:w="11900" w:h="16838" w:orient="portrait"/>
          <w:cols w:equalWidth="0" w:num="1">
            <w:col w:w="10219"/>
          </w:cols>
          <w:pgMar w:left="240" w:top="142" w:right="1440" w:bottom="0" w:gutter="0" w:footer="0" w:header="0"/>
        </w:sectPr>
      </w:pPr>
    </w:p>
    <w:bookmarkStart w:id="52" w:name="page53"/>
    <w:bookmarkEnd w:id="52"/>
    <w:p>
      <w:pPr>
        <w:ind w:right="2099"/>
        <w:spacing w:after="0" w:line="279" w:lineRule="auto"/>
        <w:rPr>
          <w:sz w:val="20"/>
          <w:szCs w:val="20"/>
          <w:color w:val="auto"/>
        </w:rPr>
      </w:pPr>
      <w:r>
        <w:rPr>
          <w:rFonts w:ascii="Courier New" w:cs="Courier New" w:eastAsia="Courier New" w:hAnsi="Courier New"/>
          <w:sz w:val="16"/>
          <w:szCs w:val="16"/>
          <w:color w:val="auto"/>
        </w:rPr>
        <w:t>warranty or covenant or the amendment of the subject Loan Document. No change made by the Agent in the manner by which Availability is determined shall obligate the Agent to continue to determine Availability in that manner.</w:t>
      </w:r>
    </w:p>
    <w:p>
      <w:pPr>
        <w:spacing w:after="0" w:line="178" w:lineRule="exact"/>
        <w:rPr>
          <w:sz w:val="20"/>
          <w:szCs w:val="20"/>
          <w:color w:val="auto"/>
        </w:rPr>
      </w:pPr>
    </w:p>
    <w:p>
      <w:pPr>
        <w:ind w:right="1879" w:firstLine="1483"/>
        <w:spacing w:after="0" w:line="270" w:lineRule="auto"/>
        <w:tabs>
          <w:tab w:leader="none" w:pos="200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undertake any action otherwise prohibited hereby, and may omit to take any action otherwise required hereby, upon and with the express prior written consent of the Agent. No consent, modification, amendment, or waiver of any provision of any Loan Document shall be effective unless executed in writing by or on behalf of the party to be charged with such modification, amendment, or waiver (and if such party is the Agent, then by a duly authorized officer thereof). Any modification, amendment, or waiver provided by the Agent shall be in reliance upon all representations and warranties theretofore made to the Agent by or on behalf of the Borrower (and any guarantor, endorser, or surety of the Liabilities) and consequently may be rescinded in the event that any of such representations or warranties was not true and complete in all material respects when given.</w:t>
      </w:r>
    </w:p>
    <w:p>
      <w:pPr>
        <w:spacing w:after="0" w:line="38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14-5. 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all powers of attorney included in this Agreement, the Borrower hereby grants unto the Agent full power to do any and all things necessary or appropriate in connection with the exercise of such powers as fully and effectually as the Borrower might or could do, hereby ratifying all that said attorney shall do or cause to be done by virtue of this Agreement. No power of attorney set forth in this Agreement shall be affected by any disability or incapacity suffered by the Borrower and each shall survive the same. All powers conferred upon the Agent by this Agreement, being coupled with an interest, shall be irrevocable until this Agreement is terminated by a written instrument executed by a duly authorized officer of the Agent.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14-6. Application of Proceeds.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proceeds of any collection, sale, or disposition of the Collateral, or of any other payments received hereunder, shall be applied towards the Liabilities in such order and manner as the Agent determines in its sole discretion. The Borrower shall remain liable for any deficiency remaining following such application.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14-6. Costs and Expenses of Agent and Of Lenders.</w:t>
      </w:r>
    </w:p>
    <w:p>
      <w:pPr>
        <w:spacing w:after="0" w:line="207" w:lineRule="exact"/>
        <w:rPr>
          <w:sz w:val="20"/>
          <w:szCs w:val="20"/>
          <w:color w:val="auto"/>
        </w:rPr>
      </w:pPr>
    </w:p>
    <w:p>
      <w:pPr>
        <w:ind w:right="1999" w:firstLine="1483"/>
        <w:spacing w:after="0" w:line="271" w:lineRule="auto"/>
        <w:tabs>
          <w:tab w:leader="none" w:pos="200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on demand all Administrative Costs and all reasonable expenses of the Agent in connection with the preparation, execution, and delivery of this Agreement and of any other Loan Documents, whether now existing or hereafter arising, and all other reasonable expenses which may be incurred by the Agent in preparing or amending this Agreement and all other agreements, instruments, and documents related thereto, or otherwise incurred with respect to the Liabilities, and all costs and expenses of the Agent which relate to the credit facility contemplated hereby.</w:t>
      </w:r>
    </w:p>
    <w:p>
      <w:pPr>
        <w:spacing w:after="0" w:line="185" w:lineRule="exact"/>
        <w:rPr>
          <w:rFonts w:ascii="Courier New" w:cs="Courier New" w:eastAsia="Courier New" w:hAnsi="Courier New"/>
          <w:sz w:val="16"/>
          <w:szCs w:val="16"/>
          <w:color w:val="auto"/>
        </w:rPr>
      </w:pPr>
    </w:p>
    <w:p>
      <w:pPr>
        <w:ind w:right="2099" w:firstLine="1483"/>
        <w:spacing w:after="0" w:line="237" w:lineRule="auto"/>
        <w:tabs>
          <w:tab w:leader="none" w:pos="2002"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on demand all costs and expenses (including attorneys' reasonable fees) incurred, following the occurrence of any Event of Default, by each Lender in connection with the enforcement, attempted enforcement, or preservation of any rights and remedies under this, or any other Loan Document, as well as any such costs and expenses in connection with any "workout", forbearance, or restructuring of the credit facility contemplated hereby.</w:t>
      </w:r>
    </w:p>
    <w:p>
      <w:pPr>
        <w:spacing w:after="0" w:line="211" w:lineRule="exact"/>
        <w:rPr>
          <w:rFonts w:ascii="Courier New" w:cs="Courier New" w:eastAsia="Courier New" w:hAnsi="Courier New"/>
          <w:sz w:val="18"/>
          <w:szCs w:val="18"/>
          <w:color w:val="auto"/>
        </w:rPr>
      </w:pPr>
    </w:p>
    <w:p>
      <w:pPr>
        <w:ind w:right="2099" w:firstLine="1483"/>
        <w:spacing w:after="0" w:line="236" w:lineRule="auto"/>
        <w:tabs>
          <w:tab w:leader="none" w:pos="2002"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authorizes the Agent to pay all such fees and expenses and in the Agent's discretion, to add such fees and expenses to the Loan Account.</w:t>
      </w:r>
    </w:p>
    <w:p>
      <w:pPr>
        <w:spacing w:after="0" w:line="208" w:lineRule="exact"/>
        <w:rPr>
          <w:rFonts w:ascii="Courier New" w:cs="Courier New" w:eastAsia="Courier New" w:hAnsi="Courier New"/>
          <w:sz w:val="18"/>
          <w:szCs w:val="18"/>
          <w:color w:val="auto"/>
        </w:rPr>
      </w:pPr>
    </w:p>
    <w:p>
      <w:pPr>
        <w:jc w:val="both"/>
        <w:ind w:right="1999" w:firstLine="1483"/>
        <w:spacing w:after="0" w:line="237" w:lineRule="auto"/>
        <w:tabs>
          <w:tab w:leader="none" w:pos="2002"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 on the part of the Borrower in this Section 14-7 shall survive payment of the Liabilities and/or any termination, release, or discharge executed by the Agent in favor of the Borrower, other than a termination, release, or discharge which makes specific reference to this Section 14-7.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14-8. Copies and Facsimiles.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Agreement and all documents which relate thereto, which have been or may be hereinafter furnished the Agent or any Lender may be reproduced by that Person or by the Agent by any photographic, microfilm, xerographic, digital imaging, or other process, and that Person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which bears proof of transmission shall be binding on the party which or on whose behalf such transmission was initiated and likewise shall be so admissible in evidence as if the original of such facsimile had been delivered to the party which or on whose behalf such transmission was received.</w:t>
      </w:r>
    </w:p>
    <w:p>
      <w:pPr>
        <w:sectPr>
          <w:pgSz w:w="11900" w:h="16838" w:orient="portrait"/>
          <w:cols w:equalWidth="0" w:num="1">
            <w:col w:w="10219"/>
          </w:cols>
          <w:pgMar w:left="240" w:top="142" w:right="1440" w:bottom="0" w:gutter="0" w:footer="0" w:header="0"/>
        </w:sectPr>
      </w:pPr>
    </w:p>
    <w:bookmarkStart w:id="53" w:name="page54"/>
    <w:bookmarkEnd w:id="53"/>
    <w:p>
      <w:pPr>
        <w:ind w:left="860"/>
        <w:spacing w:after="0"/>
        <w:rPr>
          <w:sz w:val="20"/>
          <w:szCs w:val="20"/>
          <w:color w:val="auto"/>
        </w:rPr>
      </w:pPr>
      <w:r>
        <w:rPr>
          <w:rFonts w:ascii="Courier New" w:cs="Courier New" w:eastAsia="Courier New" w:hAnsi="Courier New"/>
          <w:sz w:val="18"/>
          <w:szCs w:val="18"/>
          <w:color w:val="auto"/>
        </w:rPr>
        <w:t>14-9. Massachusetts Law.</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Agreement and all rights and obligations hereunder, including matters of construction, validity, and performance, shall be governed by the laws of The Commonwealth of Massachusetts.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14-10. Consent to Jurisdiction.</w:t>
      </w:r>
    </w:p>
    <w:p>
      <w:pPr>
        <w:spacing w:after="0" w:line="207" w:lineRule="exact"/>
        <w:rPr>
          <w:sz w:val="20"/>
          <w:szCs w:val="20"/>
          <w:color w:val="auto"/>
        </w:rPr>
      </w:pPr>
    </w:p>
    <w:p>
      <w:pPr>
        <w:ind w:right="1879" w:firstLine="1483"/>
        <w:spacing w:after="0" w:line="237" w:lineRule="auto"/>
        <w:tabs>
          <w:tab w:leader="none" w:pos="2002"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any legal action, proceeding, case, or controversy against the Borrower with respect to any Loan Document may be brought in the Superior Court of Suffolk County Massachusetts or in the United States District Court, District of Massachusetts, sitting in Boston, Massachusetts, as the Agent may elect in the Agent's sole discretion. By execution and delivery of this Agreement, the Borrower, for itself and in respect of its property, accepts, submits, and consents generally and unconditionally, to the jurisdiction of the aforesaid courts.</w:t>
      </w:r>
    </w:p>
    <w:p>
      <w:pPr>
        <w:spacing w:after="0" w:line="212" w:lineRule="exact"/>
        <w:rPr>
          <w:rFonts w:ascii="Courier New" w:cs="Courier New" w:eastAsia="Courier New" w:hAnsi="Courier New"/>
          <w:sz w:val="18"/>
          <w:szCs w:val="18"/>
          <w:color w:val="auto"/>
        </w:rPr>
      </w:pPr>
    </w:p>
    <w:p>
      <w:pPr>
        <w:ind w:right="1879" w:firstLine="1483"/>
        <w:spacing w:after="0" w:line="268" w:lineRule="auto"/>
        <w:tabs>
          <w:tab w:leader="none" w:pos="200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WAIVES personal service of any and all process upon it, and irrevocably consents to the service of process out of any of the aforementioned courts in any such action or proceeding by the mailing of copies thereof by certified mail, postage prepaid, to the Borrower at the Borrower's address for notices as specified herein, such service to become effective five</w:t>
      </w:r>
    </w:p>
    <w:p>
      <w:pPr>
        <w:ind w:left="420" w:hanging="412"/>
        <w:spacing w:after="0" w:line="238" w:lineRule="auto"/>
        <w:tabs>
          <w:tab w:leader="none" w:pos="42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such mailing.</w:t>
      </w:r>
    </w:p>
    <w:p>
      <w:pPr>
        <w:spacing w:after="0" w:line="207"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WAIVES any objection based on forum non conveniens and any objection to venue of any action or proceeding instituted under any of the Loan Documents and consents to the granting of such legal or equitable remedy as is deemed appropriate by the Court.</w:t>
      </w:r>
    </w:p>
    <w:p>
      <w:pPr>
        <w:spacing w:after="0" w:line="207" w:lineRule="exact"/>
        <w:rPr>
          <w:rFonts w:ascii="Courier New" w:cs="Courier New" w:eastAsia="Courier New" w:hAnsi="Courier New"/>
          <w:sz w:val="18"/>
          <w:szCs w:val="18"/>
          <w:color w:val="auto"/>
        </w:rPr>
      </w:pPr>
    </w:p>
    <w:p>
      <w:pPr>
        <w:ind w:right="1999" w:firstLine="1483"/>
        <w:spacing w:after="0" w:line="235" w:lineRule="auto"/>
        <w:tabs>
          <w:tab w:leader="none" w:pos="2002"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affect the right of the Agent to bring legal actions or proceedings in any other competent jurisdiction.</w:t>
      </w:r>
    </w:p>
    <w:p>
      <w:pPr>
        <w:spacing w:after="0" w:line="208" w:lineRule="exact"/>
        <w:rPr>
          <w:rFonts w:ascii="Courier New" w:cs="Courier New" w:eastAsia="Courier New" w:hAnsi="Courier New"/>
          <w:sz w:val="18"/>
          <w:szCs w:val="18"/>
          <w:color w:val="auto"/>
        </w:rPr>
      </w:pPr>
    </w:p>
    <w:p>
      <w:pPr>
        <w:ind w:right="1879" w:firstLine="1483"/>
        <w:spacing w:after="0" w:line="272" w:lineRule="auto"/>
        <w:tabs>
          <w:tab w:leader="none" w:pos="2002"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that any action commenced by the Borrower asserting any claim or counterclaim arising under or in connection with this Agreement or any other Loan Document shall be brought solely in the Superior Court of Suffolk County Massachusetts or in the United States District Court, District of Massachusetts, sitting in Boston, Massachusetts, and that such Courts shall have exclusive jurisdiction with respect to any such action.</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14-11. Indemnification.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Borrower shall indemnify, defend, and hold the Agent and each Lender and any employee, officer, or agent of any of the foregoing (each, an "Indemnified Person") harmless of and from any claim brought or threatened against any Indemnified Person by the Borrower, any guarantor or endorser of the Liabilities, or any other Person (as well as from attorneys' reasonable fees and expenses in connection therewith) on account of the relationship of the Borrower or of any other guarantor or endorser of the Liabilities with the Agent, the Funding Agent, or any Lender (each of claims which may be defended, compromised, settled, or pursued by the Indemnified Person with counsel of the Lender's selection, but at the expense of the Borrower) other than any claim as to which a final determination is made in a judicial proceeding (in which the Agent and any other Indemnified Person has had an opportunity to be heard), which determination includes a specific finding that the Indemnified Person seeking indemnification had acted in a grossly negligent manner or in actual bad faith. This indemnification shall survive payment of the Liabilities and/or any termination, release, or discharge executed by the Agent in favor of the Borrower, other than a termination, release, or discharge which makes specific reference to this Section 14-11.</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14-12. Rules of Construction.</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following rules of construction shall be applied in the interpretation, construction, and enforcement of this Agreement and of the other Loan Documents:</w:t>
      </w:r>
    </w:p>
    <w:p>
      <w:pPr>
        <w:spacing w:after="0" w:line="209" w:lineRule="exact"/>
        <w:rPr>
          <w:sz w:val="20"/>
          <w:szCs w:val="20"/>
          <w:color w:val="auto"/>
        </w:rPr>
      </w:pPr>
    </w:p>
    <w:p>
      <w:pPr>
        <w:ind w:right="2199" w:firstLine="1483"/>
        <w:spacing w:after="0" w:line="235" w:lineRule="auto"/>
        <w:tabs>
          <w:tab w:leader="none" w:pos="200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in the singular include the plural and words in the plural include the singular.</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(indicated by being underlined) and the Table of Contents are solely for convenience of reference and do not constitute a part of the instrument in which included and do not affect such instrument's meaning, construction, or effect.</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"includes" and "including" are not limiting.</w:t>
      </w:r>
    </w:p>
    <w:p>
      <w:pPr>
        <w:spacing w:after="0" w:line="206" w:lineRule="exact"/>
        <w:rPr>
          <w:rFonts w:ascii="Courier New" w:cs="Courier New" w:eastAsia="Courier New" w:hAnsi="Courier New"/>
          <w:sz w:val="18"/>
          <w:szCs w:val="18"/>
          <w:color w:val="auto"/>
        </w:rPr>
      </w:pPr>
    </w:p>
    <w:p>
      <w:pPr>
        <w:ind w:right="1879" w:firstLine="1483"/>
        <w:spacing w:after="0" w:line="235" w:lineRule="auto"/>
        <w:tabs>
          <w:tab w:leader="none" w:pos="200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Text which follows the words "including, without limitation" (or similar words) is illustrative and not limitational.</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Text which is underlined, shown in italics, shown in bold,</w:t>
      </w:r>
    </w:p>
    <w:p>
      <w:pPr>
        <w:sectPr>
          <w:pgSz w:w="11900" w:h="16838" w:orient="portrait"/>
          <w:cols w:equalWidth="0" w:num="1">
            <w:col w:w="10219"/>
          </w:cols>
          <w:pgMar w:left="240" w:top="339" w:right="1440" w:bottom="0" w:gutter="0" w:footer="0" w:header="0"/>
        </w:sectPr>
      </w:pPr>
    </w:p>
    <w:bookmarkStart w:id="54" w:name="page55"/>
    <w:bookmarkEnd w:id="54"/>
    <w:p>
      <w:pPr>
        <w:ind w:right="1999"/>
        <w:spacing w:after="0" w:line="235" w:lineRule="auto"/>
        <w:rPr>
          <w:sz w:val="20"/>
          <w:szCs w:val="20"/>
          <w:color w:val="auto"/>
        </w:rPr>
      </w:pPr>
      <w:r>
        <w:rPr>
          <w:rFonts w:ascii="Courier New" w:cs="Courier New" w:eastAsia="Courier New" w:hAnsi="Courier New"/>
          <w:sz w:val="18"/>
          <w:szCs w:val="18"/>
          <w:color w:val="auto"/>
        </w:rPr>
        <w:t>shown IN ALL CAPITAL LETTERS, or in any combination of the foregoing, shall be deemed to be conspicuous.</w:t>
      </w:r>
    </w:p>
    <w:p>
      <w:pPr>
        <w:spacing w:after="0" w:line="203" w:lineRule="exact"/>
        <w:rPr>
          <w:sz w:val="20"/>
          <w:szCs w:val="20"/>
          <w:color w:val="auto"/>
        </w:rPr>
      </w:pPr>
    </w:p>
    <w:p>
      <w:pPr>
        <w:ind w:left="2000" w:hanging="517"/>
        <w:spacing w:after="0"/>
        <w:tabs>
          <w:tab w:leader="none" w:pos="20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"may not" are prohibitive and not permissive.</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"or" is not exclusive.</w:t>
      </w:r>
    </w:p>
    <w:p>
      <w:pPr>
        <w:spacing w:after="0" w:line="206" w:lineRule="exact"/>
        <w:rPr>
          <w:rFonts w:ascii="Courier New" w:cs="Courier New" w:eastAsia="Courier New" w:hAnsi="Courier New"/>
          <w:sz w:val="18"/>
          <w:szCs w:val="18"/>
          <w:color w:val="auto"/>
        </w:rPr>
      </w:pPr>
    </w:p>
    <w:p>
      <w:pPr>
        <w:ind w:right="1999" w:firstLine="1483"/>
        <w:spacing w:after="0" w:line="235"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which are defined in one section of an instrument are used with such definition throughout the instrument in which so defined.</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symbol "$" refers to United States Dollars.</w:t>
      </w:r>
    </w:p>
    <w:p>
      <w:pPr>
        <w:spacing w:after="0" w:line="206" w:lineRule="exact"/>
        <w:rPr>
          <w:rFonts w:ascii="Courier New" w:cs="Courier New" w:eastAsia="Courier New" w:hAnsi="Courier New"/>
          <w:sz w:val="18"/>
          <w:szCs w:val="18"/>
          <w:color w:val="auto"/>
        </w:rPr>
      </w:pPr>
    </w:p>
    <w:p>
      <w:pPr>
        <w:jc w:val="both"/>
        <w:ind w:right="2099" w:firstLine="1483"/>
        <w:spacing w:after="0" w:line="236"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"herein", "hereof", and "within" are to this entire Loan Agreement and not merely to the provision in which such reference is included.</w:t>
      </w:r>
    </w:p>
    <w:p>
      <w:pPr>
        <w:spacing w:after="0" w:line="208" w:lineRule="exact"/>
        <w:rPr>
          <w:rFonts w:ascii="Courier New" w:cs="Courier New" w:eastAsia="Courier New" w:hAnsi="Courier New"/>
          <w:sz w:val="18"/>
          <w:szCs w:val="18"/>
          <w:color w:val="auto"/>
        </w:rPr>
      </w:pPr>
    </w:p>
    <w:p>
      <w:pPr>
        <w:ind w:right="1879" w:firstLine="1483"/>
        <w:spacing w:after="0" w:line="236"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"this Agreement" or to any other Loan Document is to the subject instrument as amended to the date on which application of such reference is being made.</w:t>
      </w:r>
    </w:p>
    <w:p>
      <w:pPr>
        <w:spacing w:after="0" w:line="208" w:lineRule="exact"/>
        <w:rPr>
          <w:rFonts w:ascii="Courier New" w:cs="Courier New" w:eastAsia="Courier New" w:hAnsi="Courier New"/>
          <w:sz w:val="18"/>
          <w:szCs w:val="18"/>
          <w:color w:val="auto"/>
        </w:rPr>
      </w:pPr>
    </w:p>
    <w:p>
      <w:pPr>
        <w:ind w:right="2199" w:firstLine="1483"/>
        <w:spacing w:after="0" w:line="235"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all references to time are to Boston time.</w:t>
      </w:r>
    </w:p>
    <w:p>
      <w:pPr>
        <w:spacing w:after="0" w:line="208" w:lineRule="exact"/>
        <w:rPr>
          <w:rFonts w:ascii="Courier New" w:cs="Courier New" w:eastAsia="Courier New" w:hAnsi="Courier New"/>
          <w:sz w:val="18"/>
          <w:szCs w:val="18"/>
          <w:color w:val="auto"/>
        </w:rPr>
      </w:pPr>
    </w:p>
    <w:p>
      <w:pPr>
        <w:ind w:right="2099" w:firstLine="1483"/>
        <w:spacing w:after="0" w:line="235"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determination of any notice, grace, or other period of time prescribed or allowed hereunder:</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645"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provided (l)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next Business Day and (II) the period so computed shall end at 5:00 PM on the relevant Business Day.</w:t>
      </w:r>
    </w:p>
    <w:p>
      <w:pPr>
        <w:spacing w:after="0" w:line="205"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"from" means "from and including".</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"to" and "until" each mean "to, but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work "through" means "to and including".</w:t>
      </w:r>
    </w:p>
    <w:p>
      <w:pPr>
        <w:spacing w:after="0" w:line="206"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Documents shall be construed and interpreted in a harmonious manner and in keeping with the intentions set forth in Section hereof, provided, however, in the event of any inconsistency between the provisions of this Agreement and any other Loan Document, the provisions of this Agreement shall govern and control.</w:t>
      </w:r>
    </w:p>
    <w:p>
      <w:pPr>
        <w:spacing w:after="0" w:line="208" w:lineRule="exact"/>
        <w:rPr>
          <w:rFonts w:ascii="Courier New" w:cs="Courier New" w:eastAsia="Courier New" w:hAnsi="Courier New"/>
          <w:sz w:val="18"/>
          <w:szCs w:val="18"/>
          <w:color w:val="auto"/>
        </w:rPr>
      </w:pPr>
    </w:p>
    <w:p>
      <w:pPr>
        <w:ind w:right="2099" w:firstLine="1483"/>
        <w:spacing w:after="0" w:line="236"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"during the continuance of an Event of Default" shall mean the occurrence of an Event of Default which has not been waived by the Agent.</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14-13. Intent.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intended that:</w:t>
      </w:r>
    </w:p>
    <w:p>
      <w:pPr>
        <w:spacing w:after="0" w:line="201" w:lineRule="exact"/>
        <w:rPr>
          <w:sz w:val="20"/>
          <w:szCs w:val="20"/>
          <w:color w:val="auto"/>
        </w:rPr>
      </w:pPr>
    </w:p>
    <w:p>
      <w:pPr>
        <w:ind w:left="2000" w:hanging="517"/>
        <w:spacing w:after="0"/>
        <w:tabs>
          <w:tab w:leader="none" w:pos="20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take effect as a sealed instrument.</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scope of the security interests created by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be broadly construed in favor of the Agent.</w:t>
      </w:r>
    </w:p>
    <w:p>
      <w:pPr>
        <w:spacing w:after="0" w:line="207" w:lineRule="exact"/>
        <w:rPr>
          <w:rFonts w:ascii="Courier New" w:cs="Courier New" w:eastAsia="Courier New" w:hAnsi="Courier New"/>
          <w:sz w:val="18"/>
          <w:szCs w:val="18"/>
          <w:color w:val="auto"/>
        </w:rPr>
      </w:pPr>
    </w:p>
    <w:p>
      <w:pPr>
        <w:ind w:right="1999" w:firstLine="1483"/>
        <w:spacing w:after="0" w:line="235" w:lineRule="auto"/>
        <w:tabs>
          <w:tab w:leader="none" w:pos="200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created by this Agreement secure all Liabilities, whether now existing or hereafter arising.</w:t>
      </w:r>
    </w:p>
    <w:p>
      <w:pPr>
        <w:spacing w:after="0" w:line="208" w:lineRule="exact"/>
        <w:rPr>
          <w:rFonts w:ascii="Courier New" w:cs="Courier New" w:eastAsia="Courier New" w:hAnsi="Courier New"/>
          <w:sz w:val="18"/>
          <w:szCs w:val="18"/>
          <w:color w:val="auto"/>
        </w:rPr>
      </w:pPr>
    </w:p>
    <w:p>
      <w:pPr>
        <w:ind w:right="2099" w:firstLine="1483"/>
        <w:spacing w:after="0" w:line="237" w:lineRule="auto"/>
        <w:tabs>
          <w:tab w:leader="none" w:pos="200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explicitly provided herein, the Agent's consent to any action of the Borrower which is prohibited unless such consent is given may be given or refused by the Agent in its sole discretion and without reference to Section 2-14 hereof.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14-14. Right of Set-Off.</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and all deposits or other sums at any time credited by or due to the Borrower from the Agent or any Lender or from any Affiliate of the Agent or any Lender and any cash, securities, instruments or other property of the Borrower in the possession of the Agent or any Lender or any such Affiliate, whether for safekeeping or otherwise (regardless of the reason such Person had received the same) shall at all times constitute security for all Liabilities and for any and all obligations of the Borrower to the Agent and each Lender and any such Affiliate and may be applied or set off against the Liabilities and against such obligations at any time, after the occurrence, and during the continuance, of an Event of Default, whether or not such are then due and whether or not other collateral is then available to the Agent, any Lender or any such Affiliate.</w:t>
      </w:r>
    </w:p>
    <w:p>
      <w:pPr>
        <w:sectPr>
          <w:pgSz w:w="11900" w:h="16838" w:orient="portrait"/>
          <w:cols w:equalWidth="0" w:num="1">
            <w:col w:w="10219"/>
          </w:cols>
          <w:pgMar w:left="240" w:top="142" w:right="1440" w:bottom="0" w:gutter="0" w:footer="0" w:header="0"/>
        </w:sectPr>
      </w:pPr>
    </w:p>
    <w:bookmarkStart w:id="55" w:name="page56"/>
    <w:bookmarkEnd w:id="55"/>
    <w:p>
      <w:pPr>
        <w:ind w:left="740"/>
        <w:spacing w:after="0"/>
        <w:rPr>
          <w:sz w:val="20"/>
          <w:szCs w:val="20"/>
          <w:color w:val="auto"/>
        </w:rPr>
      </w:pPr>
      <w:r>
        <w:rPr>
          <w:rFonts w:ascii="Courier New" w:cs="Courier New" w:eastAsia="Courier New" w:hAnsi="Courier New"/>
          <w:sz w:val="18"/>
          <w:szCs w:val="18"/>
          <w:color w:val="auto"/>
        </w:rPr>
        <w:t>14-15. Maximum Interest Rate.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Regardless of any provision of any Loan Document, none of the Agent or any Lender shall be entitled to contract 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14-16. Waivers.</w:t>
      </w:r>
    </w:p>
    <w:p>
      <w:pPr>
        <w:spacing w:after="0" w:line="207" w:lineRule="exact"/>
        <w:rPr>
          <w:sz w:val="20"/>
          <w:szCs w:val="20"/>
          <w:color w:val="auto"/>
        </w:rPr>
      </w:pPr>
    </w:p>
    <w:p>
      <w:pPr>
        <w:ind w:right="1879" w:firstLine="1483"/>
        <w:spacing w:after="0" w:line="237" w:lineRule="auto"/>
        <w:tabs>
          <w:tab w:leader="none" w:pos="2002"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all guarantors, endorsers, and sureties of the Liabilities) make each of the waivers included in Section 14-16(b), below, knowingly, voluntarily, and intentionally, and understands that the Agent and each Lender, in entering into the financial arrangements contemplated hereby and in providing loans and other financial accommodations to or for the account of the Borrower as provided herein, whether not or in the future, is relying on such waivers.</w:t>
      </w:r>
    </w:p>
    <w:p>
      <w:pPr>
        <w:spacing w:after="0" w:line="211" w:lineRule="exact"/>
        <w:rPr>
          <w:rFonts w:ascii="Courier New" w:cs="Courier New" w:eastAsia="Courier New" w:hAnsi="Courier New"/>
          <w:sz w:val="18"/>
          <w:szCs w:val="18"/>
          <w:color w:val="auto"/>
        </w:rPr>
      </w:pPr>
    </w:p>
    <w:p>
      <w:pPr>
        <w:ind w:right="1999" w:firstLine="1483"/>
        <w:spacing w:after="0" w:line="235" w:lineRule="auto"/>
        <w:tabs>
          <w:tab w:leader="none" w:pos="2002"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EACH SUCH GUARANTOR, ENDORSER, AND SURETY RESPECTIVELY WAIVES THE FOLLOWING:</w:t>
      </w:r>
    </w:p>
    <w:p>
      <w:pPr>
        <w:spacing w:after="0" w:line="208" w:lineRule="exact"/>
        <w:rPr>
          <w:rFonts w:ascii="Courier New" w:cs="Courier New" w:eastAsia="Courier New" w:hAnsi="Courier New"/>
          <w:sz w:val="18"/>
          <w:szCs w:val="18"/>
          <w:color w:val="auto"/>
        </w:rPr>
      </w:pPr>
    </w:p>
    <w:p>
      <w:pPr>
        <w:ind w:left="960" w:right="2099" w:firstLine="1050"/>
        <w:spacing w:after="0" w:line="237" w:lineRule="auto"/>
        <w:tabs>
          <w:tab w:leader="none" w:pos="264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required hereby, notice of non-payment, demand, presentment, protest and all forms of demand and notice, both with respect to the Liabilities and the Collateral.</w:t>
      </w:r>
    </w:p>
    <w:p>
      <w:pPr>
        <w:spacing w:after="0" w:line="207" w:lineRule="exact"/>
        <w:rPr>
          <w:rFonts w:ascii="Courier New" w:cs="Courier New" w:eastAsia="Courier New" w:hAnsi="Courier New"/>
          <w:sz w:val="18"/>
          <w:szCs w:val="18"/>
          <w:color w:val="auto"/>
        </w:rPr>
      </w:pPr>
    </w:p>
    <w:p>
      <w:pPr>
        <w:jc w:val="both"/>
        <w:ind w:left="960" w:right="1999" w:firstLine="1050"/>
        <w:spacing w:after="0" w:line="236" w:lineRule="auto"/>
        <w:tabs>
          <w:tab w:leader="none" w:pos="264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required hereby, the right to notice and/or hearing prior to the Agent's exercising of the Agent's rights upon default.</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64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A JURY IN ANY TRIAL OF ANY CASE OR CONTROVERSY IN WHICH THE AGENT OR ANY LENDER IS OR BECOMES A PARTY (WHETHER SUCH CASE OR CONTROVERSY IS INITIATED BY OR AGAINST THE AGENT OR ANY LENDER OR IN WHICH THE AGENT OR ANY LENDER IS JOINED AS A PARTY LITIGANT), WHICH CASE OR CONTROVERSY ARISES OUT OF OR IS IN RESPECT OF, ANY RELATIONSHIP AMONGST OR BETWEEN THE BORROWER OR ANY OTHER PERSON AND THE AGENT OR ANY LENDER (AND THE AGENT AND EACH LENDER LIKEWISE WAIVES THE RIGHT TO A JURY IN ANY TRIAL OF ANY SUCH</w:t>
      </w:r>
    </w:p>
    <w:p>
      <w:pPr>
        <w:spacing w:after="0" w:line="5"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CASE OR CONTROVERSY).</w:t>
      </w:r>
    </w:p>
    <w:p>
      <w:pPr>
        <w:spacing w:after="0" w:line="207" w:lineRule="exact"/>
        <w:rPr>
          <w:rFonts w:ascii="Courier New" w:cs="Courier New" w:eastAsia="Courier New" w:hAnsi="Courier New"/>
          <w:sz w:val="18"/>
          <w:szCs w:val="18"/>
          <w:color w:val="auto"/>
        </w:rPr>
      </w:pPr>
    </w:p>
    <w:p>
      <w:pPr>
        <w:ind w:left="960" w:right="1879" w:firstLine="1050"/>
        <w:spacing w:after="0" w:line="237" w:lineRule="auto"/>
        <w:tabs>
          <w:tab w:leader="none" w:pos="264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benefits or availability of any stay, limitation, hindrance, delay, or restriction (including, without limitation, any automatic stay which otherwise might be imposed pursuant to Section 362 of the Bankruptcy Code) with respect to any action which the Agent may or may become entitled to take hereunder.</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64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defense, counterclaim, set-off, recoupment, or other basis on which the amount of any Liability, as stated on the books and records of the Agent or any Lender, could be reduced or claimed to be paid otherwise than in accordance with the tenor of and written terms of such Liability.</w:t>
      </w:r>
    </w:p>
    <w:p>
      <w:pPr>
        <w:spacing w:after="0" w:line="203"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to consequential, special, or punitive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damages.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14-17. Confidentiality.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Agent and each of the Lenders agrees that it will not disclose without the prior consent of the Borrower (other than to its employees, Affiliates, advisors or counsel, each of whom shall be directed to observe this confidentiality obligation) any information with respect to the Borrower or any of its Subsidiaries which is now or in the future furnished pursuant to this Agreement or any other Loan Document and which is designated by the Borrower in writing as confidential, provided, however, that the Agent may disclose any such information (i) as has become generally available to the public, (ii) as may be required in any report, statement or testimony submitted to any municipal, state, or federal regulatory body having or claiming to have jurisdiction over the Agent or any Lender, (iii) as may be required in respect to any summons or subpoena or in connection with any litigation, (iv) in order to comply with any law, order, regulation or ruling applicable to the Agent or any Lender, (v) to any prospective or actual transferee or participant in connection with any contemplated transfer or participation of this Agreement, the Liabilities, or any interest therein by the Agent, provided, however, that such prospective transferee or participant executes a confidentiality agreement with the Agent for the benefit of the Borrower and its Subsidiaries containing similar provisions to those set forth in this Section , and (vi) as may be reasonably required in connection with the Agent's enforcement of this Agreement or the other Loan Documents against the Borrower and/or its Subsidiaries.</w:t>
      </w:r>
    </w:p>
    <w:p>
      <w:pPr>
        <w:sectPr>
          <w:pgSz w:w="11900" w:h="16838" w:orient="portrait"/>
          <w:cols w:equalWidth="0" w:num="1">
            <w:col w:w="10219"/>
          </w:cols>
          <w:pgMar w:left="240" w:top="339" w:right="1440" w:bottom="117" w:gutter="0" w:footer="0" w:header="0"/>
        </w:sectPr>
      </w:pPr>
    </w:p>
    <w:bookmarkStart w:id="56" w:name="page57"/>
    <w:bookmarkEnd w:id="56"/>
    <w:p>
      <w:pPr>
        <w:ind w:left="740"/>
        <w:spacing w:after="0"/>
        <w:rPr>
          <w:sz w:val="20"/>
          <w:szCs w:val="20"/>
          <w:color w:val="auto"/>
        </w:rPr>
      </w:pPr>
      <w:r>
        <w:rPr>
          <w:rFonts w:ascii="Courier New" w:cs="Courier New" w:eastAsia="Courier New" w:hAnsi="Courier New"/>
          <w:sz w:val="18"/>
          <w:szCs w:val="18"/>
          <w:color w:val="auto"/>
        </w:rPr>
        <w:t>14-18. Amendment and Restatement.</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This Agreement amends and restates the December 10, 1997 Credit Agreement between BankBoston, N.A. and the Borrower (which has been assigned by BankBoston, N.A. to the Agent) in its entirety. All of the other documents executed in connection with the existing Credit Agreement (other than the Promissory Note dated December 10, 1997) remain in full force and effect, provided that In the event of any inconsistency between the terms thereof and the terms of the Loan Documents, the Loan Documents shall control.</w:t>
      </w:r>
    </w:p>
    <w:p>
      <w:pPr>
        <w:sectPr>
          <w:pgSz w:w="11900" w:h="16838" w:orient="portrait"/>
          <w:cols w:equalWidth="0" w:num="1">
            <w:col w:w="10219"/>
          </w:cols>
          <w:pgMar w:left="240" w:top="339" w:right="1440" w:bottom="1440" w:gutter="0" w:footer="0" w:header="0"/>
        </w:sectPr>
      </w:pPr>
    </w:p>
    <w:bookmarkStart w:id="57" w:name="page58"/>
    <w:bookmarkEnd w:id="57"/>
    <w:p>
      <w:pPr>
        <w:jc w:val="right"/>
        <w:ind w:right="4619"/>
        <w:spacing w:after="0"/>
        <w:rPr>
          <w:sz w:val="20"/>
          <w:szCs w:val="20"/>
          <w:color w:val="auto"/>
        </w:rPr>
      </w:pPr>
      <w:r>
        <w:rPr>
          <w:rFonts w:ascii="Courier New" w:cs="Courier New" w:eastAsia="Courier New" w:hAnsi="Courier New"/>
          <w:sz w:val="18"/>
          <w:szCs w:val="18"/>
          <w:color w:val="auto"/>
        </w:rPr>
        <w:t>DESIGNS, INC.</w:t>
      </w:r>
    </w:p>
    <w:p>
      <w:pPr>
        <w:jc w:val="right"/>
        <w:ind w:right="4619"/>
        <w:spacing w:after="0" w:line="238" w:lineRule="auto"/>
        <w:rPr>
          <w:sz w:val="20"/>
          <w:szCs w:val="20"/>
          <w:color w:val="auto"/>
        </w:rPr>
      </w:pPr>
      <w:r>
        <w:rPr>
          <w:rFonts w:ascii="Courier New" w:cs="Courier New" w:eastAsia="Courier New" w:hAnsi="Courier New"/>
          <w:sz w:val="18"/>
          <w:szCs w:val="18"/>
          <w:color w:val="auto"/>
        </w:rPr>
        <w:t>("Borrower")</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Joel H.Reichman</w:t>
      </w:r>
    </w:p>
    <w:p>
      <w:pPr>
        <w:ind w:left="3440"/>
        <w:spacing w:after="0" w:line="238" w:lineRule="auto"/>
        <w:rPr>
          <w:sz w:val="20"/>
          <w:szCs w:val="20"/>
          <w:color w:val="auto"/>
        </w:rPr>
      </w:pPr>
      <w:r>
        <w:rPr>
          <w:rFonts w:ascii="Courier New" w:cs="Courier New" w:eastAsia="Courier New" w:hAnsi="Courier New"/>
          <w:sz w:val="18"/>
          <w:szCs w:val="18"/>
          <w:color w:val="auto"/>
        </w:rPr>
        <w:t>____________________</w:t>
      </w:r>
    </w:p>
    <w:p>
      <w:pPr>
        <w:ind w:left="2180"/>
        <w:spacing w:after="0"/>
        <w:tabs>
          <w:tab w:leader="none" w:pos="352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Joel H. Reichman</w:t>
      </w:r>
    </w:p>
    <w:p>
      <w:pPr>
        <w:ind w:left="2700"/>
        <w:spacing w:after="0" w:line="237" w:lineRule="auto"/>
        <w:tabs>
          <w:tab w:leader="none" w:pos="352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BANKBOSTON RETAIL FINANCE INC.</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By: /s/ Michael L. Pizette</w:t>
      </w:r>
    </w:p>
    <w:p>
      <w:pPr>
        <w:ind w:left="344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2180"/>
        <w:spacing w:after="0"/>
        <w:tabs>
          <w:tab w:leader="none" w:pos="352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Michael L. Pizette</w:t>
      </w:r>
    </w:p>
    <w:p>
      <w:pPr>
        <w:ind w:left="2700"/>
        <w:spacing w:after="0" w:line="237" w:lineRule="auto"/>
        <w:tabs>
          <w:tab w:leader="none" w:pos="3520" w:val="left"/>
        </w:tabs>
        <w:rPr>
          <w:sz w:val="20"/>
          <w:szCs w:val="20"/>
          <w:color w:val="auto"/>
        </w:rPr>
      </w:pPr>
      <w:r>
        <w:rPr>
          <w:rFonts w:ascii="Courier New" w:cs="Courier New" w:eastAsia="Courier New" w:hAnsi="Courier New"/>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The "Lenders"</w:t>
      </w:r>
    </w:p>
    <w:p>
      <w:pPr>
        <w:spacing w:after="0" w:line="200" w:lineRule="exact"/>
        <w:rPr>
          <w:sz w:val="20"/>
          <w:szCs w:val="20"/>
          <w:color w:val="auto"/>
        </w:rPr>
      </w:pPr>
    </w:p>
    <w:p>
      <w:pPr>
        <w:spacing w:after="0" w:line="20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BANKBOSTON RETAIL FINANCE INC.</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By: /s/ Michael L. Pizette</w:t>
      </w:r>
    </w:p>
    <w:p>
      <w:pPr>
        <w:ind w:left="344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2180"/>
        <w:spacing w:after="0"/>
        <w:tabs>
          <w:tab w:leader="none" w:pos="352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Michael L. Pizette</w:t>
      </w:r>
    </w:p>
    <w:p>
      <w:pPr>
        <w:ind w:left="2700"/>
        <w:spacing w:after="0" w:line="237" w:lineRule="auto"/>
        <w:tabs>
          <w:tab w:leader="none" w:pos="3520" w:val="left"/>
        </w:tabs>
        <w:rPr>
          <w:sz w:val="20"/>
          <w:szCs w:val="20"/>
          <w:color w:val="auto"/>
        </w:rPr>
      </w:pPr>
      <w:r>
        <w:rPr>
          <w:rFonts w:ascii="Courier New" w:cs="Courier New" w:eastAsia="Courier New" w:hAnsi="Courier New"/>
          <w:sz w:val="18"/>
          <w:szCs w:val="18"/>
          <w:color w:val="auto"/>
        </w:rPr>
        <w:t>Title:</w:t>
        <w:tab/>
        <w:t>Director</w:t>
      </w:r>
    </w:p>
    <w:p>
      <w:pPr>
        <w:sectPr>
          <w:pgSz w:w="11900" w:h="16838" w:orient="portrait"/>
          <w:cols w:equalWidth="0" w:num="1">
            <w:col w:w="9019"/>
          </w:cols>
          <w:pgMar w:left="1440" w:top="71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REVOLVING CREDIT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June 4, 1998</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FOR VALUE RECEIVED, the undersigned, Designs, Inc., a Delaware corporation with its principal executive offices at 66 B Street, Needham, Massachusetts 02194 (the "Borrower") promises to pay to the order of BankBoston Retail Finance Inc., a Delaware corporation with offices at 40 Broad Street, Boston, Massachusetts 02109 (hereinafter, with any subsequent holder, a "Lender") the Lender's Commitment Percentage of the aggregate unpaid principal balance of loans and advances made to the Borrower pursuant to the Revolving Credit established pursuant to the Amended and Restated Loan and Security Agreement of even date (as such may be amended hereafter, the "Loan Agreement") between BankBoston Retail Finance Inc., a Delaware corporation with its offices at 40 Broad Street Boston, Massachusetts 02109 (in such capacity, the "Agent"), as agent for the ratable benefit of the "Lenders" named therein and those Lenders on the one hand, and the Borrower, on the other, with interest at the rate and payable in the manner stated therein.</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is a "Revolving Credit Note" to which reference is made in the</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Loan Agreement and is subject to all terms and provisions thereof. The principal of, and interest on, this Note shall be payable as provided in the Loan Agreement and shall be subject to acceleration as provided therein.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Agent's books and records concerning loans and advances pursuant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Revolving Credit, the accrual of interest thereon, and the repayment of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loans and advances, shall be prima facie evidence of the indebtedness to the</w:t>
      </w:r>
    </w:p>
    <w:p>
      <w:pPr>
        <w:spacing w:after="0" w:line="238" w:lineRule="auto"/>
        <w:rPr>
          <w:sz w:val="20"/>
          <w:szCs w:val="20"/>
          <w:color w:val="auto"/>
        </w:rPr>
      </w:pPr>
      <w:r>
        <w:rPr>
          <w:rFonts w:ascii="Courier New" w:cs="Courier New" w:eastAsia="Courier New" w:hAnsi="Courier New"/>
          <w:sz w:val="18"/>
          <w:szCs w:val="18"/>
          <w:color w:val="auto"/>
        </w:rPr>
        <w:t>Lender hereunder.</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No delay or omission by the Agent or any Lender in exercising or enforcing any of the Agent's or such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Borrower, and each endorser and guarantor of this Note, respectively waives presentment, demand, notice, and protest, and also waives any delay on the part of the holder hereof. Each assents to any extension or other indulgence (including, without limitation, the release or substitution of collateral) permitted by the Agent with respect to this Note and/or any collateral given to secure this Note or any extension or other indulgence with respect to any other Liability or any collateral given to secure any other Liability of the Borrower or any other person obligated on account of this Note.</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Note shall be binding upon the Borrower, and each endorser and guarantor hereof, and upon their respective heirs, successors, assigns, and representatives, and shall inure to the benefit of the Lender and its successors, endorsees, and assigns.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liabilities of the Borrower, and of any endorser or guarantor of this Note, are joint and several, provided, however, the release by the Lender or by the Agent of any one or more such person, endorser or guarantor shall not release any other person obligated on account of this Note. Each reference in this Note to the Borrower, any endorser, and any guarantor, is to such person individually and also to all such persons jointly. No person obligated on account of this Note may seek contribution from any other person also obligated unless and until all liabilities, obligations and indebtedness to the Lender of the person from whom contribution is sought have been satisfied in full.</w:t>
      </w:r>
    </w:p>
    <w:p>
      <w:pPr>
        <w:spacing w:after="0" w:line="18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This Note is delivered to the Lender at the offices of the Agent in Boston, Massachusetts, shall be governed by the laws of The Commonwealth of Massachusetts, and shall take effect as a sealed instrument.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Borrower makes the following waiver knowingly, voluntarily, and intentionally, and understands that the Lender and the Agent in the establishment and maintenance of their respective relationship with the Borrower contemplated by the within Note, is relying thereon. THE BORROWER, TO THE EXTENT ENTITLED THERETO, WAIVES ANY PRESENT OR FUTURE RIGHT OF THE BORROWER, OR OF ANY GUARANTOR OR ENDORSER OF THE BORROWER OR OF ANY OTHER PERSON LIABLE TO THE LENDER ON ACCOUNT OF OR IN RESPECT TO THE LIABILITIES, TO A TRIAL BY JURY IN ANY CASE OR CONTROVERSY IN WHICH THE LENDER AND/OR THE AGENT IS OR BECOMES A PARTY (WHETHER SUCH CASE OR CONTROVERSY IS INITIATED BY OR AGAINST THE LENDER AND/OR</w:t>
      </w:r>
    </w:p>
    <w:p>
      <w:pPr>
        <w:sectPr>
          <w:pgSz w:w="11900" w:h="16838" w:orient="portrait"/>
          <w:cols w:equalWidth="0" w:num="1">
            <w:col w:w="10219"/>
          </w:cols>
          <w:pgMar w:left="240" w:top="1149" w:right="1440" w:bottom="0" w:gutter="0" w:footer="0" w:header="0"/>
        </w:sectPr>
      </w:pPr>
    </w:p>
    <w:bookmarkStart w:id="59" w:name="page60"/>
    <w:bookmarkEnd w:id="59"/>
    <w:p>
      <w:pPr>
        <w:ind w:right="2099"/>
        <w:spacing w:after="0" w:line="237" w:lineRule="auto"/>
        <w:rPr>
          <w:sz w:val="20"/>
          <w:szCs w:val="20"/>
          <w:color w:val="auto"/>
        </w:rPr>
      </w:pPr>
      <w:r>
        <w:rPr>
          <w:rFonts w:ascii="Courier New" w:cs="Courier New" w:eastAsia="Courier New" w:hAnsi="Courier New"/>
          <w:sz w:val="18"/>
          <w:szCs w:val="18"/>
          <w:color w:val="auto"/>
        </w:rPr>
        <w:t>THE AGENT OR IN WHICH THE LENDER AND/OR THE AGENT IS JOINED AS A PARTY LITIGANT), WHICH CASE OR CONTROVERSY ARISES OUT OF, OR IS IN RESPECT TO, ANY RELATIONSHIP AMONGST OR BETWEEN THE BORROWER, ANY SUCH PERSON, AND THE LENDER AND/OR THE AGENT.</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DESIGNS, INC.</w:t>
      </w:r>
    </w:p>
    <w:p>
      <w:pPr>
        <w:ind w:left="5600"/>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_____________________</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Joel H. Reichman</w:t>
      </w:r>
    </w:p>
    <w:p>
      <w:pPr>
        <w:ind w:left="6020"/>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1440" w:gutter="0" w:footer="0" w:header="0"/>
        </w:sectPr>
      </w:pPr>
    </w:p>
    <w:bookmarkStart w:id="60" w:name="page61"/>
    <w:bookmarkEnd w:id="60"/>
    <w:p>
      <w:pPr>
        <w:ind w:left="5600"/>
        <w:spacing w:after="0"/>
        <w:rPr>
          <w:sz w:val="20"/>
          <w:szCs w:val="20"/>
          <w:color w:val="auto"/>
        </w:rPr>
      </w:pPr>
      <w:r>
        <w:rPr>
          <w:rFonts w:ascii="Courier New" w:cs="Courier New" w:eastAsia="Courier New" w:hAnsi="Courier New"/>
          <w:sz w:val="18"/>
          <w:szCs w:val="18"/>
          <w:color w:val="auto"/>
        </w:rPr>
        <w:t>June 4,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Retail Finance Inc.</w:t>
      </w:r>
    </w:p>
    <w:p>
      <w:pPr>
        <w:spacing w:after="0" w:line="238" w:lineRule="auto"/>
        <w:rPr>
          <w:sz w:val="20"/>
          <w:szCs w:val="20"/>
          <w:color w:val="auto"/>
        </w:rPr>
      </w:pPr>
      <w:r>
        <w:rPr>
          <w:rFonts w:ascii="Courier New" w:cs="Courier New" w:eastAsia="Courier New" w:hAnsi="Courier New"/>
          <w:sz w:val="18"/>
          <w:szCs w:val="18"/>
          <w:color w:val="auto"/>
        </w:rPr>
        <w:t>40 Broad Street</w:t>
      </w:r>
    </w:p>
    <w:p>
      <w:pPr>
        <w:spacing w:after="0"/>
        <w:rPr>
          <w:sz w:val="20"/>
          <w:szCs w:val="20"/>
          <w:color w:val="auto"/>
        </w:rPr>
      </w:pPr>
      <w:r>
        <w:rPr>
          <w:rFonts w:ascii="Courier New" w:cs="Courier New" w:eastAsia="Courier New" w:hAnsi="Courier New"/>
          <w:sz w:val="18"/>
          <w:szCs w:val="18"/>
          <w:color w:val="auto"/>
        </w:rPr>
        <w:t>Boston, Massachusetts 02109</w:t>
      </w:r>
    </w:p>
    <w:p>
      <w:pPr>
        <w:spacing w:after="0" w:line="20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Attention: Mr. Michael Pizette</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Revolving Credit Facility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Designs, Inc. (the "Borrower") has this day entered into a Loan and Security Agreement (the "Loan Agreement") with BankBoston Retail Finance Inc. (in such capacity, the "Agent"), as Agent for the Lenders party thereto and such Lenders. This letter is the Fee Letter so referred to in the Loan Agreement. All capitalized terms used herein and not otherwise defined shall have the same meaning herein as in the Loan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Borrower hereby agrees as follows:</w:t>
      </w:r>
    </w:p>
    <w:p>
      <w:pPr>
        <w:spacing w:after="0" w:line="207"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The Commitment Fee referred to in Section 2-10(a) of the Loan Agreement shall be in the amount of $375,000.00, which will be fully earned as of the date hereof and paid in full upon the execution of this Fee Letter (less any amounts previously paid by the Borrower on account thereof).</w:t>
      </w:r>
    </w:p>
    <w:p>
      <w:pPr>
        <w:spacing w:after="0" w:line="182"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Agent's Fee referred to in Section 2-10(b) of the Loan Agreement shall be in the amount of $50,000.00 per annum, which shall be payable in three installments of $50,000.00 each: upon the execution of this Fee Letter and on June 4, 1999 and June 4, 2000.</w:t>
      </w:r>
    </w:p>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Please indicate your agreement with the terms of this Fee Letter by signing below. This letter is intended to take effect as a sealed instrument.</w:t>
      </w:r>
    </w:p>
    <w:p>
      <w:pPr>
        <w:spacing w:after="0" w:line="16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ind w:left="560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Joel H. Reichman</w:t>
      </w:r>
    </w:p>
    <w:p>
      <w:pPr>
        <w:ind w:left="56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Retail Finance Inc.</w:t>
      </w:r>
    </w:p>
    <w:p>
      <w:pPr>
        <w:spacing w:after="0" w:line="238" w:lineRule="auto"/>
        <w:rPr>
          <w:sz w:val="20"/>
          <w:szCs w:val="20"/>
          <w:color w:val="auto"/>
        </w:rPr>
      </w:pPr>
      <w:r>
        <w:rPr>
          <w:rFonts w:ascii="Courier New" w:cs="Courier New" w:eastAsia="Courier New" w:hAnsi="Courier New"/>
          <w:sz w:val="18"/>
          <w:szCs w:val="18"/>
          <w:color w:val="auto"/>
        </w:rPr>
        <w:t>June 4,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is agreed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Michael Pizette</w:t>
      </w:r>
    </w:p>
    <w:p>
      <w:pPr>
        <w:ind w:left="220"/>
        <w:spacing w:after="0" w:line="238" w:lineRule="auto"/>
        <w:rPr>
          <w:sz w:val="20"/>
          <w:szCs w:val="20"/>
          <w:color w:val="auto"/>
        </w:rPr>
      </w:pPr>
      <w:r>
        <w:rPr>
          <w:rFonts w:ascii="Courier New" w:cs="Courier New" w:eastAsia="Courier New" w:hAnsi="Courier New"/>
          <w:sz w:val="18"/>
          <w:szCs w:val="18"/>
          <w:color w:val="auto"/>
        </w:rPr>
        <w:t>Title: Director</w:t>
      </w: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June 4, 1998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lowerLetter"/>
      <w:start w:val="1"/>
    </w:lvl>
  </w:abstractNum>
  <w:abstractNum w:abstractNumId="1">
    <w:nsid w:val="11447B73"/>
    <w:multiLevelType w:val="hybridMultilevel"/>
    <w:lvl w:ilvl="0">
      <w:lvlJc w:val="left"/>
      <w:lvlText w:val="(%1)"/>
      <w:numFmt w:val="lowerRoman"/>
      <w:start w:val="1"/>
    </w:lvl>
  </w:abstractNum>
  <w:abstractNum w:abstractNumId="2">
    <w:nsid w:val="42963E5A"/>
    <w:multiLevelType w:val="hybridMultilevel"/>
    <w:lvl w:ilvl="0">
      <w:lvlJc w:val="left"/>
      <w:lvlText w:val="(%1)"/>
      <w:numFmt w:val="lowerLetter"/>
      <w:start w:val="1"/>
    </w:lvl>
  </w:abstractNum>
  <w:abstractNum w:abstractNumId="3">
    <w:nsid w:val="A0382C5"/>
    <w:multiLevelType w:val="hybridMultilevel"/>
    <w:lvl w:ilvl="0">
      <w:lvlJc w:val="left"/>
      <w:lvlText w:val="(%1)"/>
      <w:numFmt w:val="lowerLetter"/>
      <w:start w:val="3"/>
    </w:lvl>
  </w:abstractNum>
  <w:abstractNum w:abstractNumId="4">
    <w:nsid w:val="8F2B15E"/>
    <w:multiLevelType w:val="hybridMultilevel"/>
    <w:lvl w:ilvl="0">
      <w:lvlJc w:val="left"/>
      <w:lvlText w:val="(%1)"/>
      <w:numFmt w:val="lowerLetter"/>
      <w:start w:val="1"/>
    </w:lvl>
  </w:abstractNum>
  <w:abstractNum w:abstractNumId="5">
    <w:nsid w:val="1A32234B"/>
    <w:multiLevelType w:val="hybridMultilevel"/>
    <w:lvl w:ilvl="0">
      <w:lvlJc w:val="left"/>
      <w:lvlText w:val="(%1)"/>
      <w:numFmt w:val="lowerLetter"/>
      <w:start w:val="1"/>
    </w:lvl>
  </w:abstractNum>
  <w:abstractNum w:abstractNumId="6">
    <w:nsid w:val="3B0FD379"/>
    <w:multiLevelType w:val="hybridMultilevel"/>
    <w:lvl w:ilvl="0">
      <w:lvlJc w:val="left"/>
      <w:lvlText w:val="(%1)"/>
      <w:numFmt w:val="lowerLetter"/>
      <w:start w:val="1"/>
    </w:lvl>
  </w:abstractNum>
  <w:abstractNum w:abstractNumId="7">
    <w:nsid w:val="68EB2F63"/>
    <w:multiLevelType w:val="hybridMultilevel"/>
    <w:lvl w:ilvl="0">
      <w:lvlJc w:val="left"/>
      <w:lvlText w:val="(%1)"/>
      <w:numFmt w:val="lowerLetter"/>
      <w:start w:val="5"/>
    </w:lvl>
  </w:abstractNum>
  <w:abstractNum w:abstractNumId="8">
    <w:nsid w:val="4962813B"/>
    <w:multiLevelType w:val="hybridMultilevel"/>
    <w:lvl w:ilvl="0">
      <w:lvlJc w:val="left"/>
      <w:lvlText w:val="(%1)"/>
      <w:numFmt w:val="lowerLetter"/>
      <w:start w:val="1"/>
    </w:lvl>
    <w:lvl w:ilvl="1">
      <w:lvlJc w:val="left"/>
      <w:lvlText w:val="(%2)"/>
      <w:numFmt w:val="lowerLetter"/>
      <w:start w:val="2"/>
    </w:lvl>
  </w:abstractNum>
  <w:abstractNum w:abstractNumId="9">
    <w:nsid w:val="60B6DF70"/>
    <w:multiLevelType w:val="hybridMultilevel"/>
    <w:lvl w:ilvl="0">
      <w:lvlJc w:val="left"/>
      <w:lvlText w:val="(%1)"/>
      <w:numFmt w:val="lowerLetter"/>
      <w:start w:val="1"/>
    </w:lvl>
  </w:abstractNum>
  <w:abstractNum w:abstractNumId="10">
    <w:nsid w:val="6A5EE64"/>
    <w:multiLevelType w:val="hybridMultilevel"/>
    <w:lvl w:ilvl="0">
      <w:lvlJc w:val="left"/>
      <w:lvlText w:val="(%1)"/>
      <w:numFmt w:val="lowerLetter"/>
      <w:start w:val="2"/>
    </w:lvl>
  </w:abstractNum>
  <w:abstractNum w:abstractNumId="11">
    <w:nsid w:val="14330624"/>
    <w:multiLevelType w:val="hybridMultilevel"/>
    <w:lvl w:ilvl="0">
      <w:lvlJc w:val="left"/>
      <w:lvlText w:val="(%1)"/>
      <w:numFmt w:val="lowerLetter"/>
      <w:start w:val="1"/>
    </w:lvl>
  </w:abstractNum>
  <w:abstractNum w:abstractNumId="12">
    <w:nsid w:val="7FFFCA11"/>
    <w:multiLevelType w:val="hybridMultilevel"/>
    <w:lvl w:ilvl="0">
      <w:lvlJc w:val="left"/>
      <w:lvlText w:val="(%1)"/>
      <w:numFmt w:val="lowerLetter"/>
      <w:start w:val="1"/>
    </w:lvl>
  </w:abstractNum>
  <w:abstractNum w:abstractNumId="13">
    <w:nsid w:val="1A27709E"/>
    <w:multiLevelType w:val="hybridMultilevel"/>
    <w:lvl w:ilvl="0">
      <w:lvlJc w:val="left"/>
      <w:lvlText w:val="(%1)"/>
      <w:numFmt w:val="lowerLetter"/>
      <w:start w:val="1"/>
    </w:lvl>
  </w:abstractNum>
  <w:abstractNum w:abstractNumId="14">
    <w:nsid w:val="71EA1109"/>
    <w:multiLevelType w:val="hybridMultilevel"/>
    <w:lvl w:ilvl="0">
      <w:lvlJc w:val="left"/>
      <w:lvlText w:val="(%1)"/>
      <w:numFmt w:val="lowerLetter"/>
      <w:start w:val="3"/>
    </w:lvl>
    <w:lvl w:ilvl="1">
      <w:lvlJc w:val="left"/>
      <w:lvlText w:val="(%2)"/>
      <w:numFmt w:val="lowerRoman"/>
      <w:start w:val="1"/>
    </w:lvl>
  </w:abstractNum>
  <w:abstractNum w:abstractNumId="15">
    <w:nsid w:val="100F59DC"/>
    <w:multiLevelType w:val="hybridMultilevel"/>
    <w:lvl w:ilvl="0">
      <w:lvlJc w:val="left"/>
      <w:lvlText w:val="(%1)"/>
      <w:numFmt w:val="lowerRoman"/>
      <w:start w:val="5"/>
    </w:lvl>
  </w:abstractNum>
  <w:abstractNum w:abstractNumId="16">
    <w:nsid w:val="7FB7E0AA"/>
    <w:multiLevelType w:val="hybridMultilevel"/>
    <w:lvl w:ilvl="0">
      <w:lvlJc w:val="left"/>
      <w:lvlText w:val="(%1)"/>
      <w:numFmt w:val="lowerRoman"/>
      <w:start w:val="1"/>
    </w:lvl>
  </w:abstractNum>
  <w:abstractNum w:abstractNumId="17">
    <w:nsid w:val="6EB5BD4"/>
    <w:multiLevelType w:val="hybridMultilevel"/>
    <w:lvl w:ilvl="0">
      <w:lvlJc w:val="left"/>
      <w:lvlText w:val="(%1)"/>
      <w:numFmt w:val="lowerLetter"/>
      <w:start w:val="1"/>
    </w:lvl>
  </w:abstractNum>
  <w:abstractNum w:abstractNumId="18">
    <w:nsid w:val="6F6DD9AC"/>
    <w:multiLevelType w:val="hybridMultilevel"/>
    <w:lvl w:ilvl="0">
      <w:lvlJc w:val="left"/>
      <w:lvlText w:val="(%1)"/>
      <w:numFmt w:val="lowerLetter"/>
      <w:start w:val="2"/>
    </w:lvl>
  </w:abstractNum>
  <w:abstractNum w:abstractNumId="19">
    <w:nsid w:val="94211F2"/>
    <w:multiLevelType w:val="hybridMultilevel"/>
    <w:lvl w:ilvl="0">
      <w:lvlJc w:val="left"/>
      <w:lvlText w:val="(%1)"/>
      <w:numFmt w:val="lowerLetter"/>
      <w:start w:val="2"/>
    </w:lvl>
  </w:abstractNum>
  <w:abstractNum w:abstractNumId="20">
    <w:nsid w:val="885E1B"/>
    <w:multiLevelType w:val="hybridMultilevel"/>
    <w:lvl w:ilvl="0">
      <w:lvlJc w:val="left"/>
      <w:lvlText w:val="(%1)"/>
      <w:numFmt w:val="upperLetter"/>
      <w:start w:val="1"/>
    </w:lvl>
  </w:abstractNum>
  <w:abstractNum w:abstractNumId="21">
    <w:nsid w:val="76272110"/>
    <w:multiLevelType w:val="hybridMultilevel"/>
    <w:lvl w:ilvl="0">
      <w:lvlJc w:val="left"/>
      <w:lvlText w:val="(%1)"/>
      <w:numFmt w:val="lowerLetter"/>
      <w:start w:val="2"/>
    </w:lvl>
  </w:abstractNum>
  <w:abstractNum w:abstractNumId="22">
    <w:nsid w:val="4C04A8AF"/>
    <w:multiLevelType w:val="hybridMultilevel"/>
    <w:lvl w:ilvl="0">
      <w:lvlJc w:val="left"/>
      <w:lvlText w:val="(%1)"/>
      <w:numFmt w:val="lowerLetter"/>
      <w:start w:val="2"/>
    </w:lvl>
  </w:abstractNum>
  <w:abstractNum w:abstractNumId="23">
    <w:nsid w:val="1716703B"/>
    <w:multiLevelType w:val="hybridMultilevel"/>
    <w:lvl w:ilvl="0">
      <w:lvlJc w:val="left"/>
      <w:lvlText w:val="(%1)"/>
      <w:numFmt w:val="lowerLetter"/>
      <w:start w:val="3"/>
    </w:lvl>
  </w:abstractNum>
  <w:abstractNum w:abstractNumId="24">
    <w:nsid w:val="14E17E33"/>
    <w:multiLevelType w:val="hybridMultilevel"/>
    <w:lvl w:ilvl="0">
      <w:lvlJc w:val="left"/>
      <w:lvlText w:val="(%1)"/>
      <w:numFmt w:val="lowerLetter"/>
      <w:start w:val="1"/>
    </w:lvl>
  </w:abstractNum>
  <w:abstractNum w:abstractNumId="25">
    <w:nsid w:val="3222E7CD"/>
    <w:multiLevelType w:val="hybridMultilevel"/>
    <w:lvl w:ilvl="0">
      <w:lvlJc w:val="left"/>
      <w:lvlText w:val="(%1)"/>
      <w:numFmt w:val="lowerRoman"/>
      <w:start w:val="1"/>
    </w:lvl>
    <w:lvl w:ilvl="1">
      <w:lvlJc w:val="left"/>
      <w:lvlText w:val="(%2)"/>
      <w:numFmt w:val="upperLetter"/>
      <w:start w:val="1"/>
    </w:lvl>
  </w:abstractNum>
  <w:abstractNum w:abstractNumId="26">
    <w:nsid w:val="74DE0EE3"/>
    <w:multiLevelType w:val="hybridMultilevel"/>
    <w:lvl w:ilvl="0">
      <w:lvlJc w:val="left"/>
      <w:lvlText w:val="%1"/>
      <w:numFmt w:val="lowerLetter"/>
      <w:start w:val="1"/>
    </w:lvl>
    <w:lvl w:ilvl="1">
      <w:lvlJc w:val="left"/>
      <w:lvlText w:val="(%2)"/>
      <w:numFmt w:val="upperLetter"/>
      <w:start w:val="4"/>
    </w:lvl>
  </w:abstractNum>
  <w:abstractNum w:abstractNumId="27">
    <w:nsid w:val="68EBC550"/>
    <w:multiLevelType w:val="hybridMultilevel"/>
    <w:lvl w:ilvl="0">
      <w:lvlJc w:val="left"/>
      <w:lvlText w:val="(%1)"/>
      <w:numFmt w:val="lowerLetter"/>
      <w:start w:val="3"/>
    </w:lvl>
    <w:lvl w:ilvl="1">
      <w:lvlJc w:val="left"/>
      <w:lvlText w:val="%2"/>
      <w:numFmt w:val="upperLetter"/>
      <w:start w:val="1"/>
    </w:lvl>
  </w:abstractNum>
  <w:abstractNum w:abstractNumId="28">
    <w:nsid w:val="2DF6D648"/>
    <w:multiLevelType w:val="hybridMultilevel"/>
    <w:lvl w:ilvl="0">
      <w:lvlJc w:val="left"/>
      <w:lvlText w:val="(%1)"/>
      <w:numFmt w:val="lowerLetter"/>
      <w:start w:val="1"/>
    </w:lvl>
    <w:lvl w:ilvl="1">
      <w:lvlJc w:val="left"/>
      <w:lvlText w:val="(%2)"/>
      <w:numFmt w:val="lowerRoman"/>
      <w:start w:val="1"/>
    </w:lvl>
  </w:abstractNum>
  <w:abstractNum w:abstractNumId="29">
    <w:nsid w:val="46B7D447"/>
    <w:multiLevelType w:val="hybridMultilevel"/>
    <w:lvl w:ilvl="0">
      <w:lvlJc w:val="left"/>
      <w:lvlText w:val="%1"/>
      <w:numFmt w:val="lowerLetter"/>
      <w:start w:val="1"/>
    </w:lvl>
    <w:lvl w:ilvl="1">
      <w:lvlJc w:val="left"/>
      <w:lvlText w:val="(%2)"/>
      <w:numFmt w:val="lowerRoman"/>
      <w:start w:val="2"/>
    </w:lvl>
  </w:abstractNum>
  <w:abstractNum w:abstractNumId="30">
    <w:nsid w:val="4A2AC315"/>
    <w:multiLevelType w:val="hybridMultilevel"/>
    <w:lvl w:ilvl="0">
      <w:lvlJc w:val="left"/>
      <w:lvlText w:val="(%1)"/>
      <w:numFmt w:val="lowerLetter"/>
      <w:start w:val="4"/>
    </w:lvl>
    <w:lvl w:ilvl="1">
      <w:lvlJc w:val="left"/>
      <w:lvlText w:val="%2"/>
      <w:numFmt w:val="lowerRoman"/>
      <w:start w:val="1"/>
    </w:lvl>
  </w:abstractNum>
  <w:abstractNum w:abstractNumId="31">
    <w:nsid w:val="39EE015C"/>
    <w:multiLevelType w:val="hybridMultilevel"/>
    <w:lvl w:ilvl="0">
      <w:lvlJc w:val="left"/>
      <w:lvlText w:val="(%1)"/>
      <w:numFmt w:val="lowerLetter"/>
      <w:start w:val="5"/>
    </w:lvl>
  </w:abstractNum>
  <w:abstractNum w:abstractNumId="32">
    <w:nsid w:val="57FC4FBB"/>
    <w:multiLevelType w:val="hybridMultilevel"/>
    <w:lvl w:ilvl="0">
      <w:lvlJc w:val="left"/>
      <w:lvlText w:val="%1"/>
      <w:numFmt w:val="lowerRoman"/>
      <w:start w:val="1"/>
    </w:lvl>
    <w:lvl w:ilvl="1">
      <w:lvlJc w:val="left"/>
      <w:lvlText w:val="(%2)"/>
      <w:numFmt w:val="lowerRoman"/>
      <w:start w:val="1"/>
    </w:lvl>
  </w:abstractNum>
  <w:abstractNum w:abstractNumId="33">
    <w:nsid w:val="CC1016F"/>
    <w:multiLevelType w:val="hybridMultilevel"/>
    <w:lvl w:ilvl="0">
      <w:lvlJc w:val="left"/>
      <w:lvlText w:val="(%1)"/>
      <w:numFmt w:val="lowerRoman"/>
      <w:start w:val="1"/>
    </w:lvl>
    <w:lvl w:ilvl="1">
      <w:lvlJc w:val="left"/>
      <w:lvlText w:val="(%2)"/>
      <w:numFmt w:val="lowerRoman"/>
      <w:start w:val="1"/>
    </w:lvl>
  </w:abstractNum>
  <w:abstractNum w:abstractNumId="34">
    <w:nsid w:val="43F18422"/>
    <w:multiLevelType w:val="hybridMultilevel"/>
    <w:lvl w:ilvl="0">
      <w:lvlJc w:val="left"/>
      <w:lvlText w:val="(%1)"/>
      <w:numFmt w:val="lowerLetter"/>
      <w:start w:val="1"/>
    </w:lvl>
    <w:lvl w:ilvl="1">
      <w:lvlJc w:val="left"/>
      <w:lvlText w:val="(%2)"/>
      <w:numFmt w:val="lowerRoman"/>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lowerLetter"/>
      <w:start w:val="2"/>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3"/>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3"/>
    </w:lvl>
  </w:abstractNum>
  <w:abstractNum w:abstractNumId="41">
    <w:nsid w:val="50801EE1"/>
    <w:multiLevelType w:val="hybridMultilevel"/>
    <w:lvl w:ilvl="0">
      <w:lvlJc w:val="left"/>
      <w:lvlText w:val="(%1)"/>
      <w:numFmt w:val="lowerLetter"/>
      <w:start w:val="4"/>
    </w:lvl>
    <w:lvl w:ilvl="1">
      <w:lvlJc w:val="left"/>
      <w:lvlText w:val="(%2)"/>
      <w:numFmt w:val="lowerRoman"/>
      <w:start w:val="1"/>
    </w:lvl>
  </w:abstractNum>
  <w:abstractNum w:abstractNumId="42">
    <w:nsid w:val="488AC1A"/>
    <w:multiLevelType w:val="hybridMultilevel"/>
    <w:lvl w:ilvl="0">
      <w:lvlJc w:val="left"/>
      <w:lvlText w:val="%1"/>
      <w:numFmt w:val="lowerLetter"/>
      <w:start w:val="1"/>
    </w:lvl>
    <w:lvl w:ilvl="1">
      <w:lvlJc w:val="left"/>
      <w:lvlText w:val="(%2)"/>
      <w:numFmt w:val="lowerLetter"/>
      <w:start w:val="1"/>
    </w:lvl>
  </w:abstractNum>
  <w:abstractNum w:abstractNumId="43">
    <w:nsid w:val="5FB8011C"/>
    <w:multiLevelType w:val="hybridMultilevel"/>
    <w:lvl w:ilvl="0">
      <w:lvlJc w:val="left"/>
      <w:lvlText w:val="(%1)"/>
      <w:numFmt w:val="lowerLetter"/>
      <w:start w:val="2"/>
    </w:lvl>
    <w:lvl w:ilvl="1">
      <w:lvlJc w:val="left"/>
      <w:lvlText w:val="%2"/>
      <w:numFmt w:val="lowerLetter"/>
      <w:start w:val="1"/>
    </w:lvl>
  </w:abstractNum>
  <w:abstractNum w:abstractNumId="44">
    <w:nsid w:val="6AA78F7F"/>
    <w:multiLevelType w:val="hybridMultilevel"/>
    <w:lvl w:ilvl="0">
      <w:lvlJc w:val="left"/>
      <w:lvlText w:val="(%1)"/>
      <w:numFmt w:val="lowerLetter"/>
      <w:start w:val="1"/>
    </w:lvl>
  </w:abstractNum>
  <w:abstractNum w:abstractNumId="45">
    <w:nsid w:val="7672BD23"/>
    <w:multiLevelType w:val="hybridMultilevel"/>
    <w:lvl w:ilvl="0">
      <w:lvlJc w:val="left"/>
      <w:lvlText w:val="%1"/>
      <w:numFmt w:val="lowerLetter"/>
      <w:start w:val="1"/>
    </w:lvl>
    <w:lvl w:ilvl="1">
      <w:lvlJc w:val="left"/>
      <w:lvlText w:val="(%2)"/>
      <w:numFmt w:val="lowerRoman"/>
      <w:start w:val="1"/>
    </w:lvl>
  </w:abstractNum>
  <w:abstractNum w:abstractNumId="46">
    <w:nsid w:val="6FC75AF8"/>
    <w:multiLevelType w:val="hybridMultilevel"/>
    <w:lvl w:ilvl="0">
      <w:lvlJc w:val="left"/>
      <w:lvlText w:val="(%1)"/>
      <w:numFmt w:val="lowerLetter"/>
      <w:start w:val="2"/>
    </w:lvl>
    <w:lvl w:ilvl="1">
      <w:lvlJc w:val="left"/>
      <w:lvlText w:val="(%2)"/>
      <w:numFmt w:val="lowerRoman"/>
      <w:start w:val="1"/>
    </w:lvl>
  </w:abstractNum>
  <w:abstractNum w:abstractNumId="47">
    <w:nsid w:val="6A5F7029"/>
    <w:multiLevelType w:val="hybridMultilevel"/>
    <w:lvl w:ilvl="0">
      <w:lvlJc w:val="left"/>
      <w:lvlText w:val="(%1)"/>
      <w:numFmt w:val="lowerLetter"/>
      <w:start w:val="1"/>
    </w:lvl>
  </w:abstractNum>
  <w:abstractNum w:abstractNumId="48">
    <w:nsid w:val="7D5E18F8"/>
    <w:multiLevelType w:val="hybridMultilevel"/>
    <w:lvl w:ilvl="0">
      <w:lvlJc w:val="left"/>
      <w:lvlText w:val="(%1)"/>
      <w:numFmt w:val="lowerRoman"/>
      <w:start w:val="1"/>
    </w:lvl>
  </w:abstractNum>
  <w:abstractNum w:abstractNumId="49">
    <w:nsid w:val="5F3534A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0">
    <w:nsid w:val="73A1821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1">
    <w:nsid w:val="7DE67713"/>
    <w:multiLevelType w:val="hybridMultilevel"/>
    <w:lvl w:ilvl="0">
      <w:lvlJc w:val="left"/>
      <w:lvlText w:val="%1"/>
      <w:numFmt w:val="lowerLetter"/>
      <w:start w:val="1"/>
    </w:lvl>
    <w:lvl w:ilvl="1">
      <w:lvlJc w:val="left"/>
      <w:lvlText w:val="(%2)"/>
      <w:numFmt w:val="lowerRoman"/>
      <w:start w:val="1"/>
    </w:lvl>
  </w:abstractNum>
  <w:abstractNum w:abstractNumId="52">
    <w:nsid w:val="555C55B5"/>
    <w:multiLevelType w:val="hybridMultilevel"/>
    <w:lvl w:ilvl="0">
      <w:lvlJc w:val="left"/>
      <w:lvlText w:val="(%1)"/>
      <w:numFmt w:val="lowerLetter"/>
      <w:start w:val="5"/>
    </w:lvl>
    <w:lvl w:ilvl="1">
      <w:lvlJc w:val="left"/>
      <w:lvlText w:val="%2"/>
      <w:numFmt w:val="lowerRoman"/>
      <w:start w:val="1"/>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1)"/>
      <w:numFmt w:val="lowerLetter"/>
      <w:start w:val="1"/>
    </w:lvl>
  </w:abstractNum>
  <w:abstractNum w:abstractNumId="55">
    <w:nsid w:val="6A3DD3E8"/>
    <w:multiLevelType w:val="hybridMultilevel"/>
    <w:lvl w:ilvl="0">
      <w:lvlJc w:val="left"/>
      <w:lvlText w:val="%1"/>
      <w:numFmt w:val="lowerLetter"/>
      <w:start w:val="1"/>
    </w:lvl>
    <w:lvl w:ilvl="1">
      <w:lvlJc w:val="left"/>
      <w:lvlText w:val="(%2)"/>
      <w:numFmt w:val="lowerRoman"/>
      <w:start w:val="1"/>
    </w:lvl>
  </w:abstractNum>
  <w:abstractNum w:abstractNumId="56">
    <w:nsid w:val="71C91298"/>
    <w:multiLevelType w:val="hybridMultilevel"/>
    <w:lvl w:ilvl="0">
      <w:lvlJc w:val="left"/>
      <w:lvlText w:val="(%1)"/>
      <w:numFmt w:val="lowerLetter"/>
      <w:start w:val="2"/>
    </w:lvl>
    <w:lvl w:ilvl="1">
      <w:lvlJc w:val="left"/>
      <w:lvlText w:val="(%2)"/>
      <w:numFmt w:val="lowerRoman"/>
      <w:start w:val="1"/>
    </w:lvl>
  </w:abstractNum>
  <w:abstractNum w:abstractNumId="57">
    <w:nsid w:val="9DAF632"/>
    <w:multiLevelType w:val="hybridMultilevel"/>
    <w:lvl w:ilvl="0">
      <w:lvlJc w:val="left"/>
      <w:lvlText w:val="(%1)"/>
      <w:numFmt w:val="lowerLetter"/>
      <w:start w:val="5"/>
    </w:lvl>
    <w:lvl w:ilvl="1">
      <w:lvlJc w:val="left"/>
      <w:lvlText w:val="(%2)"/>
      <w:numFmt w:val="lowerRoman"/>
      <w:start w:val="1"/>
    </w:lvl>
  </w:abstractNum>
  <w:abstractNum w:abstractNumId="58">
    <w:nsid w:val="53299938"/>
    <w:multiLevelType w:val="hybridMultilevel"/>
    <w:lvl w:ilvl="0">
      <w:lvlJc w:val="left"/>
      <w:lvlText w:val="(%1)"/>
      <w:numFmt w:val="lowerLetter"/>
      <w:start w:val="8"/>
    </w:lvl>
    <w:lvl w:ilvl="1">
      <w:lvlJc w:val="left"/>
      <w:lvlText w:val="(%2)"/>
      <w:numFmt w:val="lowerRoman"/>
      <w:start w:val="1"/>
    </w:lvl>
  </w:abstractNum>
  <w:abstractNum w:abstractNumId="59">
    <w:nsid w:val="1FBFE8E0"/>
    <w:multiLevelType w:val="hybridMultilevel"/>
    <w:lvl w:ilvl="0">
      <w:lvlJc w:val="left"/>
      <w:lvlText w:val="(%1)"/>
      <w:numFmt w:val="lowerRoman"/>
      <w:start w:val="1"/>
    </w:lvl>
  </w:abstractNum>
  <w:abstractNum w:abstractNumId="60">
    <w:nsid w:val="5092CA79"/>
    <w:multiLevelType w:val="hybridMultilevel"/>
    <w:lvl w:ilvl="0">
      <w:lvlJc w:val="left"/>
      <w:lvlText w:val="%1"/>
      <w:numFmt w:val="lowerLetter"/>
      <w:start w:val="1"/>
    </w:lvl>
    <w:lvl w:ilvl="1">
      <w:lvlJc w:val="left"/>
      <w:lvlText w:val="(%2)"/>
      <w:numFmt w:val="upperLetter"/>
      <w:start w:val="1"/>
    </w:lvl>
  </w:abstractNum>
  <w:abstractNum w:abstractNumId="61">
    <w:nsid w:val="1D545C4D"/>
    <w:multiLevelType w:val="hybridMultilevel"/>
    <w:lvl w:ilvl="0">
      <w:lvlJc w:val="left"/>
      <w:lvlText w:val="(%1)"/>
      <w:numFmt w:val="lowerLetter"/>
      <w:start w:val="2"/>
    </w:lvl>
    <w:lvl w:ilvl="1">
      <w:lvlJc w:val="left"/>
      <w:lvlText w:val="%2"/>
      <w:numFmt w:val="upperLetter"/>
      <w:start w:val="1"/>
    </w:lvl>
  </w:abstractNum>
  <w:abstractNum w:abstractNumId="62">
    <w:nsid w:val="59ADEA3D"/>
    <w:multiLevelType w:val="hybridMultilevel"/>
    <w:lvl w:ilvl="0">
      <w:lvlJc w:val="left"/>
      <w:lvlText w:val="(%1)"/>
      <w:numFmt w:val="lowerRoman"/>
      <w:start w:val="1"/>
    </w:lvl>
  </w:abstractNum>
  <w:abstractNum w:abstractNumId="63">
    <w:nsid w:val="288F1A34"/>
    <w:multiLevelType w:val="hybridMultilevel"/>
    <w:lvl w:ilvl="0">
      <w:lvlJc w:val="left"/>
      <w:lvlText w:val="(%1)"/>
      <w:numFmt w:val="lowerRoman"/>
      <w:start w:val="3"/>
    </w:lvl>
  </w:abstractNum>
  <w:abstractNum w:abstractNumId="64">
    <w:nsid w:val="2A155DBC"/>
    <w:multiLevelType w:val="hybridMultilevel"/>
    <w:lvl w:ilvl="0">
      <w:lvlJc w:val="left"/>
      <w:lvlText w:val="(%1)"/>
      <w:numFmt w:val="lowerLetter"/>
      <w:start w:val="1"/>
    </w:lvl>
  </w:abstractNum>
  <w:abstractNum w:abstractNumId="65">
    <w:nsid w:val="1D9F6E5F"/>
    <w:multiLevelType w:val="hybridMultilevel"/>
    <w:lvl w:ilvl="0">
      <w:lvlJc w:val="left"/>
      <w:lvlText w:val="(%1)"/>
      <w:numFmt w:val="lowerLetter"/>
      <w:start w:val="2"/>
    </w:lvl>
  </w:abstractNum>
  <w:abstractNum w:abstractNumId="66">
    <w:nsid w:val="97E1B4E"/>
    <w:multiLevelType w:val="hybridMultilevel"/>
    <w:lvl w:ilvl="0">
      <w:lvlJc w:val="left"/>
      <w:lvlText w:val="(%1)"/>
      <w:numFmt w:val="lowerLetter"/>
      <w:start w:val="3"/>
    </w:lvl>
  </w:abstractNum>
  <w:abstractNum w:abstractNumId="67">
    <w:nsid w:val="51088277"/>
    <w:multiLevelType w:val="hybridMultilevel"/>
    <w:lvl w:ilvl="0">
      <w:lvlJc w:val="left"/>
      <w:lvlText w:val="(%1)"/>
      <w:numFmt w:val="lowerLetter"/>
      <w:start w:val="1"/>
    </w:lvl>
    <w:lvl w:ilvl="1">
      <w:lvlJc w:val="left"/>
      <w:lvlText w:val="(%2)"/>
      <w:numFmt w:val="lowerRoman"/>
      <w:start w:val="1"/>
    </w:lvl>
  </w:abstractNum>
  <w:abstractNum w:abstractNumId="68">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9">
    <w:nsid w:val="53584BCB"/>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70">
    <w:nsid w:val="415E286C"/>
    <w:multiLevelType w:val="hybridMultilevel"/>
    <w:lvl w:ilvl="0">
      <w:lvlJc w:val="left"/>
      <w:lvlText w:val="(%1)"/>
      <w:numFmt w:val="lowerLetter"/>
      <w:start w:val="1"/>
    </w:lvl>
  </w:abstractNum>
  <w:abstractNum w:abstractNumId="71">
    <w:nsid w:val="7C58FD05"/>
    <w:multiLevelType w:val="hybridMultilevel"/>
    <w:lvl w:ilvl="0">
      <w:lvlJc w:val="left"/>
      <w:lvlText w:val="(%1)"/>
      <w:numFmt w:val="lowerLetter"/>
      <w:start w:val="3"/>
    </w:lvl>
  </w:abstractNum>
  <w:abstractNum w:abstractNumId="72">
    <w:nsid w:val="23D86AAC"/>
    <w:multiLevelType w:val="hybridMultilevel"/>
    <w:lvl w:ilvl="0">
      <w:lvlJc w:val="left"/>
      <w:lvlText w:val="%1"/>
      <w:numFmt w:val="lowerLetter"/>
      <w:start w:val="1"/>
    </w:lvl>
    <w:lvl w:ilvl="1">
      <w:lvlJc w:val="left"/>
      <w:lvlText w:val="(%2)"/>
      <w:numFmt w:val="lowerRoman"/>
      <w:start w:val="1"/>
    </w:lvl>
  </w:abstractNum>
  <w:abstractNum w:abstractNumId="73">
    <w:nsid w:val="45E6D486"/>
    <w:multiLevelType w:val="hybridMultilevel"/>
    <w:lvl w:ilvl="0">
      <w:lvlJc w:val="left"/>
      <w:lvlText w:val="(%1)"/>
      <w:numFmt w:val="lowerLetter"/>
      <w:start w:val="5"/>
    </w:lvl>
    <w:lvl w:ilvl="1">
      <w:lvlJc w:val="left"/>
      <w:lvlText w:val="%2"/>
      <w:numFmt w:val="lowerRoman"/>
      <w:start w:val="1"/>
    </w:lvl>
  </w:abstractNum>
  <w:abstractNum w:abstractNumId="74">
    <w:nsid w:val="5C10FE21"/>
    <w:multiLevelType w:val="hybridMultilevel"/>
    <w:lvl w:ilvl="0">
      <w:lvlJc w:val="left"/>
      <w:lvlText w:val="(%1)"/>
      <w:numFmt w:val="lowerLetter"/>
      <w:start w:val="1"/>
    </w:lvl>
    <w:lvl w:ilvl="1">
      <w:lvlJc w:val="left"/>
      <w:lvlText w:val="(%2)"/>
      <w:numFmt w:val="lowerRoman"/>
      <w:start w:val="1"/>
    </w:lvl>
  </w:abstractNum>
  <w:abstractNum w:abstractNumId="75">
    <w:nsid w:val="E7FFA2B"/>
    <w:multiLevelType w:val="hybridMultilevel"/>
    <w:lvl w:ilvl="0">
      <w:lvlJc w:val="left"/>
      <w:lvlText w:val="(%1)"/>
      <w:numFmt w:val="lowerLetter"/>
      <w:start w:val="1"/>
    </w:lvl>
  </w:abstractNum>
  <w:abstractNum w:abstractNumId="76">
    <w:nsid w:val="3C5991AA"/>
    <w:multiLevelType w:val="hybridMultilevel"/>
    <w:lvl w:ilvl="0">
      <w:lvlJc w:val="left"/>
      <w:lvlText w:val="(%1)"/>
      <w:numFmt w:val="lowerLetter"/>
      <w:start w:val="3"/>
    </w:lvl>
  </w:abstractNum>
  <w:abstractNum w:abstractNumId="77">
    <w:nsid w:val="4BD8591A"/>
    <w:multiLevelType w:val="hybridMultilevel"/>
    <w:lvl w:ilvl="0">
      <w:lvlJc w:val="left"/>
      <w:lvlText w:val="(%1)"/>
      <w:numFmt w:val="lowerLetter"/>
      <w:start w:val="1"/>
    </w:lvl>
    <w:lvl w:ilvl="1">
      <w:lvlJc w:val="left"/>
      <w:lvlText w:val="(%2)"/>
      <w:numFmt w:val="lowerRoman"/>
      <w:start w:val="1"/>
    </w:lvl>
  </w:abstractNum>
  <w:abstractNum w:abstractNumId="78">
    <w:nsid w:val="78DF6A55"/>
    <w:multiLevelType w:val="hybridMultilevel"/>
    <w:lvl w:ilvl="0">
      <w:lvlJc w:val="left"/>
      <w:lvlText w:val="(%1)"/>
      <w:numFmt w:val="lowerLetter"/>
      <w:start w:val="3"/>
    </w:lvl>
    <w:lvl w:ilvl="1">
      <w:lvlJc w:val="left"/>
      <w:lvlText w:val="(%2)"/>
      <w:numFmt w:val="lowerRoman"/>
      <w:start w:val="1"/>
    </w:lvl>
  </w:abstractNum>
  <w:abstractNum w:abstractNumId="79">
    <w:nsid w:val="39B7AAA2"/>
    <w:multiLevelType w:val="hybridMultilevel"/>
    <w:lvl w:ilvl="0">
      <w:lvlJc w:val="left"/>
      <w:lvlText w:val="(%1)"/>
      <w:numFmt w:val="lowerLetter"/>
      <w:start w:val="1"/>
    </w:lvl>
    <w:lvl w:ilvl="1">
      <w:lvlJc w:val="left"/>
      <w:lvlText w:val="(%2)"/>
      <w:numFmt w:val="lowerRoman"/>
      <w:start w:val="1"/>
    </w:lvl>
  </w:abstractNum>
  <w:abstractNum w:abstractNumId="80">
    <w:nsid w:val="2B0D8DBE"/>
    <w:multiLevelType w:val="hybridMultilevel"/>
    <w:lvl w:ilvl="0">
      <w:lvlJc w:val="left"/>
      <w:lvlText w:val="%1"/>
      <w:numFmt w:val="lowerLetter"/>
      <w:start w:val="1"/>
    </w:lvl>
    <w:lvl w:ilvl="1">
      <w:lvlJc w:val="left"/>
      <w:lvlText w:val="(%2)"/>
      <w:numFmt w:val="lowerRoman"/>
      <w:start w:val="4"/>
    </w:lvl>
  </w:abstractNum>
  <w:abstractNum w:abstractNumId="81">
    <w:nsid w:val="6C80EC70"/>
    <w:multiLevelType w:val="hybridMultilevel"/>
    <w:lvl w:ilvl="0">
      <w:lvlJc w:val="left"/>
      <w:lvlText w:val="(%1)"/>
      <w:numFmt w:val="lowerLetter"/>
      <w:start w:val="2"/>
    </w:lvl>
    <w:lvl w:ilvl="1">
      <w:lvlJc w:val="left"/>
      <w:lvlText w:val="%2"/>
      <w:numFmt w:val="lowerRoman"/>
      <w:start w:val="1"/>
    </w:lvl>
  </w:abstractNum>
  <w:abstractNum w:abstractNumId="82">
    <w:nsid w:val="379E21B5"/>
    <w:multiLevelType w:val="hybridMultilevel"/>
    <w:lvl w:ilvl="0">
      <w:lvlJc w:val="left"/>
      <w:lvlText w:val="(%1)"/>
      <w:numFmt w:val="lowerRoman"/>
      <w:start w:val="1"/>
    </w:lvl>
  </w:abstractNum>
  <w:abstractNum w:abstractNumId="83">
    <w:nsid w:val="69E373"/>
    <w:multiLevelType w:val="hybridMultilevel"/>
    <w:lvl w:ilvl="0">
      <w:lvlJc w:val="left"/>
      <w:lvlText w:val="(%1)"/>
      <w:numFmt w:val="lowerLetter"/>
      <w:start w:val="1"/>
    </w:lvl>
  </w:abstractNum>
  <w:abstractNum w:abstractNumId="84">
    <w:nsid w:val="2C27173B"/>
    <w:multiLevelType w:val="hybridMultilevel"/>
    <w:lvl w:ilvl="0">
      <w:lvlJc w:val="left"/>
      <w:lvlText w:val="(%1)"/>
      <w:numFmt w:val="lowerLetter"/>
      <w:start w:val="1"/>
    </w:lvl>
  </w:abstractNum>
  <w:abstractNum w:abstractNumId="85">
    <w:nsid w:val="4C9B0904"/>
    <w:multiLevelType w:val="hybridMultilevel"/>
    <w:lvl w:ilvl="0">
      <w:lvlJc w:val="left"/>
      <w:lvlText w:val="(%1)"/>
      <w:numFmt w:val="lowerLetter"/>
      <w:start w:val="3"/>
    </w:lvl>
  </w:abstractNum>
  <w:abstractNum w:abstractNumId="86">
    <w:nsid w:val="6AA7B75C"/>
    <w:multiLevelType w:val="hybridMultilevel"/>
    <w:lvl w:ilvl="0">
      <w:lvlJc w:val="left"/>
      <w:lvlText w:val="(%1)"/>
      <w:numFmt w:val="lowerLetter"/>
      <w:start w:val="1"/>
    </w:lvl>
    <w:lvl w:ilvl="1">
      <w:lvlJc w:val="left"/>
      <w:lvlText w:val="(%2)"/>
      <w:numFmt w:val="lowerRoman"/>
      <w:start w:val="1"/>
    </w:lvl>
  </w:abstractNum>
  <w:abstractNum w:abstractNumId="87">
    <w:nsid w:val="1DF029D3"/>
    <w:multiLevelType w:val="hybridMultilevel"/>
    <w:lvl w:ilvl="0">
      <w:lvlJc w:val="left"/>
      <w:lvlText w:val="(%1)"/>
      <w:numFmt w:val="lowerRoman"/>
      <w:start w:val="4"/>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4"/>
    </w:lvl>
  </w:abstractNum>
  <w:abstractNum w:abstractNumId="91">
    <w:nsid w:val="2708C9AF"/>
    <w:multiLevelType w:val="hybridMultilevel"/>
    <w:lvl w:ilvl="0">
      <w:lvlJc w:val="left"/>
      <w:lvlText w:val="(%1)"/>
      <w:numFmt w:val="lowerLetter"/>
      <w:start w:val="1"/>
    </w:lvl>
    <w:lvl w:ilvl="1">
      <w:lvlJc w:val="left"/>
      <w:lvlText w:val="(%2)"/>
      <w:numFmt w:val="lowerRoman"/>
      <w:start w:val="1"/>
    </w:lvl>
  </w:abstractNum>
  <w:abstractNum w:abstractNumId="92">
    <w:nsid w:val="5B25ACE2"/>
    <w:multiLevelType w:val="hybridMultilevel"/>
    <w:lvl w:ilvl="0">
      <w:lvlJc w:val="left"/>
      <w:lvlText w:val="%1"/>
      <w:numFmt w:val="lowerLetter"/>
      <w:start w:val="1"/>
    </w:lvl>
    <w:lvl w:ilvl="1">
      <w:lvlJc w:val="left"/>
      <w:lvlText w:val="(%2)"/>
      <w:numFmt w:val="lowerLetter"/>
      <w:start w:val="1"/>
    </w:lvl>
  </w:abstractNum>
  <w:abstractNum w:abstractNumId="93">
    <w:nsid w:val="175DFCF0"/>
    <w:multiLevelType w:val="hybridMultilevel"/>
    <w:lvl w:ilvl="0">
      <w:lvlJc w:val="left"/>
      <w:lvlText w:val="(%1)"/>
      <w:numFmt w:val="lowerLetter"/>
      <w:start w:val="9"/>
    </w:lvl>
    <w:lvl w:ilvl="1">
      <w:lvlJc w:val="left"/>
      <w:lvlText w:val="(%2)"/>
      <w:numFmt w:val="lowerLetter"/>
      <w:start w:val="3"/>
    </w:lvl>
  </w:abstractNum>
  <w:abstractNum w:abstractNumId="94">
    <w:nsid w:val="4F97E3E4"/>
    <w:multiLevelType w:val="hybridMultilevel"/>
    <w:lvl w:ilvl="0">
      <w:lvlJc w:val="left"/>
      <w:lvlText w:val="(%1)"/>
      <w:numFmt w:val="upperLetter"/>
      <w:start w:val="3"/>
    </w:lvl>
    <w:lvl w:ilvl="1">
      <w:lvlJc w:val="left"/>
      <w:lvlText w:val="(%2)"/>
      <w:numFmt w:val="lowerLetter"/>
      <w:start w:val="4"/>
    </w:lvl>
  </w:abstractNum>
  <w:abstractNum w:abstractNumId="95">
    <w:nsid w:val="53B0A9E"/>
    <w:multiLevelType w:val="hybridMultilevel"/>
    <w:lvl w:ilvl="0">
      <w:lvlJc w:val="left"/>
      <w:lvlText w:val="(%1)"/>
      <w:numFmt w:val="lowerLetter"/>
      <w:start w:val="1"/>
    </w:lvl>
  </w:abstractNum>
  <w:abstractNum w:abstractNumId="96">
    <w:nsid w:val="34FD6B4F"/>
    <w:multiLevelType w:val="hybridMultilevel"/>
    <w:lvl w:ilvl="0">
      <w:lvlJc w:val="left"/>
      <w:lvlText w:val="(%1)"/>
      <w:numFmt w:val="lowerLetter"/>
      <w:start w:val="5"/>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2"/>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Letter"/>
      <w:start w:val="1"/>
    </w:lvl>
  </w:abstractNum>
  <w:abstractNum w:abstractNumId="101">
    <w:nsid w:val="17A1B582"/>
    <w:multiLevelType w:val="hybridMultilevel"/>
    <w:lvl w:ilvl="0">
      <w:lvlJc w:val="left"/>
      <w:lvlText w:val="(%1)"/>
      <w:numFmt w:val="lowerLetter"/>
      <w:start w:val="1"/>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lowerLetter"/>
      <w:start w:val="4"/>
    </w:lvl>
  </w:abstractNum>
  <w:abstractNum w:abstractNumId="104">
    <w:nsid w:val="5D888A08"/>
    <w:multiLevelType w:val="hybridMultilevel"/>
    <w:lvl w:ilvl="0">
      <w:lvlJc w:val="left"/>
      <w:lvlText w:val="(%1)"/>
      <w:numFmt w:val="lowerLetter"/>
      <w:start w:val="1"/>
    </w:lvl>
    <w:lvl w:ilvl="1">
      <w:lvlJc w:val="left"/>
      <w:lvlText w:val="(%2)"/>
      <w:numFmt w:val="lowerRoman"/>
      <w:start w:val="1"/>
    </w:lvl>
  </w:abstractNum>
  <w:abstractNum w:abstractNumId="105">
    <w:nsid w:val="2A082C70"/>
    <w:multiLevelType w:val="hybridMultilevel"/>
    <w:lvl w:ilvl="0">
      <w:lvlJc w:val="left"/>
      <w:lvlText w:val="(%1)"/>
      <w:numFmt w:val="lowerLetter"/>
      <w:start w:val="1"/>
    </w:lvl>
    <w:lvl w:ilvl="1">
      <w:lvlJc w:val="left"/>
      <w:lvlText w:val="(%2)"/>
      <w:numFmt w:val="lowerRoman"/>
      <w:start w:val="1"/>
    </w:lvl>
  </w:abstractNum>
  <w:abstractNum w:abstractNumId="106">
    <w:nsid w:val="5EC6AFD4"/>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1"/>
    </w:lvl>
  </w:abstractNum>
  <w:abstractNum w:abstractNumId="107">
    <w:nsid w:val="19E21B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8">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57A61A29"/>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110">
    <w:nsid w:val="5399C654"/>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11">
    <w:nsid w:val="20EE1348"/>
    <w:multiLevelType w:val="hybridMultilevel"/>
    <w:lvl w:ilvl="0">
      <w:lvlJc w:val="left"/>
      <w:lvlText w:val="(%1)"/>
      <w:numFmt w:val="lowerLetter"/>
      <w:start w:val="35"/>
    </w:lvl>
    <w:lvl w:ilvl="1">
      <w:lvlJc w:val="left"/>
      <w:lvlText w:val="(%2)"/>
      <w:numFmt w:val="lowerLetter"/>
      <w:start w:val="1"/>
    </w:lvl>
  </w:abstractNum>
  <w:abstractNum w:abstractNumId="112">
    <w:nsid w:val="4427069A"/>
    <w:multiLevelType w:val="hybridMultilevel"/>
    <w:lvl w:ilvl="0">
      <w:lvlJc w:val="left"/>
      <w:lvlText w:val="(%1)"/>
      <w:numFmt w:val="lowerRoman"/>
      <w:start w:val="1"/>
    </w:lvl>
  </w:abstractNum>
  <w:abstractNum w:abstractNumId="113">
    <w:nsid w:val="B37E80A"/>
    <w:multiLevelType w:val="hybridMultilevel"/>
    <w:lvl w:ilvl="0">
      <w:lvlJc w:val="left"/>
      <w:lvlText w:val="(%1)"/>
      <w:numFmt w:val="lowerLetter"/>
      <w:start w:val="3"/>
    </w:lvl>
  </w:abstractNum>
  <w:abstractNum w:abstractNumId="114">
    <w:nsid w:val="2157F6BC"/>
    <w:multiLevelType w:val="hybridMultilevel"/>
    <w:lvl w:ilvl="0">
      <w:lvlJc w:val="left"/>
      <w:lvlText w:val="(%1)"/>
      <w:numFmt w:val="lowerLetter"/>
      <w:start w:val="2"/>
    </w:lvl>
  </w:abstractNum>
  <w:abstractNum w:abstractNumId="115">
    <w:nsid w:val="704E1DD5"/>
    <w:multiLevelType w:val="hybridMultilevel"/>
    <w:lvl w:ilvl="0">
      <w:lvlJc w:val="left"/>
      <w:lvlText w:val="(%1)"/>
      <w:numFmt w:val="lowerLetter"/>
      <w:start w:val="1"/>
    </w:lvl>
    <w:lvl w:ilvl="1">
      <w:lvlJc w:val="left"/>
      <w:lvlText w:val="(%2)"/>
      <w:numFmt w:val="lowerRoman"/>
      <w:start w:val="1"/>
    </w:lvl>
  </w:abstractNum>
  <w:abstractNum w:abstractNumId="116">
    <w:nsid w:val="57D2F10E"/>
    <w:multiLevelType w:val="hybridMultilevel"/>
    <w:lvl w:ilvl="0">
      <w:lvlJc w:val="left"/>
      <w:lvlText w:val="(%1)"/>
      <w:numFmt w:val="lowerLetter"/>
      <w:start w:val="1"/>
    </w:lvl>
  </w:abstractNum>
  <w:abstractNum w:abstractNumId="117">
    <w:nsid w:val="BFFAE1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8">
    <w:nsid w:val="E3E47A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19">
    <w:nsid w:val="2E48F044"/>
    <w:multiLevelType w:val="hybridMultilevel"/>
    <w:lvl w:ilvl="0">
      <w:lvlJc w:val="left"/>
      <w:lvlText w:val="(%1)"/>
      <w:numFmt w:val="lowerLetter"/>
      <w:start w:val="1"/>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Letter"/>
      <w:start w:val="1"/>
    </w:lvl>
  </w:abstractNum>
  <w:abstractNum w:abstractNumId="122">
    <w:nsid w:val="5551B9F3"/>
    <w:multiLevelType w:val="hybridMultilevel"/>
    <w:lvl w:ilvl="0">
      <w:lvlJc w:val="left"/>
      <w:lvlText w:val="(%1)"/>
      <w:numFmt w:val="lowerLetter"/>
      <w:start w:val="1"/>
    </w:lvl>
  </w:abstractNum>
  <w:abstractNum w:abstractNumId="123">
    <w:nsid w:val="24F6AB8E"/>
    <w:multiLevelType w:val="hybridMultilevel"/>
    <w:lvl w:ilvl="0">
      <w:lvlJc w:val="left"/>
      <w:lvlText w:val="(%1)"/>
      <w:numFmt w:val="lowerLetter"/>
      <w:start w:val="1"/>
    </w:lvl>
  </w:abstractNum>
  <w:abstractNum w:abstractNumId="124">
    <w:nsid w:val="634C574C"/>
    <w:multiLevelType w:val="hybridMultilevel"/>
    <w:lvl w:ilvl="0">
      <w:lvlJc w:val="left"/>
      <w:lvlText w:val="(%1)"/>
      <w:numFmt w:val="lowerLetter"/>
      <w:start w:val="1"/>
    </w:lvl>
    <w:lvl w:ilvl="1">
      <w:lvlJc w:val="left"/>
      <w:lvlText w:val="(%2)"/>
      <w:numFmt w:val="lowerRoman"/>
      <w:start w:val="1"/>
    </w:lvl>
  </w:abstractNum>
  <w:abstractNum w:abstractNumId="125">
    <w:nsid w:val="24E99DD7"/>
    <w:multiLevelType w:val="hybridMultilevel"/>
    <w:lvl w:ilvl="0">
      <w:lvlJc w:val="left"/>
      <w:lvlText w:val="(%1)"/>
      <w:numFmt w:val="lowerLetter"/>
      <w:start w:val="1"/>
    </w:lvl>
  </w:abstractNum>
  <w:abstractNum w:abstractNumId="126">
    <w:nsid w:val="2A31B62D"/>
    <w:multiLevelType w:val="hybridMultilevel"/>
    <w:lvl w:ilvl="0">
      <w:lvlJc w:val="left"/>
      <w:lvlText w:val="(%1)"/>
      <w:numFmt w:val="lowerLetter"/>
      <w:start w:val="1"/>
    </w:lvl>
    <w:lvl w:ilvl="1">
      <w:lvlJc w:val="left"/>
      <w:lvlText w:val="(%2)"/>
      <w:numFmt w:val="lowerLetter"/>
      <w:start w:val="9"/>
    </w:lvl>
  </w:abstractNum>
  <w:abstractNum w:abstractNumId="127">
    <w:nsid w:val="1849C29B"/>
    <w:multiLevelType w:val="hybridMultilevel"/>
    <w:lvl w:ilvl="0">
      <w:lvlJc w:val="left"/>
      <w:lvlText w:val="%1"/>
      <w:numFmt w:val="lowerLetter"/>
      <w:start w:val="1"/>
    </w:lvl>
    <w:lvl w:ilvl="1">
      <w:lvlJc w:val="left"/>
      <w:lvlText w:val="(%2)"/>
      <w:numFmt w:val="lowerRoman"/>
      <w:start w:val="2"/>
    </w:lvl>
  </w:abstractNum>
  <w:abstractNum w:abstractNumId="128">
    <w:nsid w:val="7DFF9D09"/>
    <w:multiLevelType w:val="hybridMultilevel"/>
    <w:lvl w:ilvl="0">
      <w:lvlJc w:val="left"/>
      <w:lvlText w:val="(%1)"/>
      <w:numFmt w:val="lowerLetter"/>
      <w:start w:val="3"/>
    </w:lvl>
    <w:lvl w:ilvl="1">
      <w:lvlJc w:val="left"/>
      <w:lvlText w:val="%2"/>
      <w:numFmt w:val="lowerRoman"/>
      <w:start w:val="1"/>
    </w:lvl>
  </w:abstractNum>
  <w:abstractNum w:abstractNumId="129">
    <w:nsid w:val="754342"/>
    <w:multiLevelType w:val="hybridMultilevel"/>
    <w:lvl w:ilvl="0">
      <w:lvlJc w:val="left"/>
      <w:lvlText w:val="(%1)"/>
      <w:numFmt w:val="lowerLetter"/>
      <w:start w:val="1"/>
    </w:lvl>
  </w:abstractNum>
  <w:abstractNum w:abstractNumId="130">
    <w:nsid w:val="69E7F3E5"/>
    <w:multiLevelType w:val="hybridMultilevel"/>
    <w:lvl w:ilvl="0">
      <w:lvlJc w:val="left"/>
      <w:lvlText w:val="(%1)"/>
      <w:numFmt w:val="lowerLetter"/>
      <w:start w:val="12"/>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2"/>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0">
    <w:nsid w:val="312167A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141">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2">
    <w:nsid w:val="78B5E7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1)"/>
      <w:numFmt w:val="lowerLetter"/>
      <w:start w:val="2"/>
    </w:lvl>
  </w:abstractNum>
  <w:abstractNum w:abstractNumId="145">
    <w:nsid w:val="1A0DDE32"/>
    <w:multiLevelType w:val="hybridMultilevel"/>
    <w:lvl w:ilvl="0">
      <w:lvlJc w:val="left"/>
      <w:lvlText w:val="(%1)"/>
      <w:numFmt w:val="lowerLetter"/>
      <w:start w:val="1"/>
    </w:lvl>
  </w:abstractNum>
  <w:abstractNum w:abstractNumId="146">
    <w:nsid w:val="65968C1C"/>
    <w:multiLevelType w:val="hybridMultilevel"/>
    <w:lvl w:ilvl="0">
      <w:lvlJc w:val="left"/>
      <w:lvlText w:val="%1"/>
      <w:numFmt w:val="decimal"/>
      <w:start w:val="1"/>
    </w:lvl>
    <w:lvl w:ilvl="1">
      <w:lvlJc w:val="left"/>
      <w:lvlText w:val="(%2)"/>
      <w:numFmt w:val="lowerLetter"/>
      <w:start w:val="1"/>
    </w:lvl>
  </w:abstractNum>
  <w:abstractNum w:abstractNumId="147">
    <w:nsid w:val="46263DEC"/>
    <w:multiLevelType w:val="hybridMultilevel"/>
    <w:lvl w:ilvl="0">
      <w:lvlJc w:val="left"/>
      <w:lvlText w:val="(%1)"/>
      <w:numFmt w:val="decimal"/>
      <w:start w:val="5"/>
    </w:lvl>
    <w:lvl w:ilvl="1">
      <w:lvlJc w:val="left"/>
      <w:lvlText w:val="(%2)"/>
      <w:numFmt w:val="lowerLetter"/>
      <w:start w:val="3"/>
    </w:lvl>
  </w:abstractNum>
  <w:abstractNum w:abstractNumId="148">
    <w:nsid w:val="260D8C4A"/>
    <w:multiLevelType w:val="hybridMultilevel"/>
    <w:lvl w:ilvl="0">
      <w:lvlJc w:val="left"/>
      <w:lvlText w:val="(%1)"/>
      <w:numFmt w:val="lowerLetter"/>
      <w:start w:val="1"/>
    </w:lvl>
  </w:abstractNum>
  <w:abstractNum w:abstractNumId="149">
    <w:nsid w:val="73D4D3C4"/>
    <w:multiLevelType w:val="hybridMultilevel"/>
    <w:lvl w:ilvl="0">
      <w:lvlJc w:val="left"/>
      <w:lvlText w:val="(%1)"/>
      <w:numFmt w:val="lowerLetter"/>
      <w:start w:val="6"/>
    </w:lvl>
    <w:lvl w:ilvl="1">
      <w:lvlJc w:val="left"/>
      <w:lvlText w:val="(%2)"/>
      <w:numFmt w:val="lowerRoman"/>
      <w:start w:val="1"/>
    </w:lvl>
  </w:abstractNum>
  <w:abstractNum w:abstractNumId="150">
    <w:nsid w:val="746F2E30"/>
    <w:multiLevelType w:val="hybridMultilevel"/>
    <w:lvl w:ilvl="0">
      <w:lvlJc w:val="left"/>
      <w:lvlText w:val="(%1)"/>
      <w:numFmt w:val="lowerLetter"/>
      <w:start w:val="1"/>
    </w:lvl>
  </w:abstractNum>
  <w:abstractNum w:abstractNumId="151">
    <w:nsid w:val="6FDE8AF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2019-12-12T08:30:03Z</dcterms:created>
  <dcterms:modified xsi:type="dcterms:W3CDTF">2019-12-12T08:30:03Z</dcterms:modified>
</cp:coreProperties>
</file>