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177165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8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91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91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91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00" w:lineRule="exact"/>
        <w:rPr>
          <w:sz w:val="20"/>
          <w:szCs w:val="20"/>
          <w:color w:val="auto"/>
        </w:rPr>
      </w:pPr>
    </w:p>
    <w:p>
      <w:pPr>
        <w:spacing w:after="0" w:line="228" w:lineRule="exact"/>
        <w:rPr>
          <w:sz w:val="20"/>
          <w:szCs w:val="20"/>
          <w:color w:val="auto"/>
        </w:rPr>
      </w:pPr>
    </w:p>
    <w:p>
      <w:pPr>
        <w:spacing w:after="0" w:line="249" w:lineRule="auto"/>
        <w:rPr>
          <w:sz w:val="20"/>
          <w:szCs w:val="20"/>
          <w:color w:val="auto"/>
        </w:rPr>
      </w:pPr>
      <w:r>
        <w:rPr>
          <w:rFonts w:ascii="Arial" w:cs="Arial" w:eastAsia="Arial" w:hAnsi="Arial"/>
          <w:sz w:val="21"/>
          <w:szCs w:val="21"/>
          <w:color w:val="2E2E2E"/>
        </w:rPr>
        <w:t>On February 13, 2020, the Board of Directors (the “Board”) of Destination XL Group, Inc. (the “Company), as permitted by the Company’s by-laws, determined that it would be in the best interests of the Company and its shareholders to reduce the size of the Board by nominating no more than seven directors effective with the director elections for the 2020 Annual Meeting of Stockholders (“Annual Meeting”). Accordingly, the Board currently intends to nominate no more than seven directors for the next annual meeting and to reduce board size to such number of directors elected.</w:t>
      </w:r>
    </w:p>
    <w:p>
      <w:pPr>
        <w:spacing w:after="0" w:line="179"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2E2E2E"/>
        </w:rPr>
        <w:t>The Board has not yet announced its nominations for the Annual Meeting and is in the process of making such determinations, including seeking a candidate with digital expertise.</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28"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14,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240" w:top="3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2020-02-14T06:08:36Z</dcterms:created>
  <dcterms:modified xsi:type="dcterms:W3CDTF">2020-02-14T06:08:36Z</dcterms:modified>
</cp:coreProperties>
</file>