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Boyle Jack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01/26/2023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456,337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01/27/2023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7.5046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447,737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sales reported on this Form 4 were effected pursuant to a Rule 10b5-1 trading plan adopted by the Reporting Person.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01/27/2023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Jack Boyle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26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2023-01-27T18:03:15Z</dcterms:created>
  <dcterms:modified xsi:type="dcterms:W3CDTF">2023-01-27T18:03:15Z</dcterms:modified>
</cp:coreProperties>
</file>