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12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2508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Chane Francis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ind w:left="14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8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restart"/>
          </w:tcPr>
          <w:p>
            <w:pPr>
              <w:ind w:left="14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SVPSupply Chain,CustomerFulfil</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10/24/2022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gridSpan w:val="2"/>
          </w:tcPr>
          <w:p>
            <w:pPr>
              <w:ind w:left="780"/>
              <w:spacing w:after="0"/>
              <w:rPr>
                <w:sz w:val="20"/>
                <w:szCs w:val="20"/>
                <w:color w:val="auto"/>
              </w:rPr>
            </w:pPr>
            <w:r>
              <w:rPr>
                <w:rFonts w:ascii="Arial" w:cs="Arial" w:eastAsia="Arial" w:hAnsi="Arial"/>
                <w:sz w:val="17"/>
                <w:szCs w:val="17"/>
                <w:color w:val="0000FF"/>
              </w:rPr>
              <w:t>10/24/2022</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19,833</w:t>
            </w:r>
          </w:p>
        </w:tc>
        <w:tc>
          <w:tcPr>
            <w:tcW w:w="580" w:type="dxa"/>
            <w:vAlign w:val="bottom"/>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5.04</w:t>
            </w:r>
          </w:p>
        </w:tc>
        <w:tc>
          <w:tcPr>
            <w:tcW w:w="8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Arial" w:cs="Arial" w:eastAsia="Arial" w:hAnsi="Arial"/>
                <w:sz w:val="17"/>
                <w:szCs w:val="17"/>
                <w:color w:val="0000FF"/>
              </w:rPr>
              <w:t>208,338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10/24/2022</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52,389</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6.1526</w:t>
            </w:r>
            <w:r>
              <w:rPr>
                <w:rFonts w:ascii="Arial" w:cs="Arial" w:eastAsia="Arial" w:hAnsi="Arial"/>
                <w:sz w:val="21"/>
                <w:szCs w:val="21"/>
                <w:color w:val="008000"/>
                <w:w w:val="83"/>
                <w:vertAlign w:val="superscript"/>
              </w:rPr>
              <w:t>(2)</w:t>
            </w:r>
          </w:p>
        </w:tc>
        <w:tc>
          <w:tcPr>
            <w:tcW w:w="124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155,949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5.04</w:t>
            </w:r>
          </w:p>
        </w:tc>
        <w:tc>
          <w:tcPr>
            <w:tcW w:w="1060" w:type="dxa"/>
            <w:vAlign w:val="bottom"/>
          </w:tcPr>
          <w:p>
            <w:pPr>
              <w:jc w:val="right"/>
              <w:ind w:right="161"/>
              <w:spacing w:after="0"/>
              <w:rPr>
                <w:sz w:val="20"/>
                <w:szCs w:val="20"/>
                <w:color w:val="auto"/>
              </w:rPr>
            </w:pPr>
            <w:r>
              <w:rPr>
                <w:rFonts w:ascii="Arial" w:cs="Arial" w:eastAsia="Arial" w:hAnsi="Arial"/>
                <w:sz w:val="13"/>
                <w:szCs w:val="13"/>
                <w:color w:val="0000FF"/>
              </w:rPr>
              <w:t>10/24/2022</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0" w:lineRule="exact"/>
              <w:rPr>
                <w:sz w:val="20"/>
                <w:szCs w:val="20"/>
                <w:color w:val="auto"/>
              </w:rPr>
            </w:pPr>
            <w:r>
              <w:rPr>
                <w:rFonts w:ascii="Arial" w:cs="Arial" w:eastAsia="Arial" w:hAnsi="Arial"/>
                <w:sz w:val="13"/>
                <w:szCs w:val="13"/>
                <w:color w:val="0000FF"/>
                <w:w w:val="84"/>
              </w:rPr>
              <w:t>19,833</w:t>
            </w:r>
            <w:r>
              <w:rPr>
                <w:rFonts w:ascii="Arial" w:cs="Arial" w:eastAsia="Arial" w:hAnsi="Arial"/>
                <w:sz w:val="21"/>
                <w:szCs w:val="21"/>
                <w:color w:val="008000"/>
                <w:w w:val="84"/>
                <w:vertAlign w:val="superscript"/>
              </w:rPr>
              <w:t>(3)</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01/31/2015</w:t>
            </w:r>
          </w:p>
        </w:tc>
        <w:tc>
          <w:tcPr>
            <w:tcW w:w="740" w:type="dxa"/>
            <w:vAlign w:val="bottom"/>
          </w:tcPr>
          <w:p>
            <w:pPr>
              <w:jc w:val="center"/>
              <w:spacing w:after="0"/>
              <w:rPr>
                <w:sz w:val="20"/>
                <w:szCs w:val="20"/>
                <w:color w:val="auto"/>
              </w:rPr>
            </w:pPr>
            <w:r>
              <w:rPr>
                <w:rFonts w:ascii="Arial" w:cs="Arial" w:eastAsia="Arial" w:hAnsi="Arial"/>
                <w:sz w:val="13"/>
                <w:szCs w:val="13"/>
                <w:color w:val="0000FF"/>
                <w:w w:val="89"/>
              </w:rPr>
              <w:t>05/28/2023</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rPr>
              <w:t>19,833</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that was adopted by the Reporting Person on September 20, 2021 and expired on October 24, 2022.</w:t>
      </w:r>
    </w:p>
    <w:p>
      <w:pPr>
        <w:spacing w:after="0" w:line="41" w:lineRule="exact"/>
        <w:rPr>
          <w:rFonts w:ascii="Arial" w:cs="Arial" w:eastAsia="Arial" w:hAnsi="Arial"/>
          <w:sz w:val="13"/>
          <w:szCs w:val="13"/>
          <w:color w:val="008000"/>
        </w:rPr>
      </w:pPr>
    </w:p>
    <w:p>
      <w:pPr>
        <w:ind w:left="40" w:right="24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at prices ranging from $6.075 to $6.31, inclusive. The Reporting Person undertakes to provide to the Issuer, any security holder of the Issuer, of the staff of the Securities and Exchange Commission, upon request, full information regarding the number of shares sold at each separate price within the range set forth in Footnote (2) to this Form 4.</w:t>
      </w:r>
    </w:p>
    <w:p>
      <w:pPr>
        <w:spacing w:after="0" w:line="30" w:lineRule="exact"/>
        <w:rPr>
          <w:rFonts w:ascii="Arial" w:cs="Arial" w:eastAsia="Arial" w:hAnsi="Arial"/>
          <w:sz w:val="13"/>
          <w:szCs w:val="13"/>
          <w:color w:val="008000"/>
        </w:rPr>
      </w:pPr>
    </w:p>
    <w:p>
      <w:pPr>
        <w:ind w:left="40" w:right="1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non-qualified stock options to the Reporting Person on May 28, 2013 under the 2013-2016 Long-Term Incentive Plan. The shares subject to time-based vesting became fully vested January 28, 2017.</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Francis C. Chane</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10/26/2022</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2022-10-26T15:18:47Z</dcterms:created>
  <dcterms:modified xsi:type="dcterms:W3CDTF">2022-10-26T15:18:47Z</dcterms:modified>
</cp:coreProperties>
</file>