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5433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43369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280"/>
            <w:col w:w="854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REATH JAMES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760" w:type="dxa"/>
            <w:vAlign w:val="bottom"/>
            <w:gridSpan w:val="3"/>
          </w:tcPr>
          <w:p>
            <w:pPr>
              <w:spacing w:after="0" w:line="206"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 xml:space="preserve">DESTINATION XL GROUP,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DXLG</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40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05/01/2024</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Marketing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218"/>
        </w:trPr>
        <w:tc>
          <w:tcPr>
            <w:tcW w:w="3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05/03/2024</w:t>
            </w:r>
          </w:p>
        </w:tc>
        <w:tc>
          <w:tcPr>
            <w:tcW w:w="82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860" w:type="dxa"/>
            <w:vAlign w:val="bottom"/>
            <w:gridSpan w:val="2"/>
          </w:tcPr>
          <w:p>
            <w:pPr>
              <w:jc w:val="center"/>
              <w:ind w:left="592"/>
              <w:spacing w:after="0"/>
              <w:rPr>
                <w:sz w:val="20"/>
                <w:szCs w:val="20"/>
                <w:color w:val="auto"/>
              </w:rPr>
            </w:pPr>
            <w:r>
              <w:rPr>
                <w:rFonts w:ascii="Times New Roman" w:cs="Times New Roman" w:eastAsia="Times New Roman" w:hAnsi="Times New Roman"/>
                <w:sz w:val="17"/>
                <w:szCs w:val="17"/>
                <w:color w:val="0000FF"/>
                <w:w w:val="98"/>
              </w:rPr>
              <w:t>05/01/2024</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0000FF"/>
              </w:rPr>
              <w:t>3,986</w:t>
            </w:r>
          </w:p>
        </w:tc>
        <w:tc>
          <w:tcPr>
            <w:tcW w:w="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16,489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860" w:type="dxa"/>
            <w:vAlign w:val="bottom"/>
            <w:tcBorders>
              <w:bottom w:val="single" w:sz="8" w:color="2C2C2C"/>
            </w:tcBorders>
            <w:gridSpan w:val="2"/>
          </w:tcPr>
          <w:p>
            <w:pPr>
              <w:jc w:val="center"/>
              <w:ind w:left="592"/>
              <w:spacing w:after="0"/>
              <w:rPr>
                <w:sz w:val="20"/>
                <w:szCs w:val="20"/>
                <w:color w:val="auto"/>
              </w:rPr>
            </w:pPr>
            <w:r>
              <w:rPr>
                <w:rFonts w:ascii="Times New Roman" w:cs="Times New Roman" w:eastAsia="Times New Roman" w:hAnsi="Times New Roman"/>
                <w:sz w:val="17"/>
                <w:szCs w:val="17"/>
                <w:color w:val="0000FF"/>
                <w:w w:val="98"/>
              </w:rPr>
              <w:t>05/01/2024</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ind w:right="199"/>
              <w:spacing w:after="0"/>
              <w:rPr>
                <w:sz w:val="20"/>
                <w:szCs w:val="20"/>
                <w:color w:val="auto"/>
              </w:rPr>
            </w:pPr>
            <w:r>
              <w:rPr>
                <w:rFonts w:ascii="Times New Roman" w:cs="Times New Roman" w:eastAsia="Times New Roman" w:hAnsi="Times New Roman"/>
                <w:sz w:val="13"/>
                <w:szCs w:val="13"/>
                <w:color w:val="0000FF"/>
              </w:rPr>
              <w:t>F</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1,517</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3.21</w:t>
            </w:r>
          </w:p>
        </w:tc>
        <w:tc>
          <w:tcPr>
            <w:tcW w:w="1300" w:type="dxa"/>
            <w:vAlign w:val="bottom"/>
            <w:tcBorders>
              <w:bottom w:val="single" w:sz="8" w:color="2C2C2C"/>
            </w:tcBorders>
            <w:gridSpan w:val="3"/>
          </w:tcPr>
          <w:p>
            <w:pPr>
              <w:jc w:val="center"/>
              <w:ind w:right="261"/>
              <w:spacing w:after="0"/>
              <w:rPr>
                <w:sz w:val="20"/>
                <w:szCs w:val="20"/>
                <w:color w:val="auto"/>
              </w:rPr>
            </w:pPr>
            <w:r>
              <w:rPr>
                <w:rFonts w:ascii="Times New Roman" w:cs="Times New Roman" w:eastAsia="Times New Roman" w:hAnsi="Times New Roman"/>
                <w:sz w:val="17"/>
                <w:szCs w:val="17"/>
                <w:color w:val="0000FF"/>
              </w:rPr>
              <w:t>14,972</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1"/>
                <w:szCs w:val="11"/>
                <w:color w:val="008000"/>
              </w:rPr>
              <w:t>(1)</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3,986</w:t>
            </w:r>
            <w:r>
              <w:rPr>
                <w:rFonts w:ascii="Times New Roman" w:cs="Times New Roman" w:eastAsia="Times New Roman" w:hAnsi="Times New Roman"/>
                <w:sz w:val="21"/>
                <w:szCs w:val="21"/>
                <w:color w:val="008000"/>
                <w:w w:val="98"/>
                <w:vertAlign w:val="superscript"/>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05/01/2024</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3,986</w:t>
            </w:r>
          </w:p>
        </w:tc>
        <w:tc>
          <w:tcPr>
            <w:tcW w:w="660" w:type="dxa"/>
            <w:vAlign w:val="bottom"/>
            <w:gridSpan w:val="2"/>
            <w:vMerge w:val="continue"/>
          </w:tcPr>
          <w:p>
            <w:pPr>
              <w:spacing w:after="0"/>
              <w:rPr>
                <w:sz w:val="11"/>
                <w:szCs w:val="11"/>
                <w:color w:val="auto"/>
              </w:rPr>
            </w:pPr>
          </w:p>
        </w:tc>
        <w:tc>
          <w:tcPr>
            <w:tcW w:w="82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0000FF"/>
              </w:rPr>
              <w:t>05/01/2033</w:t>
            </w: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11,959</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-2096770</wp:posOffset>
            </wp:positionV>
            <wp:extent cx="29210" cy="210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18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for the time-based portion of the 2023-2025 Long-Term Incentive Plan award to the Reporting Person on May 1, 2023. The remaining RSUs vest and become exercisable on April 1, 2025, April 1, 2026 and April 1, 2027.</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from shares otherwise issuable upon vesting of RSUs for payment of taxes.</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correct the amount of securities beneficially owned by the Reporting Person. The number of shares held by the Reporting Person was inadvertently overstated by 960 shares in the original report.</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James Reath</w:t>
            </w:r>
          </w:p>
        </w:tc>
        <w:tc>
          <w:tcPr>
            <w:tcW w:w="13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07/16/2024</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771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2024-07-16T16:59:49Z</dcterms:created>
  <dcterms:modified xsi:type="dcterms:W3CDTF">2024-07-16T16:59:49Z</dcterms:modified>
</cp:coreProperties>
</file>