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Stratton Peter H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CFO,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20,016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233,263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227,388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performance-based compensation granted to the Reporting Person on March 23, 2023 under the 2020-2022 Long-Term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Peter H. Stratton,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70555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3479</Characters>
  <CharactersWithSpaces>4041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