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ind w:left="286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8-K</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CURRENT REPORT</w:t>
      </w:r>
    </w:p>
    <w:p>
      <w:pPr>
        <w:jc w:val="center"/>
        <w:ind w:right="1659"/>
        <w:spacing w:after="0" w:line="238" w:lineRule="auto"/>
        <w:rPr>
          <w:sz w:val="20"/>
          <w:szCs w:val="20"/>
          <w:color w:val="auto"/>
        </w:rPr>
      </w:pPr>
      <w:r>
        <w:rPr>
          <w:rFonts w:ascii="Courier New" w:cs="Courier New" w:eastAsia="Courier New" w:hAnsi="Courier New"/>
          <w:sz w:val="18"/>
          <w:szCs w:val="18"/>
          <w:color w:val="auto"/>
        </w:rPr>
        <w:t>Pursuant to Section 13 or 15 (d) of the</w:t>
      </w:r>
    </w:p>
    <w:p>
      <w:pPr>
        <w:jc w:val="center"/>
        <w:ind w:right="1659"/>
        <w:spacing w:after="0"/>
        <w:rPr>
          <w:sz w:val="20"/>
          <w:szCs w:val="20"/>
          <w:color w:val="auto"/>
        </w:rPr>
      </w:pPr>
      <w:r>
        <w:rPr>
          <w:rFonts w:ascii="Courier New" w:cs="Courier New" w:eastAsia="Courier New" w:hAnsi="Courier New"/>
          <w:sz w:val="18"/>
          <w:szCs w:val="18"/>
          <w:color w:val="auto"/>
        </w:rPr>
        <w:t>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Date of Report:</w:t>
      </w:r>
    </w:p>
    <w:p>
      <w:pPr>
        <w:ind w:left="3580"/>
        <w:spacing w:after="0" w:line="238" w:lineRule="auto"/>
        <w:rPr>
          <w:sz w:val="20"/>
          <w:szCs w:val="20"/>
          <w:color w:val="auto"/>
        </w:rPr>
      </w:pPr>
      <w:r>
        <w:rPr>
          <w:rFonts w:ascii="Courier New" w:cs="Courier New" w:eastAsia="Courier New" w:hAnsi="Courier New"/>
          <w:sz w:val="18"/>
          <w:szCs w:val="18"/>
          <w:color w:val="auto"/>
        </w:rPr>
        <w:t>May 26, 2000</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Designs, Inc.</w:t>
      </w:r>
    </w:p>
    <w:p>
      <w:pPr>
        <w:spacing w:after="0" w:line="4"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6"/>
          <w:szCs w:val="16"/>
          <w:color w:val="auto"/>
        </w:rPr>
        <w:t>( Exact name of registrant as specified in its charter)</w:t>
      </w:r>
    </w:p>
    <w:p>
      <w:pPr>
        <w:sectPr>
          <w:pgSz w:w="11900" w:h="16838" w:orient="portrait"/>
          <w:cols w:equalWidth="0" w:num="1">
            <w:col w:w="10219"/>
          </w:cols>
          <w:pgMar w:left="240" w:top="244" w:right="1440"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(State or other jurisdiction</w:t>
      </w:r>
    </w:p>
    <w:p>
      <w:pPr>
        <w:ind w:left="120"/>
        <w:spacing w:after="0" w:line="238" w:lineRule="auto"/>
        <w:rPr>
          <w:sz w:val="20"/>
          <w:szCs w:val="20"/>
          <w:color w:val="auto"/>
        </w:rPr>
      </w:pPr>
      <w:r>
        <w:rPr>
          <w:rFonts w:ascii="Courier New" w:cs="Courier New" w:eastAsia="Courier New" w:hAnsi="Courier New"/>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0-15898</w:t>
      </w:r>
    </w:p>
    <w:p>
      <w:pPr>
        <w:spacing w:after="0" w:line="4"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(Commission</w:t>
      </w:r>
    </w:p>
    <w:p>
      <w:pPr>
        <w:spacing w:after="0" w:line="4" w:lineRule="exact"/>
        <w:rPr>
          <w:sz w:val="24"/>
          <w:szCs w:val="24"/>
          <w:color w:val="auto"/>
        </w:rPr>
      </w:pPr>
    </w:p>
    <w:p>
      <w:pPr>
        <w:ind w:left="120"/>
        <w:spacing w:after="0"/>
        <w:rPr>
          <w:sz w:val="20"/>
          <w:szCs w:val="20"/>
          <w:color w:val="auto"/>
        </w:rPr>
      </w:pPr>
      <w:r>
        <w:rPr>
          <w:rFonts w:ascii="Courier New" w:cs="Courier New" w:eastAsia="Courier New" w:hAnsi="Courier New"/>
          <w:sz w:val="16"/>
          <w:szCs w:val="16"/>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04-2623104</w:t>
      </w:r>
    </w:p>
    <w:p>
      <w:pPr>
        <w:ind w:left="120"/>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(IRS Employer</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16" w:lineRule="exact"/>
        <w:rPr>
          <w:sz w:val="24"/>
          <w:szCs w:val="24"/>
          <w:color w:val="auto"/>
        </w:rPr>
      </w:pPr>
    </w:p>
    <w:p>
      <w:pPr>
        <w:sectPr>
          <w:pgSz w:w="11900" w:h="16838" w:orient="portrait"/>
          <w:cols w:equalWidth="0" w:num="3">
            <w:col w:w="3160" w:space="420"/>
            <w:col w:w="1600" w:space="720"/>
            <w:col w:w="4319"/>
          </w:cols>
          <w:pgMar w:left="240" w:top="244" w:right="1440"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66 B Street, Needham, MA</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9" w:lineRule="exact"/>
        <w:rPr>
          <w:sz w:val="24"/>
          <w:szCs w:val="24"/>
          <w:color w:val="auto"/>
        </w:rPr>
      </w:pPr>
    </w:p>
    <w:p>
      <w:pPr>
        <w:ind w:left="300"/>
        <w:spacing w:after="0"/>
        <w:rPr>
          <w:sz w:val="20"/>
          <w:szCs w:val="20"/>
          <w:color w:val="auto"/>
        </w:rPr>
      </w:pPr>
      <w:r>
        <w:rPr>
          <w:rFonts w:ascii="Courier New" w:cs="Courier New" w:eastAsia="Courier New" w:hAnsi="Courier New"/>
          <w:sz w:val="18"/>
          <w:szCs w:val="18"/>
          <w:color w:val="auto"/>
        </w:rPr>
        <w:t>02494</w:t>
      </w:r>
    </w:p>
    <w:p>
      <w:pPr>
        <w:spacing w:after="0" w:line="4" w:lineRule="exact"/>
        <w:rPr>
          <w:sz w:val="24"/>
          <w:szCs w:val="24"/>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 Zip Code )</w:t>
      </w:r>
    </w:p>
    <w:p>
      <w:pPr>
        <w:spacing w:after="0" w:line="200" w:lineRule="exact"/>
        <w:rPr>
          <w:sz w:val="24"/>
          <w:szCs w:val="24"/>
          <w:color w:val="auto"/>
        </w:rPr>
      </w:pPr>
    </w:p>
    <w:p>
      <w:pPr>
        <w:sectPr>
          <w:pgSz w:w="11900" w:h="16838" w:orient="portrait"/>
          <w:cols w:equalWidth="0" w:num="2">
            <w:col w:w="5300" w:space="720"/>
            <w:col w:w="4199"/>
          </w:cols>
          <w:pgMar w:left="240" w:top="244" w:right="1440"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781-444-7222</w:t>
      </w:r>
    </w:p>
    <w:p>
      <w:pPr>
        <w:ind w:left="3580"/>
        <w:spacing w:after="0" w:line="238" w:lineRule="auto"/>
        <w:rPr>
          <w:sz w:val="20"/>
          <w:szCs w:val="20"/>
          <w:color w:val="auto"/>
        </w:rPr>
      </w:pPr>
      <w:r>
        <w:rPr>
          <w:rFonts w:ascii="Courier New" w:cs="Courier New" w:eastAsia="Courier New" w:hAnsi="Courier New"/>
          <w:sz w:val="18"/>
          <w:szCs w:val="18"/>
          <w:color w:val="auto"/>
        </w:rPr>
        <w:t>------------</w:t>
      </w:r>
    </w:p>
    <w:p>
      <w:pPr>
        <w:ind w:left="2640"/>
        <w:spacing w:after="0"/>
        <w:rPr>
          <w:sz w:val="20"/>
          <w:szCs w:val="20"/>
          <w:color w:val="auto"/>
        </w:rPr>
      </w:pPr>
      <w:r>
        <w:rPr>
          <w:rFonts w:ascii="Courier New" w:cs="Courier New" w:eastAsia="Courier New" w:hAnsi="Courier New"/>
          <w:sz w:val="18"/>
          <w:szCs w:val="18"/>
          <w:color w:val="auto"/>
        </w:rPr>
        <w:t>Registrant's telephone number,</w:t>
      </w:r>
    </w:p>
    <w:p>
      <w:pPr>
        <w:ind w:left="3160"/>
        <w:spacing w:after="0" w:line="237" w:lineRule="auto"/>
        <w:rPr>
          <w:sz w:val="20"/>
          <w:szCs w:val="20"/>
          <w:color w:val="auto"/>
        </w:rPr>
      </w:pPr>
      <w:r>
        <w:rPr>
          <w:rFonts w:ascii="Courier New" w:cs="Courier New" w:eastAsia="Courier New" w:hAnsi="Courier New"/>
          <w:sz w:val="18"/>
          <w:szCs w:val="18"/>
          <w:color w:val="auto"/>
        </w:rPr>
        <w:t>including area code )</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5"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New Director</w:t>
      </w:r>
    </w:p>
    <w:p>
      <w:pPr>
        <w:spacing w:after="0" w:line="207" w:lineRule="exact"/>
        <w:rPr>
          <w:sz w:val="24"/>
          <w:szCs w:val="24"/>
          <w:color w:val="auto"/>
        </w:rPr>
      </w:pPr>
    </w:p>
    <w:p>
      <w:pPr>
        <w:ind w:right="2519"/>
        <w:spacing w:after="0" w:line="236" w:lineRule="auto"/>
        <w:rPr>
          <w:sz w:val="20"/>
          <w:szCs w:val="20"/>
          <w:color w:val="auto"/>
        </w:rPr>
      </w:pPr>
      <w:r>
        <w:rPr>
          <w:rFonts w:ascii="Courier New" w:cs="Courier New" w:eastAsia="Courier New" w:hAnsi="Courier New"/>
          <w:sz w:val="18"/>
          <w:szCs w:val="18"/>
          <w:color w:val="auto"/>
        </w:rPr>
        <w:t>On May 5, 2000, the Company announced that Alan Cohen was appointed as a Director of the Company on May 2, 2000, increasing the Company's Board of Directors to ten members.</w:t>
      </w:r>
    </w:p>
    <w:p>
      <w:pPr>
        <w:spacing w:after="0" w:line="209" w:lineRule="exact"/>
        <w:rPr>
          <w:sz w:val="24"/>
          <w:szCs w:val="24"/>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Mr. Cohen has been Chairman of Alco Capital Group, which specializes in corporate restructuring, reorganizations, and other turnaround situations, since 1975. Currently he serves as the court appointed trustee of County Seat Stores, Inc., a nation-wide chain of specialty apparel stores. Mr. Cohen is also on the Board of Directors of Ames Department Stores, Inc.</w:t>
      </w:r>
    </w:p>
    <w:p>
      <w:pPr>
        <w:sectPr>
          <w:pgSz w:w="11900" w:h="16838" w:orient="portrait"/>
          <w:cols w:equalWidth="0" w:num="1">
            <w:col w:w="10219"/>
          </w:cols>
          <w:pgMar w:left="240" w:top="244" w:right="1440"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Pursuant to the requirements of the Securities and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6" w:lineRule="exact"/>
        <w:rPr>
          <w:sz w:val="20"/>
          <w:szCs w:val="20"/>
          <w:color w:val="auto"/>
        </w:rPr>
      </w:pPr>
    </w:p>
    <w:p>
      <w:pPr>
        <w:ind w:left="4960"/>
        <w:spacing w:after="0"/>
        <w:rPr>
          <w:sz w:val="20"/>
          <w:szCs w:val="20"/>
          <w:color w:val="auto"/>
        </w:rPr>
      </w:pPr>
      <w:r>
        <w:rPr>
          <w:rFonts w:ascii="Courier New" w:cs="Courier New" w:eastAsia="Courier New" w:hAnsi="Courier New"/>
          <w:sz w:val="18"/>
          <w:szCs w:val="18"/>
          <w:color w:val="auto"/>
        </w:rPr>
        <w:t>DESIGNS, INC.</w:t>
      </w:r>
    </w:p>
    <w:p>
      <w:pPr>
        <w:sectPr>
          <w:pgSz w:w="11900" w:h="16838" w:orient="portrait"/>
          <w:cols w:equalWidth="0" w:num="1">
            <w:col w:w="10219"/>
          </w:cols>
          <w:pgMar w:left="240" w:top="1122"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May 26, 2000</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/s/David A. Levin</w:t>
      </w:r>
    </w:p>
    <w:p>
      <w:pPr>
        <w:ind w:left="42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David A.Levin, President,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Chief Executive Officer</w:t>
      </w:r>
    </w:p>
    <w:p>
      <w:pPr>
        <w:ind w:left="420"/>
        <w:spacing w:after="0" w:line="238" w:lineRule="auto"/>
        <w:rPr>
          <w:sz w:val="20"/>
          <w:szCs w:val="20"/>
          <w:color w:val="auto"/>
        </w:rPr>
      </w:pPr>
      <w:r>
        <w:rPr>
          <w:rFonts w:ascii="Courier New" w:cs="Courier New" w:eastAsia="Courier New" w:hAnsi="Courier New"/>
          <w:sz w:val="18"/>
          <w:szCs w:val="18"/>
          <w:color w:val="auto"/>
        </w:rPr>
        <w:t>and Director</w:t>
      </w:r>
    </w:p>
    <w:sectPr>
      <w:pgSz w:w="11900" w:h="16838" w:orient="portrait"/>
      <w:cols w:equalWidth="0" w:num="2">
        <w:col w:w="3720" w:space="720"/>
        <w:col w:w="5779"/>
      </w:cols>
      <w:pgMar w:left="240" w:top="112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2019-12-19T21:57:51Z</dcterms:created>
  <dcterms:modified xsi:type="dcterms:W3CDTF">2019-12-19T21:57:51Z</dcterms:modified>
</cp:coreProperties>
</file>