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10"/>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DESTINATION XL GROUP,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DXLG</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6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8"/>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6"/>
              </w:rPr>
              <w:t>C/O RED MOUNTAIN CAPITAL MANAGEMENT</w:t>
            </w: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11/02/2015</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9"/>
          </w:tcPr>
          <w:p>
            <w:pPr>
              <w:spacing w:after="0"/>
              <w:rPr>
                <w:sz w:val="20"/>
                <w:szCs w:val="20"/>
                <w:color w:val="auto"/>
              </w:rPr>
            </w:pPr>
            <w:r>
              <w:rPr>
                <w:rFonts w:ascii="Arial" w:cs="Arial" w:eastAsia="Arial" w:hAnsi="Arial"/>
                <w:sz w:val="14"/>
                <w:szCs w:val="14"/>
                <w:color w:val="auto"/>
              </w:rPr>
              <w:t>4. If Amendment, Date of Original Filed (Month/Day/Year)</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68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80" w:type="dxa"/>
            <w:vAlign w:val="bottom"/>
          </w:tcPr>
          <w:p>
            <w:pPr>
              <w:spacing w:after="0"/>
              <w:rPr>
                <w:sz w:val="15"/>
                <w:szCs w:val="15"/>
                <w:color w:val="auto"/>
              </w:rPr>
            </w:pPr>
          </w:p>
        </w:tc>
        <w:tc>
          <w:tcPr>
            <w:tcW w:w="1220" w:type="dxa"/>
            <w:vAlign w:val="bottom"/>
            <w:gridSpan w:val="6"/>
          </w:tcPr>
          <w:p>
            <w:pPr>
              <w:ind w:left="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11/02/2015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79"/>
              </w:rPr>
              <w:t>4,310</w:t>
            </w:r>
            <w:r>
              <w:rPr>
                <w:rFonts w:ascii="Arial" w:cs="Arial" w:eastAsia="Arial" w:hAnsi="Arial"/>
                <w:sz w:val="22"/>
                <w:szCs w:val="22"/>
                <w:color w:val="008000"/>
                <w:w w:val="79"/>
                <w:vertAlign w:val="superscript"/>
              </w:rPr>
              <w:t>(1)</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100" w:type="dxa"/>
            <w:vAlign w:val="bottom"/>
          </w:tcPr>
          <w:p>
            <w:pPr>
              <w:spacing w:after="0"/>
              <w:rPr>
                <w:sz w:val="22"/>
                <w:szCs w:val="22"/>
                <w:color w:val="auto"/>
              </w:rPr>
            </w:pPr>
          </w:p>
        </w:tc>
        <w:tc>
          <w:tcPr>
            <w:tcW w:w="52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5.93</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7,544,126</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80" w:type="dxa"/>
            <w:vAlign w:val="bottom"/>
            <w:gridSpan w:val="18"/>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RMCP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8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08127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pursuant to the Director's elected form of compensation for quarterly annual retainer.</w:t>
      </w:r>
    </w:p>
    <w:p>
      <w:pPr>
        <w:spacing w:after="0" w:line="41" w:lineRule="exact"/>
        <w:rPr>
          <w:rFonts w:ascii="Arial" w:cs="Arial" w:eastAsia="Arial" w:hAnsi="Arial"/>
          <w:sz w:val="14"/>
          <w:szCs w:val="14"/>
          <w:color w:val="008000"/>
        </w:rPr>
      </w:pPr>
    </w:p>
    <w:p>
      <w:pPr>
        <w:ind w:firstLine="9"/>
        <w:spacing w:after="0" w:line="270"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21,772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11/04/2015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7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2019-12-23T15:09:40Z</dcterms:created>
  <dcterms:modified xsi:type="dcterms:W3CDTF">2019-12-23T15:09:40Z</dcterms:modified>
</cp:coreProperties>
</file>