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97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977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3"/>
        <w:spacing w:after="0"/>
        <w:rPr>
          <w:sz w:val="20"/>
          <w:szCs w:val="20"/>
          <w:color w:val="auto"/>
        </w:rPr>
      </w:pPr>
      <w:r>
        <w:rPr>
          <w:rFonts w:ascii="Arial" w:cs="Arial" w:eastAsia="Arial" w:hAnsi="Arial"/>
          <w:sz w:val="18"/>
          <w:szCs w:val="18"/>
          <w:color w:val="0000FF"/>
        </w:rPr>
        <w:t>President, CEO</w:t>
      </w:r>
    </w:p>
    <w:p>
      <w:pPr>
        <w:spacing w:after="0" w:line="180" w:lineRule="exact"/>
        <w:rPr>
          <w:sz w:val="24"/>
          <w:szCs w:val="24"/>
          <w:color w:val="auto"/>
        </w:rPr>
      </w:pPr>
    </w:p>
    <w:p>
      <w:pPr>
        <w:sectPr>
          <w:pgSz w:w="11900" w:h="16838" w:orient="portrait"/>
          <w:cols w:equalWidth="0" w:num="3">
            <w:col w:w="3360" w:space="720"/>
            <w:col w:w="3660" w:space="31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5"/>
          </w:tcPr>
          <w:p>
            <w:pPr>
              <w:ind w:left="160"/>
              <w:spacing w:after="0"/>
              <w:rPr>
                <w:sz w:val="20"/>
                <w:szCs w:val="20"/>
                <w:color w:val="auto"/>
              </w:rPr>
            </w:pPr>
            <w:r>
              <w:rPr>
                <w:rFonts w:ascii="Arial" w:cs="Arial" w:eastAsia="Arial" w:hAnsi="Arial"/>
                <w:sz w:val="14"/>
                <w:szCs w:val="14"/>
                <w:color w:val="auto"/>
                <w:w w:val="99"/>
              </w:rPr>
              <w:t>4. If Amendment, Date of Original Filed (Month/Day/Year)</w:t>
            </w:r>
          </w:p>
        </w:tc>
        <w:tc>
          <w:tcPr>
            <w:tcW w:w="3760" w:type="dxa"/>
            <w:vAlign w:val="bottom"/>
            <w:gridSpan w:val="6"/>
          </w:tcPr>
          <w:p>
            <w:pPr>
              <w:ind w:left="4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w w:val="96"/>
              </w:rPr>
              <w:t>Line)</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1540" w:type="dxa"/>
            <w:vAlign w:val="bottom"/>
            <w:tcBorders>
              <w:bottom w:val="single" w:sz="8" w:color="9A9A9A"/>
            </w:tcBorders>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760" w:type="dxa"/>
            <w:vAlign w:val="bottom"/>
            <w:gridSpan w:val="6"/>
            <w:vMerge w:val="restart"/>
          </w:tcPr>
          <w:p>
            <w:pPr>
              <w:ind w:left="6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420" w:type="dxa"/>
            <w:vAlign w:val="bottom"/>
            <w:vMerge w:val="restart"/>
          </w:tcPr>
          <w:p>
            <w:pPr>
              <w:ind w:left="440"/>
              <w:spacing w:after="0"/>
              <w:rPr>
                <w:sz w:val="20"/>
                <w:szCs w:val="20"/>
                <w:color w:val="auto"/>
              </w:rPr>
            </w:pPr>
            <w:r>
              <w:rPr>
                <w:rFonts w:ascii="Arial" w:cs="Arial" w:eastAsia="Arial" w:hAnsi="Arial"/>
                <w:sz w:val="14"/>
                <w:szCs w:val="14"/>
                <w:color w:val="auto"/>
              </w:rPr>
              <w:t>(State)</w:t>
            </w:r>
          </w:p>
        </w:tc>
        <w:tc>
          <w:tcPr>
            <w:tcW w:w="2000" w:type="dxa"/>
            <w:vAlign w:val="bottom"/>
            <w:gridSpan w:val="2"/>
            <w:vMerge w:val="restart"/>
          </w:tcPr>
          <w:p>
            <w:pPr>
              <w:ind w:left="28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4440" w:type="dxa"/>
            <w:vAlign w:val="bottom"/>
            <w:tcBorders>
              <w:bottom w:val="single" w:sz="8" w:color="2C2C2C"/>
            </w:tcBorders>
            <w:gridSpan w:val="6"/>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9"/>
          </w:tcPr>
          <w:p>
            <w:pP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0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00" w:type="dxa"/>
            <w:vAlign w:val="bottom"/>
            <w:gridSpan w:val="2"/>
          </w:tcPr>
          <w:p>
            <w:pPr>
              <w:ind w:left="9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0" w:type="dxa"/>
            <w:vAlign w:val="bottom"/>
            <w:gridSpan w:val="2"/>
          </w:tcPr>
          <w:p>
            <w:pPr>
              <w:ind w:left="9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0" w:type="dxa"/>
            <w:vAlign w:val="bottom"/>
            <w:gridSpan w:val="2"/>
          </w:tcPr>
          <w:p>
            <w:pPr>
              <w:ind w:left="9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0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Common Stock, $0.01 par value</w:t>
            </w:r>
          </w:p>
        </w:tc>
        <w:tc>
          <w:tcPr>
            <w:tcW w:w="200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01/06/2010</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right"/>
              <w:ind w:right="70"/>
              <w:spacing w:after="0"/>
              <w:rPr>
                <w:sz w:val="20"/>
                <w:szCs w:val="20"/>
                <w:color w:val="auto"/>
              </w:rPr>
            </w:pPr>
            <w:r>
              <w:rPr>
                <w:rFonts w:ascii="Arial" w:cs="Arial" w:eastAsia="Arial" w:hAnsi="Arial"/>
                <w:sz w:val="18"/>
                <w:szCs w:val="18"/>
                <w:color w:val="0000FF"/>
              </w:rPr>
              <w:t>55,000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2.37</w:t>
            </w:r>
            <w:r>
              <w:rPr>
                <w:rFonts w:ascii="Arial" w:cs="Arial" w:eastAsia="Arial" w:hAnsi="Arial"/>
                <w:sz w:val="22"/>
                <w:szCs w:val="22"/>
                <w:color w:val="008000"/>
                <w:w w:val="95"/>
                <w:vertAlign w:val="superscript"/>
              </w:rPr>
              <w:t>(1)</w:t>
            </w:r>
          </w:p>
        </w:tc>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458,906</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$0.01 par value</w:t>
            </w:r>
          </w:p>
        </w:tc>
        <w:tc>
          <w:tcPr>
            <w:tcW w:w="2000" w:type="dxa"/>
            <w:vAlign w:val="bottom"/>
            <w:gridSpan w:val="2"/>
          </w:tcPr>
          <w:p>
            <w:pPr>
              <w:jc w:val="right"/>
              <w:ind w:right="92"/>
              <w:spacing w:after="0"/>
              <w:rPr>
                <w:sz w:val="20"/>
                <w:szCs w:val="20"/>
                <w:color w:val="auto"/>
              </w:rPr>
            </w:pPr>
            <w:r>
              <w:rPr>
                <w:rFonts w:ascii="Arial" w:cs="Arial" w:eastAsia="Arial" w:hAnsi="Arial"/>
                <w:sz w:val="18"/>
                <w:szCs w:val="18"/>
                <w:color w:val="0000FF"/>
              </w:rPr>
              <w:t>01/07/2010</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P</w:t>
            </w:r>
          </w:p>
        </w:tc>
        <w:tc>
          <w:tcPr>
            <w:tcW w:w="780" w:type="dxa"/>
            <w:vAlign w:val="bottom"/>
          </w:tcPr>
          <w:p>
            <w:pPr>
              <w:jc w:val="right"/>
              <w:ind w:right="110"/>
              <w:spacing w:after="0"/>
              <w:rPr>
                <w:sz w:val="20"/>
                <w:szCs w:val="20"/>
                <w:color w:val="auto"/>
              </w:rPr>
            </w:pPr>
            <w:r>
              <w:rPr>
                <w:rFonts w:ascii="Arial" w:cs="Arial" w:eastAsia="Arial" w:hAnsi="Arial"/>
                <w:sz w:val="18"/>
                <w:szCs w:val="18"/>
                <w:color w:val="0000FF"/>
              </w:rPr>
              <w:t>5,000</w:t>
            </w:r>
          </w:p>
        </w:tc>
        <w:tc>
          <w:tcPr>
            <w:tcW w:w="540" w:type="dxa"/>
            <w:vAlign w:val="bottom"/>
          </w:tcPr>
          <w:p>
            <w:pPr>
              <w:ind w:left="24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ind w:right="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2.28</w:t>
            </w:r>
          </w:p>
        </w:tc>
        <w:tc>
          <w:tcPr>
            <w:tcW w:w="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0000FF"/>
                <w:w w:val="86"/>
              </w:rPr>
              <w:t>463,906</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8"/>
              </w:rPr>
              <w:t>Common Stock, $0.01 par value</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0000FF"/>
                <w:w w:val="87"/>
              </w:rPr>
              <w:t>15,500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held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w w:val="93"/>
              </w:rPr>
              <w:t>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$0.01 par value</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3,539</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w w:val="96"/>
              </w:rPr>
              <w:t>401(k)Plan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w w:val="91"/>
              </w:rPr>
              <w:t>as stated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0000FF"/>
              </w:rPr>
              <w:t>Statement</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1/6/10.</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$2.30 to $2.45.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David A. Levin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01/07/2010</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2019-12-16T05:11:08Z</dcterms:created>
  <dcterms:modified xsi:type="dcterms:W3CDTF">2019-12-16T05:11:08Z</dcterms:modified>
</cp:coreProperties>
</file>