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29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9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CHOPER JESSE H</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line="159" w:lineRule="exact"/>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restart"/>
          </w:tcPr>
          <w:p>
            <w:pPr>
              <w:ind w:left="60"/>
              <w:spacing w:after="0" w:line="113"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gridSpan w:val="6"/>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00" w:type="dxa"/>
            <w:vAlign w:val="bottom"/>
            <w:gridSpan w:val="5"/>
          </w:tcPr>
          <w:p>
            <w:pPr>
              <w:ind w:left="280"/>
              <w:spacing w:after="0"/>
              <w:rPr>
                <w:sz w:val="20"/>
                <w:szCs w:val="20"/>
                <w:color w:val="auto"/>
              </w:rPr>
            </w:pPr>
            <w:r>
              <w:rPr>
                <w:rFonts w:ascii="Arial" w:cs="Arial" w:eastAsia="Arial" w:hAnsi="Arial"/>
                <w:sz w:val="17"/>
                <w:szCs w:val="17"/>
                <w:color w:val="0000FF"/>
              </w:rPr>
              <w:t>07/08/2011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5"/>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restart"/>
          </w:tcPr>
          <w:p>
            <w:pPr>
              <w:spacing w:after="0"/>
              <w:rPr>
                <w:sz w:val="11"/>
                <w:szCs w:val="11"/>
                <w:color w:val="auto"/>
              </w:rPr>
            </w:pPr>
          </w:p>
        </w:tc>
        <w:tc>
          <w:tcPr>
            <w:tcW w:w="356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07/08/2011</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15,000</w:t>
            </w:r>
          </w:p>
        </w:tc>
        <w:tc>
          <w:tcPr>
            <w:tcW w:w="80" w:type="dxa"/>
            <w:vAlign w:val="bottom"/>
          </w:tcPr>
          <w:p>
            <w:pPr>
              <w:spacing w:after="0"/>
              <w:rPr>
                <w:sz w:val="23"/>
                <w:szCs w:val="23"/>
                <w:color w:val="auto"/>
              </w:rPr>
            </w:pPr>
          </w:p>
        </w:tc>
        <w:tc>
          <w:tcPr>
            <w:tcW w:w="560" w:type="dxa"/>
            <w:vAlign w:val="bottom"/>
            <w:gridSpan w:val="2"/>
          </w:tcPr>
          <w:p>
            <w:pPr>
              <w:ind w:left="30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96,258</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90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07/08/2011</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14,216</w:t>
            </w:r>
            <w:r>
              <w:rPr>
                <w:rFonts w:ascii="Arial" w:cs="Arial" w:eastAsia="Arial" w:hAnsi="Arial"/>
                <w:sz w:val="22"/>
                <w:szCs w:val="22"/>
                <w:color w:val="008000"/>
                <w:vertAlign w:val="superscript"/>
              </w:rPr>
              <w:t>(1)</w:t>
            </w:r>
          </w:p>
        </w:tc>
        <w:tc>
          <w:tcPr>
            <w:tcW w:w="5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ind w:righ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82,042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6"/>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40" w:type="dxa"/>
            <w:vAlign w:val="bottom"/>
          </w:tcPr>
          <w:p>
            <w:pPr>
              <w:spacing w:after="0"/>
              <w:rPr>
                <w:sz w:val="11"/>
                <w:szCs w:val="11"/>
                <w:color w:val="auto"/>
              </w:rPr>
            </w:pPr>
          </w:p>
        </w:tc>
        <w:tc>
          <w:tcPr>
            <w:tcW w:w="12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4.35</w:t>
            </w:r>
          </w:p>
        </w:tc>
        <w:tc>
          <w:tcPr>
            <w:tcW w:w="1100" w:type="dxa"/>
            <w:vAlign w:val="bottom"/>
            <w:gridSpan w:val="2"/>
          </w:tcPr>
          <w:p>
            <w:pPr>
              <w:jc w:val="right"/>
              <w:ind w:right="153"/>
              <w:spacing w:after="0"/>
              <w:rPr>
                <w:sz w:val="20"/>
                <w:szCs w:val="20"/>
                <w:color w:val="auto"/>
              </w:rPr>
            </w:pPr>
            <w:r>
              <w:rPr>
                <w:rFonts w:ascii="Arial" w:cs="Arial" w:eastAsia="Arial" w:hAnsi="Arial"/>
                <w:sz w:val="13"/>
                <w:szCs w:val="13"/>
                <w:color w:val="0000FF"/>
              </w:rPr>
              <w:t>07/08/2011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15,000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07/31/2001</w:t>
            </w:r>
            <w:r>
              <w:rPr>
                <w:rFonts w:ascii="Arial" w:cs="Arial" w:eastAsia="Arial" w:hAnsi="Arial"/>
                <w:sz w:val="22"/>
                <w:szCs w:val="22"/>
                <w:color w:val="008000"/>
                <w:vertAlign w:val="superscript"/>
              </w:rPr>
              <w:t>(2)</w:t>
            </w:r>
          </w:p>
        </w:tc>
        <w:tc>
          <w:tcPr>
            <w:tcW w:w="740" w:type="dxa"/>
            <w:vAlign w:val="bottom"/>
          </w:tcPr>
          <w:p>
            <w:pPr>
              <w:spacing w:after="0"/>
              <w:rPr>
                <w:sz w:val="20"/>
                <w:szCs w:val="20"/>
                <w:color w:val="auto"/>
              </w:rPr>
            </w:pPr>
            <w:r>
              <w:rPr>
                <w:rFonts w:ascii="Arial" w:cs="Arial" w:eastAsia="Arial" w:hAnsi="Arial"/>
                <w:sz w:val="13"/>
                <w:szCs w:val="13"/>
                <w:color w:val="0000FF"/>
              </w:rPr>
              <w:t>07/31/2011</w:t>
            </w: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4.35</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8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withheld from shares otherwise issuable upon exercise of this option to pay the exercise price incurred in connection with the exercise, based on the closing price of the issuer's common stock of $4.59 on the transaction date.</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vested in three equal installments on July 31, 2001, July 31, 2002 and July 31, 2003.</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David A. Levin, Attorney-in-</w:t>
            </w:r>
          </w:p>
        </w:tc>
        <w:tc>
          <w:tcPr>
            <w:tcW w:w="2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07/11/2011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Jesse H. Choper</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8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2019-12-16T04:43:25Z</dcterms:created>
  <dcterms:modified xsi:type="dcterms:W3CDTF">2019-12-16T04:43:25Z</dcterms:modified>
</cp:coreProperties>
</file>