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832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83286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10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2"/>
          <w:szCs w:val="22"/>
          <w:u w:val="single" w:color="auto"/>
          <w:color w:val="0000EE"/>
        </w:rPr>
      </w:pPr>
      <w:hyperlink r:id="rId11">
        <w:r>
          <w:rPr>
            <w:rFonts w:ascii="Arial" w:cs="Arial" w:eastAsia="Arial" w:hAnsi="Arial"/>
            <w:sz w:val="22"/>
            <w:szCs w:val="22"/>
            <w:u w:val="single" w:color="auto"/>
            <w:color w:val="0000EE"/>
          </w:rPr>
          <w:t>Youssef Nancy S</w:t>
        </w:r>
      </w:hyperlink>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ind w:left="8" w:hanging="8"/>
        <w:spacing w:after="0" w:line="262" w:lineRule="auto"/>
        <w:tabs>
          <w:tab w:leader="none" w:pos="158" w:val="left"/>
        </w:tabs>
        <w:numPr>
          <w:ilvl w:val="0"/>
          <w:numId w:val="1"/>
        </w:numPr>
        <w:rPr>
          <w:rFonts w:ascii="Arial" w:cs="Arial" w:eastAsia="Arial" w:hAnsi="Arial"/>
          <w:sz w:val="12"/>
          <w:szCs w:val="12"/>
          <w:color w:val="auto"/>
        </w:rPr>
      </w:pPr>
      <w:r>
        <w:rPr>
          <w:rFonts w:ascii="Arial" w:cs="Arial" w:eastAsia="Arial" w:hAnsi="Arial"/>
          <w:sz w:val="12"/>
          <w:szCs w:val="12"/>
          <w:color w:val="auto"/>
        </w:rPr>
        <w:t>Date of Event Requiring Statement (Month/Day/Year)</w:t>
      </w:r>
    </w:p>
    <w:p>
      <w:pPr>
        <w:ind w:left="8"/>
        <w:spacing w:after="0"/>
        <w:rPr>
          <w:sz w:val="20"/>
          <w:szCs w:val="20"/>
          <w:color w:val="auto"/>
        </w:rPr>
      </w:pPr>
      <w:r>
        <w:rPr>
          <w:rFonts w:ascii="Arial" w:cs="Arial" w:eastAsia="Arial" w:hAnsi="Arial"/>
          <w:sz w:val="18"/>
          <w:szCs w:val="18"/>
          <w:color w:val="0000FF"/>
        </w:rPr>
        <w:t>11/02/2015</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DESTINATION XL GROUP,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DXLG</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1" w:lineRule="exact"/>
        <w:rPr>
          <w:sz w:val="24"/>
          <w:szCs w:val="24"/>
          <w:color w:val="auto"/>
        </w:rPr>
      </w:pPr>
    </w:p>
    <w:p>
      <w:pPr>
        <w:sectPr>
          <w:pgSz w:w="11900" w:h="16838" w:orient="portrait"/>
          <w:cols w:equalWidth="0" w:num="3">
            <w:col w:w="2772" w:space="720"/>
            <w:col w:w="1228"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DESTINATION XL GROUP, INC.</w:t>
      </w:r>
    </w:p>
    <w:p>
      <w:pPr>
        <w:spacing w:after="0" w:line="86"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555 TURNPIKE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20" w:type="dxa"/>
            <w:vAlign w:val="bottom"/>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r>
      <w:tr>
        <w:trPr>
          <w:trHeight w:val="242"/>
        </w:trPr>
        <w:tc>
          <w:tcPr>
            <w:tcW w:w="1820" w:type="dxa"/>
            <w:vAlign w:val="bottom"/>
          </w:tcPr>
          <w:p>
            <w:pPr>
              <w:ind w:left="40"/>
              <w:spacing w:after="0"/>
              <w:rPr>
                <w:sz w:val="20"/>
                <w:szCs w:val="20"/>
                <w:color w:val="auto"/>
              </w:rPr>
            </w:pPr>
            <w:r>
              <w:rPr>
                <w:rFonts w:ascii="Arial" w:cs="Arial" w:eastAsia="Arial" w:hAnsi="Arial"/>
                <w:sz w:val="18"/>
                <w:szCs w:val="18"/>
                <w:color w:val="0000FF"/>
              </w:rPr>
              <w:t>CANTONMA</w:t>
            </w:r>
          </w:p>
        </w:tc>
        <w:tc>
          <w:tcPr>
            <w:tcW w:w="820" w:type="dxa"/>
            <w:vAlign w:val="bottom"/>
          </w:tcPr>
          <w:p>
            <w:pPr>
              <w:jc w:val="right"/>
              <w:spacing w:after="0"/>
              <w:rPr>
                <w:sz w:val="20"/>
                <w:szCs w:val="20"/>
                <w:color w:val="auto"/>
              </w:rPr>
            </w:pPr>
            <w:r>
              <w:rPr>
                <w:rFonts w:ascii="Arial" w:cs="Arial" w:eastAsia="Arial" w:hAnsi="Arial"/>
                <w:sz w:val="18"/>
                <w:szCs w:val="18"/>
                <w:color w:val="0000FF"/>
              </w:rPr>
              <w:t>02021</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06"/>
        <w:spacing w:after="0"/>
        <w:rPr>
          <w:sz w:val="20"/>
          <w:szCs w:val="20"/>
          <w:color w:val="auto"/>
        </w:rPr>
      </w:pPr>
      <w:r>
        <w:rPr>
          <w:rFonts w:ascii="Arial" w:cs="Arial" w:eastAsia="Arial" w:hAnsi="Arial"/>
          <w:sz w:val="16"/>
          <w:szCs w:val="16"/>
          <w:color w:val="0000FF"/>
        </w:rPr>
        <w:t>SVP,International Business Dev</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4"/>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4.</w:t>
            </w:r>
          </w:p>
        </w:tc>
        <w:tc>
          <w:tcPr>
            <w:tcW w:w="26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0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80" w:type="dxa"/>
            <w:vAlign w:val="bottom"/>
          </w:tcPr>
          <w:p>
            <w:pPr>
              <w:spacing w:after="0"/>
              <w:rPr>
                <w:sz w:val="6"/>
                <w:szCs w:val="6"/>
                <w:color w:val="auto"/>
              </w:rPr>
            </w:pP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90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ind w:left="5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600" w:type="dxa"/>
            <w:vAlign w:val="bottom"/>
          </w:tcPr>
          <w:p>
            <w:pPr>
              <w:ind w:left="40"/>
              <w:spacing w:after="0"/>
              <w:rPr>
                <w:sz w:val="20"/>
                <w:szCs w:val="20"/>
                <w:color w:val="auto"/>
              </w:rPr>
            </w:pPr>
            <w:r>
              <w:rPr>
                <w:rFonts w:ascii="Arial" w:cs="Arial" w:eastAsia="Arial" w:hAnsi="Arial"/>
                <w:sz w:val="18"/>
                <w:szCs w:val="18"/>
                <w:b w:val="1"/>
                <w:bCs w:val="1"/>
                <w:color w:val="auto"/>
              </w:rPr>
              <w:t>Remarks:</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w w:val="86"/>
              </w:rPr>
              <w:t>Nancy S. Youssef</w:t>
            </w:r>
          </w:p>
        </w:tc>
        <w:tc>
          <w:tcPr>
            <w:tcW w:w="780" w:type="dxa"/>
            <w:vAlign w:val="bottom"/>
          </w:tcPr>
          <w:p>
            <w:pPr>
              <w:spacing w:after="0"/>
              <w:rPr>
                <w:sz w:val="21"/>
                <w:szCs w:val="21"/>
                <w:color w:val="auto"/>
              </w:rPr>
            </w:pPr>
          </w:p>
        </w:tc>
        <w:tc>
          <w:tcPr>
            <w:tcW w:w="2520" w:type="dxa"/>
            <w:vAlign w:val="bottom"/>
            <w:gridSpan w:val="4"/>
          </w:tcPr>
          <w:p>
            <w:pPr>
              <w:ind w:left="260"/>
              <w:spacing w:after="0"/>
              <w:rPr>
                <w:sz w:val="20"/>
                <w:szCs w:val="20"/>
                <w:color w:val="auto"/>
              </w:rPr>
            </w:pPr>
            <w:r>
              <w:rPr>
                <w:rFonts w:ascii="Arial" w:cs="Arial" w:eastAsia="Arial" w:hAnsi="Arial"/>
                <w:sz w:val="18"/>
                <w:szCs w:val="18"/>
                <w:color w:val="0000FF"/>
              </w:rPr>
              <w:t>11/02/2015</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4"/>
                <w:szCs w:val="14"/>
                <w:color w:val="auto"/>
                <w:w w:val="99"/>
              </w:rPr>
              <w:t>** Signature of Reporting Person</w:t>
            </w:r>
          </w:p>
        </w:tc>
        <w:tc>
          <w:tcPr>
            <w:tcW w:w="860" w:type="dxa"/>
            <w:vAlign w:val="bottom"/>
            <w:gridSpan w:val="2"/>
          </w:tcPr>
          <w:p>
            <w:pPr>
              <w:ind w:left="260"/>
              <w:spacing w:after="0"/>
              <w:rPr>
                <w:sz w:val="20"/>
                <w:szCs w:val="20"/>
                <w:color w:val="auto"/>
              </w:rPr>
            </w:pPr>
            <w:r>
              <w:rPr>
                <w:rFonts w:ascii="Arial" w:cs="Arial" w:eastAsia="Arial" w:hAnsi="Arial"/>
                <w:sz w:val="14"/>
                <w:szCs w:val="14"/>
                <w:color w:val="auto"/>
              </w:rPr>
              <w:t>Date</w:t>
            </w: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860"/>
        <w:spacing w:after="0"/>
        <w:rPr>
          <w:sz w:val="20"/>
          <w:szCs w:val="20"/>
          <w:color w:val="auto"/>
        </w:rPr>
      </w:pPr>
      <w:r>
        <w:rPr>
          <w:rFonts w:ascii="Courier New" w:cs="Courier New" w:eastAsia="Courier New" w:hAnsi="Courier New"/>
          <w:sz w:val="18"/>
          <w:szCs w:val="18"/>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CONFIRMING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This Statement confirms that the undersigned, Nancy S. Youssef,</w:t>
      </w:r>
    </w:p>
    <w:p>
      <w:pPr>
        <w:spacing w:after="0" w:line="207" w:lineRule="exact"/>
        <w:rPr>
          <w:sz w:val="20"/>
          <w:szCs w:val="20"/>
          <w:color w:val="auto"/>
        </w:rPr>
      </w:pPr>
    </w:p>
    <w:p>
      <w:pPr>
        <w:ind w:right="839"/>
        <w:spacing w:after="0" w:line="470" w:lineRule="auto"/>
        <w:rPr>
          <w:sz w:val="20"/>
          <w:szCs w:val="20"/>
          <w:color w:val="auto"/>
        </w:rPr>
      </w:pPr>
      <w:r>
        <w:rPr>
          <w:rFonts w:ascii="Courier New" w:cs="Courier New" w:eastAsia="Courier New" w:hAnsi="Courier New"/>
          <w:sz w:val="18"/>
          <w:szCs w:val="18"/>
          <w:color w:val="auto"/>
        </w:rPr>
        <w:t>has authorized and designated David A. Levin, Peter H. Stratton, Jr. and Robert S. Molloy to execute and file on the undersigned's behalf all Forms 3, 4 and 5</w:t>
      </w:r>
    </w:p>
    <w:p>
      <w:pPr>
        <w:spacing w:after="0" w:line="12" w:lineRule="exact"/>
        <w:rPr>
          <w:sz w:val="20"/>
          <w:szCs w:val="20"/>
          <w:color w:val="auto"/>
        </w:rPr>
      </w:pPr>
    </w:p>
    <w:p>
      <w:pPr>
        <w:ind w:right="2519"/>
        <w:spacing w:after="0" w:line="536" w:lineRule="auto"/>
        <w:rPr>
          <w:sz w:val="20"/>
          <w:szCs w:val="20"/>
          <w:color w:val="auto"/>
        </w:rPr>
      </w:pPr>
      <w:r>
        <w:rPr>
          <w:rFonts w:ascii="Courier New" w:cs="Courier New" w:eastAsia="Courier New" w:hAnsi="Courier New"/>
          <w:sz w:val="16"/>
          <w:szCs w:val="16"/>
          <w:color w:val="auto"/>
        </w:rPr>
        <w:t>(including any amendments thereto) that the undersigned may be required to file with the United States Securities and Exchange Commission as a result of the undersigned's ownership of or transactions in securities of</w:t>
      </w:r>
    </w:p>
    <w:p>
      <w:pPr>
        <w:spacing w:after="0" w:line="1" w:lineRule="exact"/>
        <w:rPr>
          <w:sz w:val="20"/>
          <w:szCs w:val="20"/>
          <w:color w:val="auto"/>
        </w:rPr>
      </w:pPr>
    </w:p>
    <w:p>
      <w:pPr>
        <w:ind w:right="1039"/>
        <w:spacing w:after="0" w:line="470" w:lineRule="auto"/>
        <w:rPr>
          <w:sz w:val="20"/>
          <w:szCs w:val="20"/>
          <w:color w:val="auto"/>
        </w:rPr>
      </w:pPr>
      <w:r>
        <w:rPr>
          <w:rFonts w:ascii="Courier New" w:cs="Courier New" w:eastAsia="Courier New" w:hAnsi="Courier New"/>
          <w:sz w:val="18"/>
          <w:szCs w:val="18"/>
          <w:color w:val="auto"/>
        </w:rPr>
        <w:t>Destination XL Group, Inc. The authority of David A. Levin, Peter H. Stratton, Jr. and Robert S. Molloy under this Statement shall continue until the</w:t>
      </w:r>
    </w:p>
    <w:p>
      <w:pPr>
        <w:spacing w:after="0" w:line="12" w:lineRule="exact"/>
        <w:rPr>
          <w:sz w:val="20"/>
          <w:szCs w:val="20"/>
          <w:color w:val="auto"/>
        </w:rPr>
      </w:pPr>
    </w:p>
    <w:p>
      <w:pPr>
        <w:ind w:right="2519"/>
        <w:spacing w:after="0" w:line="473" w:lineRule="auto"/>
        <w:rPr>
          <w:sz w:val="20"/>
          <w:szCs w:val="20"/>
          <w:color w:val="auto"/>
        </w:rPr>
      </w:pPr>
      <w:r>
        <w:rPr>
          <w:rFonts w:ascii="Courier New" w:cs="Courier New" w:eastAsia="Courier New" w:hAnsi="Courier New"/>
          <w:sz w:val="18"/>
          <w:szCs w:val="18"/>
          <w:color w:val="auto"/>
        </w:rPr>
        <w:t>undersigned is no longer required to file Forms 3, 4 and 5 with regard to the undersigned's ownership of or transactions in the securities of Destination XL Group, Inc., unless earlier revoked in writing. The</w:t>
      </w:r>
    </w:p>
    <w:p>
      <w:pPr>
        <w:spacing w:after="0" w:line="10" w:lineRule="exact"/>
        <w:rPr>
          <w:sz w:val="20"/>
          <w:szCs w:val="20"/>
          <w:color w:val="auto"/>
        </w:rPr>
      </w:pPr>
    </w:p>
    <w:p>
      <w:pPr>
        <w:ind w:right="419"/>
        <w:spacing w:after="0" w:line="473" w:lineRule="auto"/>
        <w:rPr>
          <w:sz w:val="20"/>
          <w:szCs w:val="20"/>
          <w:color w:val="auto"/>
        </w:rPr>
      </w:pPr>
      <w:r>
        <w:rPr>
          <w:rFonts w:ascii="Courier New" w:cs="Courier New" w:eastAsia="Courier New" w:hAnsi="Courier New"/>
          <w:sz w:val="18"/>
          <w:szCs w:val="18"/>
          <w:color w:val="auto"/>
        </w:rPr>
        <w:t>undersigned acknowledges that David A. Levin, Peter H. Stratton, Jr. and Robert S. Molloy are not assuming any of the undersigned's responsibilities to comply with Section 16 of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2620" w:val="left"/>
          <w:tab w:leader="none" w:pos="3260" w:val="left"/>
        </w:tabs>
        <w:rPr>
          <w:sz w:val="20"/>
          <w:szCs w:val="20"/>
          <w:color w:val="auto"/>
        </w:rPr>
      </w:pPr>
      <w:r>
        <w:rPr>
          <w:rFonts w:ascii="Courier New" w:cs="Courier New" w:eastAsia="Courier New" w:hAnsi="Courier New"/>
          <w:sz w:val="18"/>
          <w:szCs w:val="18"/>
          <w:color w:val="auto"/>
        </w:rPr>
        <w:t>Date: November 2, 2015</w:t>
      </w:r>
      <w:r>
        <w:rPr>
          <w:sz w:val="20"/>
          <w:szCs w:val="20"/>
          <w:color w:val="auto"/>
        </w:rPr>
        <w:tab/>
      </w: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NANCY S. YOUSSEF</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Name: NANCY S. YOUSSEF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Page 3 of 3</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X"/>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56704" TargetMode="External"/><Relationship Id="rId12"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2019-12-23T15:11:26Z</dcterms:created>
  <dcterms:modified xsi:type="dcterms:W3CDTF">2019-12-23T15:11:26Z</dcterms:modified>
</cp:coreProperties>
</file>