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KANTER HARVEY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DESTINATION XL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(Last)</w:t>
            </w:r>
          </w:p>
        </w:tc>
        <w:tc>
          <w:tcPr>
            <w:tcW w:w="1000" w:type="dxa"/>
            <w:vAlign w:val="bottom"/>
          </w:tcPr>
          <w:p>
            <w:pPr>
              <w:ind w:left="2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8000 BENT BRANCH DRIVE</w:t>
            </w:r>
          </w:p>
        </w:tc>
      </w:tr>
      <w:tr>
        <w:trPr>
          <w:trHeight w:val="212"/>
        </w:trPr>
        <w:tc>
          <w:tcPr>
            <w:tcW w:w="2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0000FF"/>
              </w:rPr>
              <w:t>IRVING</w:t>
            </w:r>
          </w:p>
        </w:tc>
        <w:tc>
          <w:tcPr>
            <w:tcW w:w="1000" w:type="dxa"/>
            <w:vAlign w:val="bottom"/>
          </w:tcPr>
          <w:p>
            <w:pPr>
              <w:ind w:left="26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75063</w:t>
            </w:r>
          </w:p>
        </w:tc>
      </w:tr>
      <w:tr>
        <w:trPr>
          <w:trHeight w:val="158"/>
        </w:trPr>
        <w:tc>
          <w:tcPr>
            <w:tcW w:w="2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4"/>
                <w:szCs w:val="14"/>
                <w:color w:val="auto"/>
              </w:rPr>
              <w:t>(City)</w:t>
            </w:r>
          </w:p>
        </w:tc>
        <w:tc>
          <w:tcPr>
            <w:tcW w:w="1000" w:type="dxa"/>
            <w:vAlign w:val="bottom"/>
          </w:tcPr>
          <w:p>
            <w:pPr>
              <w:ind w:left="2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6"/>
        <w:spacing w:after="0"/>
        <w:rPr>
          <w:sz w:val="20"/>
          <w:szCs w:val="20"/>
          <w:color w:val="auto"/>
        </w:rPr>
      </w:pPr>
      <w:r>
        <w:rPr>
          <w:rFonts w:ascii="Arial" w:cs="Arial" w:eastAsia="Arial" w:hAnsi="Arial"/>
          <w:sz w:val="18"/>
          <w:szCs w:val="18"/>
          <w:color w:val="0000FF"/>
        </w:rPr>
        <w:t>Advisor to the Acting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 $0.01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6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6"/>
                <w:szCs w:val="16"/>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Robert S. Molloy,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02/21/2019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820" w:type="dxa"/>
            <w:vAlign w:val="bottom"/>
            <w:gridSpan w:val="2"/>
          </w:tcPr>
          <w:p>
            <w:pPr>
              <w:spacing w:after="0"/>
              <w:rPr>
                <w:sz w:val="7"/>
                <w:szCs w:val="7"/>
                <w:color w:val="auto"/>
              </w:rPr>
            </w:pPr>
          </w:p>
        </w:tc>
        <w:tc>
          <w:tcPr>
            <w:tcW w:w="36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40" w:type="dxa"/>
            <w:vAlign w:val="bottom"/>
            <w:gridSpan w:val="3"/>
          </w:tcPr>
          <w:p>
            <w:pPr>
              <w:spacing w:after="0" w:line="95" w:lineRule="exact"/>
              <w:rPr>
                <w:sz w:val="20"/>
                <w:szCs w:val="20"/>
                <w:color w:val="auto"/>
              </w:rPr>
            </w:pPr>
            <w:r>
              <w:rPr>
                <w:rFonts w:ascii="Arial" w:cs="Arial" w:eastAsia="Arial" w:hAnsi="Arial"/>
                <w:sz w:val="10"/>
                <w:szCs w:val="10"/>
                <w:color w:val="0000FF"/>
              </w:rPr>
              <w:t>Fact for Harvey S. Kanter</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This Statement confirms that the undersigned, Harvey S. Kanter</w:t>
      </w:r>
    </w:p>
    <w:p>
      <w:pPr>
        <w:spacing w:after="0" w:line="207" w:lineRule="exact"/>
        <w:rPr>
          <w:sz w:val="20"/>
          <w:szCs w:val="20"/>
          <w:color w:val="auto"/>
        </w:rPr>
      </w:pPr>
    </w:p>
    <w:p>
      <w:pPr>
        <w:ind w:right="2419"/>
        <w:spacing w:after="0" w:line="476" w:lineRule="auto"/>
        <w:rPr>
          <w:sz w:val="20"/>
          <w:szCs w:val="20"/>
          <w:color w:val="auto"/>
        </w:rPr>
      </w:pPr>
      <w:r>
        <w:rPr>
          <w:rFonts w:ascii="Courier New" w:cs="Courier New" w:eastAsia="Courier New" w:hAnsi="Courier New"/>
          <w:sz w:val="18"/>
          <w:szCs w:val="18"/>
          <w:color w:val="auto"/>
        </w:rPr>
        <w:t>has authorized and designated Robert S. Molloy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Destination XL Group, Inc. The authority of 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Robert S. Molloy is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2720" w:val="left"/>
          <w:tab w:leader="none" w:pos="3360" w:val="left"/>
        </w:tabs>
        <w:rPr>
          <w:sz w:val="20"/>
          <w:szCs w:val="20"/>
          <w:color w:val="auto"/>
        </w:rPr>
      </w:pPr>
      <w:r>
        <w:rPr>
          <w:rFonts w:ascii="Courier New" w:cs="Courier New" w:eastAsia="Courier New" w:hAnsi="Courier New"/>
          <w:sz w:val="18"/>
          <w:szCs w:val="18"/>
          <w:color w:val="auto"/>
        </w:rPr>
        <w:t>Date: February 19, 2019</w:t>
        <w:tab/>
        <w:t>By:</w:t>
      </w:r>
      <w:r>
        <w:rPr>
          <w:sz w:val="20"/>
          <w:szCs w:val="20"/>
          <w:color w:val="auto"/>
        </w:rPr>
        <w:tab/>
      </w:r>
      <w:r>
        <w:rPr>
          <w:rFonts w:ascii="Courier New" w:cs="Courier New" w:eastAsia="Courier New" w:hAnsi="Courier New"/>
          <w:sz w:val="16"/>
          <w:szCs w:val="16"/>
          <w:color w:val="auto"/>
        </w:rPr>
        <w:t>/s/ Harvey S. Kanter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Name: HARVEY S. KANTER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Page 3 of 3</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2404"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2019-12-23T15:12:24Z</dcterms:created>
  <dcterms:modified xsi:type="dcterms:W3CDTF">2019-12-23T15:12:24Z</dcterms:modified>
</cp:coreProperties>
</file>