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2,533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0.3294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243,042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Additional shares issued pursuant to the Fourth Amended and Restated Non-Employee Director Plan upon Reporting Person's election as the Cybersecurity and Data Privacy Committee chairperson.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2020-08-21T10:15:11Z</dcterms:created>
  <dcterms:modified xsi:type="dcterms:W3CDTF">2020-08-21T10:15:11Z</dcterms:modified>
</cp:coreProperties>
</file>