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Reaves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ind w:left="12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8"/>
                <w:szCs w:val="18"/>
                <w:color w:val="0000FF"/>
              </w:rPr>
              <w:t>SVP Stores Sales &amp; Operations</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03/18/2014</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8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spacing w:after="0" w:line="124"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6"/>
                <w:szCs w:val="6"/>
                <w:color w:val="auto"/>
              </w:rPr>
            </w:pPr>
          </w:p>
        </w:tc>
        <w:tc>
          <w:tcPr>
            <w:tcW w:w="11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1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03/18/2014</w:t>
            </w:r>
          </w:p>
        </w:tc>
        <w:tc>
          <w:tcPr>
            <w:tcW w:w="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7"/>
              </w:rPr>
              <w:t>3,428</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0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5.451</w:t>
            </w:r>
            <w:r>
              <w:rPr>
                <w:rFonts w:ascii="Arial" w:cs="Arial" w:eastAsia="Arial" w:hAnsi="Arial"/>
                <w:sz w:val="22"/>
                <w:szCs w:val="22"/>
                <w:color w:val="008000"/>
                <w:w w:val="93"/>
                <w:vertAlign w:val="superscript"/>
              </w:rPr>
              <w:t>(1)</w:t>
            </w:r>
          </w:p>
        </w:tc>
        <w:tc>
          <w:tcPr>
            <w:tcW w:w="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3"/>
          </w:tcPr>
          <w:p>
            <w:pPr>
              <w:jc w:val="right"/>
              <w:ind w:right="299"/>
              <w:spacing w:after="0"/>
              <w:rPr>
                <w:sz w:val="20"/>
                <w:szCs w:val="20"/>
                <w:color w:val="auto"/>
              </w:rPr>
            </w:pPr>
            <w:r>
              <w:rPr>
                <w:rFonts w:ascii="Arial" w:cs="Arial" w:eastAsia="Arial" w:hAnsi="Arial"/>
                <w:sz w:val="18"/>
                <w:szCs w:val="18"/>
                <w:color w:val="0000FF"/>
              </w:rPr>
              <w:t>89,451</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Reporting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shares held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9"/>
              </w:rPr>
              <w:t>Common Stock, $0.01 par value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3"/>
            <w:vMerge w:val="restart"/>
          </w:tcPr>
          <w:p>
            <w:pPr>
              <w:jc w:val="right"/>
              <w:ind w:right="339"/>
              <w:spacing w:after="0"/>
              <w:rPr>
                <w:sz w:val="20"/>
                <w:szCs w:val="20"/>
                <w:color w:val="auto"/>
              </w:rPr>
            </w:pPr>
            <w:r>
              <w:rPr>
                <w:rFonts w:ascii="Arial" w:cs="Arial" w:eastAsia="Arial" w:hAnsi="Arial"/>
                <w:sz w:val="18"/>
                <w:szCs w:val="18"/>
                <w:color w:val="0000FF"/>
              </w:rPr>
              <w:t>3,017</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w w:val="91"/>
              </w:rPr>
              <w:t>Company's401(k)Plan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8"/>
                <w:szCs w:val="18"/>
                <w:color w:val="0000FF"/>
              </w:rPr>
              <w:t>as stated in Plan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color w:val="0000FF"/>
              </w:rPr>
              <w:t>Statement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3/17/14.</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3"/>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w w:val="99"/>
              </w:rPr>
              <w:t>Amount of</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9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6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gridSpan w:val="4"/>
          </w:tcPr>
          <w:p>
            <w:pPr>
              <w:ind w:left="6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4"/>
          </w:tcPr>
          <w:p>
            <w:pPr>
              <w:ind w:left="600"/>
              <w:spacing w:after="0" w:line="135"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140"/>
              <w:spacing w:after="0"/>
              <w:rPr>
                <w:sz w:val="20"/>
                <w:szCs w:val="20"/>
                <w:color w:val="auto"/>
              </w:rPr>
            </w:pPr>
            <w:r>
              <w:rPr>
                <w:rFonts w:ascii="Arial" w:cs="Arial" w:eastAsia="Arial" w:hAnsi="Arial"/>
                <w:sz w:val="12"/>
                <w:szCs w:val="12"/>
                <w:b w:val="1"/>
                <w:bCs w:val="1"/>
                <w:color w:val="auto"/>
              </w:rPr>
              <w:t>Title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$5.45 to $5.454,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0000FF"/>
                <w:w w:val="86"/>
              </w:rPr>
              <w:t>Brian S. Reaves</w:t>
            </w:r>
          </w:p>
        </w:tc>
        <w:tc>
          <w:tcPr>
            <w:tcW w:w="9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2019-12-16T05:31:11Z</dcterms:created>
  <dcterms:modified xsi:type="dcterms:W3CDTF">2019-12-16T05:31:11Z</dcterms:modified>
</cp:coreProperties>
</file>