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7047230" cy="4437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437380"/>
                    </a:xfrm>
                    <a:prstGeom prst="rect">
                      <a:avLst/>
                    </a:prstGeom>
                    <a:noFill/>
                  </pic:spPr>
                </pic:pic>
              </a:graphicData>
            </a:graphic>
          </wp:anchor>
        </w:drawing>
      </w:r>
    </w:p>
    <w:p>
      <w:pPr>
        <w:spacing w:after="0" w:line="88"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REATH JAMES</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DESTINATION XL GROUP, INC.</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555 TURNPIKE STREET</w:t>
      </w:r>
    </w:p>
    <w:p>
      <w:pPr>
        <w:spacing w:after="0" w:line="284"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CANTON</w:t>
            </w:r>
          </w:p>
        </w:tc>
        <w:tc>
          <w:tcPr>
            <w:tcW w:w="106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20"/>
              <w:spacing w:after="0"/>
              <w:rPr>
                <w:sz w:val="20"/>
                <w:szCs w:val="20"/>
                <w:color w:val="auto"/>
              </w:rPr>
            </w:pPr>
            <w:r>
              <w:rPr>
                <w:rFonts w:ascii="Arial" w:cs="Arial" w:eastAsia="Arial" w:hAnsi="Arial"/>
                <w:sz w:val="17"/>
                <w:szCs w:val="17"/>
                <w:color w:val="0000FF"/>
              </w:rPr>
              <w:t>02021</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5"/>
        </w:trPr>
        <w:tc>
          <w:tcPr>
            <w:tcW w:w="3820" w:type="dxa"/>
            <w:vAlign w:val="bottom"/>
            <w:gridSpan w:val="4"/>
          </w:tcPr>
          <w:p>
            <w:pPr>
              <w:ind w:left="60"/>
              <w:spacing w:after="0" w:line="200" w:lineRule="exact"/>
              <w:rPr>
                <w:rFonts w:ascii="Arial" w:cs="Arial" w:eastAsia="Arial" w:hAnsi="Arial"/>
                <w:sz w:val="20"/>
                <w:szCs w:val="20"/>
                <w:color w:val="0000EE"/>
              </w:rPr>
            </w:pPr>
            <w:hyperlink r:id="rId13">
              <w:r>
                <w:rPr>
                  <w:rFonts w:ascii="Arial" w:cs="Arial" w:eastAsia="Arial" w:hAnsi="Arial"/>
                  <w:sz w:val="20"/>
                  <w:szCs w:val="20"/>
                  <w:color w:val="0000EE"/>
                </w:rPr>
                <w:t xml:space="preserve">DESTINATION XL GROUP, INC.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DXLG</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6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760" w:type="dxa"/>
            <w:vAlign w:val="bottom"/>
            <w:tcBorders>
              <w:top w:val="single" w:sz="8" w:color="0000EE"/>
            </w:tcBorders>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ind w:left="120"/>
              <w:spacing w:after="0" w:line="128" w:lineRule="exact"/>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76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vMerge w:val="restart"/>
          </w:tcPr>
          <w:p>
            <w:pPr>
              <w:ind w:left="60"/>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5"/>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60" w:type="dxa"/>
            <w:vAlign w:val="bottom"/>
            <w:vMerge w:val="restart"/>
          </w:tcPr>
          <w:p>
            <w:pPr>
              <w:ind w:left="120"/>
              <w:spacing w:after="0" w:line="128"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20" w:type="dxa"/>
            <w:vAlign w:val="bottom"/>
            <w:gridSpan w:val="2"/>
            <w:vMerge w:val="restart"/>
          </w:tcPr>
          <w:p>
            <w:pPr>
              <w:ind w:left="360"/>
              <w:spacing w:after="0"/>
              <w:rPr>
                <w:sz w:val="20"/>
                <w:szCs w:val="20"/>
                <w:color w:val="auto"/>
              </w:rPr>
            </w:pPr>
            <w:r>
              <w:rPr>
                <w:rFonts w:ascii="Arial" w:cs="Arial" w:eastAsia="Arial" w:hAnsi="Arial"/>
                <w:sz w:val="17"/>
                <w:szCs w:val="17"/>
                <w:color w:val="0000FF"/>
              </w:rPr>
              <w:t>Chief Marketing Officer</w:t>
            </w:r>
          </w:p>
        </w:tc>
        <w:tc>
          <w:tcPr>
            <w:tcW w:w="0" w:type="dxa"/>
            <w:vAlign w:val="bottom"/>
          </w:tcPr>
          <w:p>
            <w:pPr>
              <w:spacing w:after="0"/>
              <w:rPr>
                <w:sz w:val="1"/>
                <w:szCs w:val="1"/>
                <w:color w:val="auto"/>
              </w:rPr>
            </w:pPr>
          </w:p>
        </w:tc>
      </w:tr>
      <w:tr>
        <w:trPr>
          <w:trHeight w:val="212"/>
        </w:trPr>
        <w:tc>
          <w:tcPr>
            <w:tcW w:w="2940" w:type="dxa"/>
            <w:vAlign w:val="bottom"/>
            <w:gridSpan w:val="3"/>
          </w:tcPr>
          <w:p>
            <w:pPr>
              <w:ind w:left="60"/>
              <w:spacing w:after="0"/>
              <w:rPr>
                <w:sz w:val="20"/>
                <w:szCs w:val="20"/>
                <w:color w:val="auto"/>
              </w:rPr>
            </w:pPr>
            <w:r>
              <w:rPr>
                <w:rFonts w:ascii="Arial" w:cs="Arial" w:eastAsia="Arial" w:hAnsi="Arial"/>
                <w:sz w:val="17"/>
                <w:szCs w:val="17"/>
                <w:color w:val="0000FF"/>
              </w:rPr>
              <w:t>05/01/2023</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4"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40" w:space="10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20" w:type="dxa"/>
            <w:vAlign w:val="bottom"/>
          </w:tcPr>
          <w:p>
            <w:pPr>
              <w:ind w:left="820"/>
              <w:spacing w:after="0" w:line="125"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20" w:type="dxa"/>
            <w:vAlign w:val="bottom"/>
          </w:tcPr>
          <w:p>
            <w:pPr>
              <w:spacing w:after="0"/>
              <w:rPr>
                <w:sz w:val="15"/>
                <w:szCs w:val="15"/>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700" w:type="dxa"/>
            <w:vAlign w:val="bottom"/>
            <w:vMerge w:val="restart"/>
          </w:tcPr>
          <w:p>
            <w:pPr>
              <w:ind w:left="60"/>
              <w:spacing w:after="0"/>
              <w:rPr>
                <w:sz w:val="20"/>
                <w:szCs w:val="20"/>
                <w:color w:val="auto"/>
              </w:rPr>
            </w:pPr>
            <w:r>
              <w:rPr>
                <w:rFonts w:ascii="Arial" w:cs="Arial" w:eastAsia="Arial" w:hAnsi="Arial"/>
                <w:sz w:val="17"/>
                <w:szCs w:val="17"/>
                <w:color w:val="0000FF"/>
                <w:w w:val="89"/>
              </w:rPr>
              <w:t>15,945</w:t>
            </w:r>
            <w:r>
              <w:rPr>
                <w:rFonts w:ascii="Arial" w:cs="Arial" w:eastAsia="Arial" w:hAnsi="Arial"/>
                <w:sz w:val="21"/>
                <w:szCs w:val="21"/>
                <w:color w:val="008000"/>
                <w:w w:val="89"/>
                <w:vertAlign w:val="superscript"/>
              </w:rPr>
              <w:t>(2)</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680" w:type="dxa"/>
            <w:vAlign w:val="bottom"/>
          </w:tcPr>
          <w:p>
            <w:pPr>
              <w:ind w:left="60"/>
              <w:spacing w:after="0" w:line="124" w:lineRule="exact"/>
              <w:rPr>
                <w:sz w:val="20"/>
                <w:szCs w:val="20"/>
                <w:color w:val="auto"/>
              </w:rPr>
            </w:pPr>
            <w:r>
              <w:rPr>
                <w:rFonts w:ascii="Arial" w:cs="Arial" w:eastAsia="Arial" w:hAnsi="Arial"/>
                <w:sz w:val="13"/>
                <w:szCs w:val="13"/>
                <w:color w:val="0000FF"/>
              </w:rPr>
              <w:t>Stock</w:t>
            </w:r>
          </w:p>
        </w:tc>
        <w:tc>
          <w:tcPr>
            <w:tcW w:w="760" w:type="dxa"/>
            <w:vAlign w:val="bottom"/>
          </w:tcPr>
          <w:p>
            <w:pPr>
              <w:ind w:left="320"/>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80" w:type="dxa"/>
            <w:vAlign w:val="bottom"/>
          </w:tcPr>
          <w:p>
            <w:pPr>
              <w:jc w:val="right"/>
              <w:ind w:right="181"/>
              <w:spacing w:after="0" w:line="124" w:lineRule="exact"/>
              <w:rPr>
                <w:sz w:val="20"/>
                <w:szCs w:val="20"/>
                <w:color w:val="auto"/>
              </w:rPr>
            </w:pPr>
            <w:r>
              <w:rPr>
                <w:rFonts w:ascii="Arial" w:cs="Arial" w:eastAsia="Arial" w:hAnsi="Arial"/>
                <w:sz w:val="13"/>
                <w:szCs w:val="13"/>
                <w:color w:val="0000FF"/>
              </w:rPr>
              <w:t>05/01/2023</w:t>
            </w:r>
          </w:p>
        </w:tc>
        <w:tc>
          <w:tcPr>
            <w:tcW w:w="1060" w:type="dxa"/>
            <w:vAlign w:val="bottom"/>
          </w:tcPr>
          <w:p>
            <w:pPr>
              <w:spacing w:after="0"/>
              <w:rPr>
                <w:sz w:val="10"/>
                <w:szCs w:val="10"/>
                <w:color w:val="auto"/>
              </w:rPr>
            </w:pPr>
          </w:p>
        </w:tc>
        <w:tc>
          <w:tcPr>
            <w:tcW w:w="800" w:type="dxa"/>
            <w:vAlign w:val="bottom"/>
          </w:tcPr>
          <w:p>
            <w:pPr>
              <w:ind w:left="180"/>
              <w:spacing w:after="0" w:line="124" w:lineRule="exact"/>
              <w:rPr>
                <w:sz w:val="20"/>
                <w:szCs w:val="20"/>
                <w:color w:val="auto"/>
              </w:rPr>
            </w:pPr>
            <w:r>
              <w:rPr>
                <w:rFonts w:ascii="Arial" w:cs="Arial" w:eastAsia="Arial" w:hAnsi="Arial"/>
                <w:sz w:val="13"/>
                <w:szCs w:val="13"/>
                <w:color w:val="0000FF"/>
              </w:rPr>
              <w:t>A</w:t>
            </w:r>
          </w:p>
        </w:tc>
        <w:tc>
          <w:tcPr>
            <w:tcW w:w="500" w:type="dxa"/>
            <w:vAlign w:val="bottom"/>
          </w:tcPr>
          <w:p>
            <w:pPr>
              <w:ind w:left="80"/>
              <w:spacing w:after="0" w:line="124" w:lineRule="exact"/>
              <w:rPr>
                <w:sz w:val="20"/>
                <w:szCs w:val="20"/>
                <w:color w:val="auto"/>
              </w:rPr>
            </w:pPr>
            <w:r>
              <w:rPr>
                <w:rFonts w:ascii="Arial" w:cs="Arial" w:eastAsia="Arial" w:hAnsi="Arial"/>
                <w:sz w:val="13"/>
                <w:szCs w:val="13"/>
                <w:color w:val="0000FF"/>
              </w:rPr>
              <w:t>15,945</w:t>
            </w:r>
          </w:p>
        </w:tc>
        <w:tc>
          <w:tcPr>
            <w:tcW w:w="2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20" w:type="dxa"/>
            <w:vAlign w:val="bottom"/>
          </w:tcPr>
          <w:p>
            <w:pPr>
              <w:ind w:left="80"/>
              <w:spacing w:after="0" w:line="124" w:lineRule="exact"/>
              <w:rPr>
                <w:sz w:val="20"/>
                <w:szCs w:val="20"/>
                <w:color w:val="auto"/>
              </w:rPr>
            </w:pPr>
            <w:r>
              <w:rPr>
                <w:rFonts w:ascii="Arial" w:cs="Arial" w:eastAsia="Arial" w:hAnsi="Arial"/>
                <w:sz w:val="13"/>
                <w:szCs w:val="13"/>
                <w:color w:val="0000FF"/>
                <w:w w:val="95"/>
              </w:rPr>
              <w:t>05/01/2033</w:t>
            </w:r>
          </w:p>
        </w:tc>
        <w:tc>
          <w:tcPr>
            <w:tcW w:w="6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80" w:type="dxa"/>
            <w:vAlign w:val="bottom"/>
          </w:tcPr>
          <w:p>
            <w:pPr>
              <w:ind w:left="280"/>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40" w:type="dxa"/>
            <w:vAlign w:val="bottom"/>
          </w:tcPr>
          <w:p>
            <w:pPr>
              <w:ind w:left="300"/>
              <w:spacing w:after="0" w:line="124" w:lineRule="exact"/>
              <w:rPr>
                <w:sz w:val="20"/>
                <w:szCs w:val="20"/>
                <w:color w:val="auto"/>
              </w:rPr>
            </w:pPr>
            <w:r>
              <w:rPr>
                <w:rFonts w:ascii="Arial" w:cs="Arial" w:eastAsia="Arial" w:hAnsi="Arial"/>
                <w:sz w:val="13"/>
                <w:szCs w:val="13"/>
                <w:color w:val="0000FF"/>
              </w:rPr>
              <w:t>15,945</w:t>
            </w:r>
          </w:p>
        </w:tc>
        <w:tc>
          <w:tcPr>
            <w:tcW w:w="720" w:type="dxa"/>
            <w:vAlign w:val="bottom"/>
          </w:tcPr>
          <w:p>
            <w:pPr>
              <w:ind w:left="320"/>
              <w:spacing w:after="0" w:line="124"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ind w:left="160"/>
              <w:spacing w:after="0" w:line="141" w:lineRule="exact"/>
              <w:rPr>
                <w:sz w:val="20"/>
                <w:szCs w:val="20"/>
                <w:color w:val="auto"/>
              </w:rPr>
            </w:pPr>
            <w:r>
              <w:rPr>
                <w:rFonts w:ascii="Arial" w:cs="Arial" w:eastAsia="Arial" w:hAnsi="Arial"/>
                <w:sz w:val="13"/>
                <w:szCs w:val="13"/>
                <w:color w:val="0000FF"/>
              </w:rPr>
              <w:t>Stock</w:t>
            </w: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80"/>
        <w:spacing w:after="0" w:line="24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("RSUs") represent the time-based portion of the 2023-2025 Long-Term Incentive Plan award to the Reporting Person. The RSU's vest and become exercisable in four equal installments on May 1, 2024, April 1, 2025, April 1, 2026 and April 1, 2027.</w:t>
      </w:r>
    </w:p>
    <w:p>
      <w:pPr>
        <w:spacing w:after="0" w:line="27"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RSU, as defined in the Company's 2016 Incentive Compensation Plan, represents a contingent right to receive one share of DXLG common stock.</w:t>
      </w:r>
    </w:p>
    <w:p>
      <w:pPr>
        <w:spacing w:after="0" w:line="4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James Reath</w:t>
            </w:r>
          </w:p>
        </w:tc>
        <w:tc>
          <w:tcPr>
            <w:tcW w:w="760" w:type="dxa"/>
            <w:vAlign w:val="bottom"/>
          </w:tcPr>
          <w:p>
            <w:pPr>
              <w:spacing w:after="0"/>
              <w:rPr>
                <w:sz w:val="20"/>
                <w:szCs w:val="20"/>
                <w:color w:val="auto"/>
              </w:rPr>
            </w:pPr>
            <w:r>
              <w:rPr>
                <w:rFonts w:ascii="Arial" w:cs="Arial" w:eastAsia="Arial" w:hAnsi="Arial"/>
                <w:sz w:val="17"/>
                <w:szCs w:val="17"/>
                <w:color w:val="0000FF"/>
                <w:w w:val="86"/>
              </w:rPr>
              <w:t>05/03/2023</w:t>
            </w:r>
          </w:p>
        </w:tc>
      </w:tr>
      <w:tr>
        <w:trPr>
          <w:trHeight w:val="20"/>
        </w:trPr>
        <w:tc>
          <w:tcPr>
            <w:tcW w:w="82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2"/>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29"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47712"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2023-05-03T15:45:24Z</dcterms:created>
  <dcterms:modified xsi:type="dcterms:W3CDTF">2023-05-03T15:45:24Z</dcterms:modified>
</cp:coreProperties>
</file>