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502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50215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5"/>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60" w:type="dxa"/>
            <w:vAlign w:val="bottom"/>
            <w:gridSpan w:val="3"/>
            <w:vMerge w:val="restart"/>
          </w:tcPr>
          <w:p>
            <w:pPr>
              <w:spacing w:after="0" w:line="250" w:lineRule="exact"/>
              <w:rPr>
                <w:rFonts w:ascii="Arial" w:cs="Arial" w:eastAsia="Arial" w:hAnsi="Arial"/>
                <w:sz w:val="22"/>
                <w:szCs w:val="22"/>
                <w:color w:val="0000EE"/>
                <w:w w:val="90"/>
              </w:rPr>
            </w:pPr>
            <w:hyperlink r:id="rId12">
              <w:r>
                <w:rPr>
                  <w:rFonts w:ascii="Arial" w:cs="Arial" w:eastAsia="Arial" w:hAnsi="Arial"/>
                  <w:sz w:val="22"/>
                  <w:szCs w:val="22"/>
                  <w:color w:val="0000EE"/>
                  <w:w w:val="90"/>
                </w:rPr>
                <w:t>McKinney Jack R</w:t>
              </w:r>
            </w:hyperlink>
          </w:p>
        </w:tc>
        <w:tc>
          <w:tcPr>
            <w:tcW w:w="9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8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CASUAL MALE RETAIL GROUP INC </w:t>
              </w:r>
            </w:hyperlink>
            <w:r>
              <w:rPr>
                <w:rFonts w:ascii="Arial" w:cs="Arial" w:eastAsia="Arial" w:hAnsi="Arial"/>
                <w:sz w:val="12"/>
                <w:szCs w:val="12"/>
                <w:color w:val="000000"/>
              </w:rPr>
              <w:t>[</w:t>
            </w:r>
          </w:p>
        </w:tc>
        <w:tc>
          <w:tcPr>
            <w:tcW w:w="164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gridSpan w:val="3"/>
            <w:vMerge w:val="continue"/>
          </w:tcPr>
          <w:p>
            <w:pPr>
              <w:spacing w:after="0"/>
              <w:rPr>
                <w:sz w:val="4"/>
                <w:szCs w:val="4"/>
                <w:color w:val="auto"/>
              </w:rPr>
            </w:pPr>
          </w:p>
        </w:tc>
        <w:tc>
          <w:tcPr>
            <w:tcW w:w="9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gridSpan w:val="3"/>
            <w:vMerge w:val="continue"/>
          </w:tcPr>
          <w:p>
            <w:pPr>
              <w:spacing w:after="0"/>
              <w:rPr>
                <w:sz w:val="2"/>
                <w:szCs w:val="2"/>
                <w:color w:val="auto"/>
              </w:rPr>
            </w:pPr>
          </w:p>
        </w:tc>
        <w:tc>
          <w:tcPr>
            <w:tcW w:w="9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60" w:type="dxa"/>
            <w:vAlign w:val="bottom"/>
            <w:tcBorders>
              <w:bottom w:val="single" w:sz="8" w:color="0000EE"/>
            </w:tcBorders>
            <w:gridSpan w:val="3"/>
            <w:vMerge w:val="continue"/>
          </w:tcPr>
          <w:p>
            <w:pPr>
              <w:spacing w:after="0"/>
              <w:rPr>
                <w:sz w:val="5"/>
                <w:szCs w:val="5"/>
                <w:color w:val="auto"/>
              </w:rPr>
            </w:pPr>
          </w:p>
        </w:tc>
        <w:tc>
          <w:tcPr>
            <w:tcW w:w="98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gridSpan w:val="2"/>
            <w:vMerge w:val="restart"/>
          </w:tcPr>
          <w:p>
            <w:pPr>
              <w:spacing w:after="0"/>
              <w:rPr>
                <w:sz w:val="20"/>
                <w:szCs w:val="20"/>
                <w:color w:val="auto"/>
              </w:rPr>
            </w:pPr>
            <w:r>
              <w:rPr>
                <w:rFonts w:ascii="Arial" w:cs="Arial" w:eastAsia="Arial" w:hAnsi="Arial"/>
                <w:sz w:val="18"/>
                <w:szCs w:val="18"/>
                <w:color w:val="0000FF"/>
              </w:rPr>
              <w:t xml:space="preserve">CMRG </w:t>
            </w:r>
            <w:r>
              <w:rPr>
                <w:rFonts w:ascii="Arial" w:cs="Arial" w:eastAsia="Arial" w:hAnsi="Arial"/>
                <w:sz w:val="21"/>
                <w:szCs w:val="21"/>
                <w:color w:val="000000"/>
              </w:rPr>
              <w:t>]</w:t>
            </w: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gridSpan w:val="3"/>
          </w:tcPr>
          <w:p>
            <w:pPr>
              <w:spacing w:after="0"/>
              <w:rPr>
                <w:sz w:val="4"/>
                <w:szCs w:val="4"/>
                <w:color w:val="auto"/>
              </w:rPr>
            </w:pPr>
          </w:p>
        </w:tc>
        <w:tc>
          <w:tcPr>
            <w:tcW w:w="980" w:type="dxa"/>
            <w:vAlign w:val="bottom"/>
            <w:vMerge w:val="continue"/>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98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vMerge w:val="continue"/>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vMerge w:val="restart"/>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980" w:type="dxa"/>
            <w:vAlign w:val="bottom"/>
            <w:gridSpan w:val="5"/>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240" w:type="dxa"/>
            <w:vAlign w:val="bottom"/>
            <w:gridSpan w:val="2"/>
            <w:vMerge w:val="restart"/>
          </w:tcPr>
          <w:p>
            <w:pPr>
              <w:ind w:left="140"/>
              <w:spacing w:after="0" w:line="135" w:lineRule="exact"/>
              <w:rPr>
                <w:sz w:val="20"/>
                <w:szCs w:val="20"/>
                <w:color w:val="auto"/>
              </w:rPr>
            </w:pPr>
            <w:r>
              <w:rPr>
                <w:rFonts w:ascii="Arial" w:cs="Arial" w:eastAsia="Arial" w:hAnsi="Arial"/>
                <w:sz w:val="14"/>
                <w:szCs w:val="14"/>
                <w:color w:val="auto"/>
              </w:rPr>
              <w:t>below)</w:t>
            </w:r>
          </w:p>
        </w:tc>
        <w:tc>
          <w:tcPr>
            <w:tcW w:w="960" w:type="dxa"/>
            <w:vAlign w:val="bottom"/>
            <w:vMerge w:val="restart"/>
          </w:tcPr>
          <w:p>
            <w:pPr>
              <w:ind w:left="540"/>
              <w:spacing w:after="0" w:line="135" w:lineRule="exact"/>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1900" w:type="dxa"/>
            <w:vAlign w:val="bottom"/>
            <w:gridSpan w:val="3"/>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5"/>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900" w:type="dxa"/>
            <w:vAlign w:val="bottom"/>
            <w:gridSpan w:val="3"/>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980" w:type="dxa"/>
            <w:vAlign w:val="bottom"/>
            <w:gridSpan w:val="5"/>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740" w:type="dxa"/>
            <w:vAlign w:val="bottom"/>
            <w:gridSpan w:val="2"/>
            <w:vMerge w:val="restart"/>
          </w:tcPr>
          <w:p>
            <w:pPr>
              <w:ind w:left="440"/>
              <w:spacing w:after="0"/>
              <w:rPr>
                <w:sz w:val="20"/>
                <w:szCs w:val="20"/>
                <w:color w:val="auto"/>
              </w:rPr>
            </w:pPr>
            <w:r>
              <w:rPr>
                <w:rFonts w:ascii="Arial" w:cs="Arial" w:eastAsia="Arial" w:hAnsi="Arial"/>
                <w:sz w:val="18"/>
                <w:szCs w:val="18"/>
                <w:color w:val="0000FF"/>
              </w:rPr>
              <w:t>SVP, CIO</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05/23/2011</w:t>
            </w: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40" w:type="dxa"/>
            <w:vAlign w:val="bottom"/>
            <w:gridSpan w:val="2"/>
            <w:vMerge w:val="continue"/>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500" w:type="dxa"/>
            <w:vAlign w:val="bottom"/>
            <w:tcBorders>
              <w:bottom w:val="single" w:sz="8" w:color="2C2C2C"/>
            </w:tcBorders>
            <w:gridSpan w:val="6"/>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240" w:type="dxa"/>
            <w:vAlign w:val="bottom"/>
            <w:tcBorders>
              <w:bottom w:val="single" w:sz="8" w:color="2C2C2C"/>
            </w:tcBorders>
            <w:gridSpan w:val="5"/>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980" w:type="dxa"/>
            <w:vAlign w:val="bottom"/>
            <w:shd w:val="clear" w:color="auto" w:fill="EEEEEE"/>
          </w:tcPr>
          <w:p>
            <w:pPr>
              <w:spacing w:after="0" w:line="20" w:lineRule="exact"/>
              <w:rPr>
                <w:sz w:val="1"/>
                <w:szCs w:val="1"/>
                <w:color w:val="auto"/>
              </w:rPr>
            </w:pPr>
          </w:p>
        </w:tc>
        <w:tc>
          <w:tcPr>
            <w:tcW w:w="1260" w:type="dxa"/>
            <w:vAlign w:val="bottom"/>
            <w:tcBorders>
              <w:right w:val="single" w:sz="8" w:color="EEEEEE"/>
            </w:tcBorders>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00" w:type="dxa"/>
            <w:vAlign w:val="bottom"/>
            <w:gridSpan w:val="6"/>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60" w:type="dxa"/>
            <w:vAlign w:val="bottom"/>
            <w:gridSpan w:val="7"/>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500" w:type="dxa"/>
            <w:vAlign w:val="bottom"/>
            <w:gridSpan w:val="6"/>
            <w:vMerge w:val="continue"/>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6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gridSpan w:val="2"/>
            <w:vMerge w:val="restart"/>
          </w:tcPr>
          <w:p>
            <w:pPr>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vMerge w:val="restart"/>
          </w:tcPr>
          <w:p>
            <w:pPr>
              <w:spacing w:after="0"/>
              <w:rPr>
                <w:sz w:val="10"/>
                <w:szCs w:val="10"/>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32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vMerge w:val="continue"/>
          </w:tcPr>
          <w:p>
            <w:pPr>
              <w:spacing w:after="0"/>
              <w:rPr>
                <w:sz w:val="17"/>
                <w:szCs w:val="17"/>
                <w:color w:val="auto"/>
              </w:rPr>
            </w:pPr>
          </w:p>
        </w:tc>
        <w:tc>
          <w:tcPr>
            <w:tcW w:w="1900" w:type="dxa"/>
            <w:vAlign w:val="bottom"/>
            <w:gridSpan w:val="3"/>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540" w:type="dxa"/>
            <w:vAlign w:val="bottom"/>
            <w:tcBorders>
              <w:bottom w:val="single" w:sz="8" w:color="2C2C2C"/>
            </w:tcBorders>
            <w:gridSpan w:val="7"/>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8020" w:type="dxa"/>
            <w:vAlign w:val="bottom"/>
            <w:tcBorders>
              <w:top w:val="single" w:sz="8" w:color="2C2C2C"/>
            </w:tcBorders>
            <w:gridSpan w:val="17"/>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4"/>
          </w:tcPr>
          <w:p>
            <w:pPr>
              <w:ind w:left="6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80" w:type="dxa"/>
            <w:vAlign w:val="bottom"/>
            <w:gridSpan w:val="4"/>
          </w:tcPr>
          <w:p>
            <w:pPr>
              <w:ind w:left="6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40" w:type="dxa"/>
            <w:vAlign w:val="bottom"/>
          </w:tcPr>
          <w:p>
            <w:pPr>
              <w:spacing w:after="0"/>
              <w:rPr>
                <w:sz w:val="11"/>
                <w:szCs w:val="11"/>
                <w:color w:val="auto"/>
              </w:rPr>
            </w:pPr>
          </w:p>
        </w:tc>
        <w:tc>
          <w:tcPr>
            <w:tcW w:w="4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w w:val="95"/>
              </w:rPr>
              <w:t>Price</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4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Common Stock, $.01 par value</w:t>
            </w:r>
          </w:p>
        </w:tc>
        <w:tc>
          <w:tcPr>
            <w:tcW w:w="1680" w:type="dxa"/>
            <w:vAlign w:val="bottom"/>
            <w:tcBorders>
              <w:bottom w:val="single" w:sz="8" w:color="2C2C2C"/>
            </w:tcBorders>
            <w:gridSpan w:val="4"/>
          </w:tcPr>
          <w:p>
            <w:pPr>
              <w:ind w:left="780"/>
              <w:spacing w:after="0"/>
              <w:rPr>
                <w:sz w:val="20"/>
                <w:szCs w:val="20"/>
                <w:color w:val="auto"/>
              </w:rPr>
            </w:pPr>
            <w:r>
              <w:rPr>
                <w:rFonts w:ascii="Arial" w:cs="Arial" w:eastAsia="Arial" w:hAnsi="Arial"/>
                <w:sz w:val="18"/>
                <w:szCs w:val="18"/>
                <w:color w:val="0000FF"/>
                <w:w w:val="97"/>
              </w:rPr>
              <w:t>05/23/2011</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6,666</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5"/>
          </w:tcPr>
          <w:p>
            <w:pPr>
              <w:ind w:left="1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3.809</w:t>
            </w:r>
            <w:r>
              <w:rPr>
                <w:rFonts w:ascii="Arial" w:cs="Arial" w:eastAsia="Arial" w:hAnsi="Arial"/>
                <w:sz w:val="22"/>
                <w:szCs w:val="22"/>
                <w:color w:val="008000"/>
                <w:w w:val="93"/>
                <w:vertAlign w:val="superscript"/>
              </w:rPr>
              <w:t>(1)</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126,419</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40" w:type="dxa"/>
            <w:vAlign w:val="bottom"/>
            <w:tcBorders>
              <w:top w:val="single" w:sz="8" w:color="2C2C2C"/>
            </w:tcBorders>
            <w:gridSpan w:val="16"/>
          </w:tcPr>
          <w:p>
            <w:pPr>
              <w:jc w:val="center"/>
              <w:ind w:left="7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0" w:type="dxa"/>
            <w:vAlign w:val="bottom"/>
            <w:gridSpan w:val="14"/>
          </w:tcPr>
          <w:p>
            <w:pPr>
              <w:jc w:val="center"/>
              <w:ind w:left="25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4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2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4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6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Price represents the weighted average price with respect to shares purchased on this date. The actual purchase prices with respect to these shares were between $3.775 and $3.895. The Reporting Person hereby undertakes to provide upon request to the SEC, the issuer or any stockholder of the issuer full information regarding the number of shares and prices at which the transaction was effected.</w:t>
      </w:r>
    </w:p>
    <w:tbl>
      <w:tblPr>
        <w:tblLayout w:type="fixed"/>
        <w:tblInd w:w="6860" w:type="dxa"/>
        <w:tblCellMar>
          <w:top w:w="0" w:type="dxa"/>
          <w:left w:w="0" w:type="dxa"/>
          <w:bottom w:w="0" w:type="dxa"/>
          <w:right w:w="0" w:type="dxa"/>
        </w:tblCellMar>
      </w:tblPr>
      <w:tr>
        <w:trPr>
          <w:trHeight w:val="199"/>
        </w:trPr>
        <w:tc>
          <w:tcPr>
            <w:tcW w:w="2120" w:type="dxa"/>
            <w:vAlign w:val="bottom"/>
            <w:gridSpan w:val="2"/>
          </w:tcPr>
          <w:p>
            <w:pPr>
              <w:spacing w:after="0" w:line="199" w:lineRule="exact"/>
              <w:rPr>
                <w:sz w:val="20"/>
                <w:szCs w:val="20"/>
                <w:color w:val="auto"/>
              </w:rPr>
            </w:pPr>
            <w:r>
              <w:rPr>
                <w:rFonts w:ascii="Arial" w:cs="Arial" w:eastAsia="Arial" w:hAnsi="Arial"/>
                <w:sz w:val="18"/>
                <w:szCs w:val="18"/>
                <w:color w:val="0000FF"/>
              </w:rPr>
              <w:t>Jack R. McKinney</w:t>
            </w:r>
          </w:p>
        </w:tc>
        <w:tc>
          <w:tcPr>
            <w:tcW w:w="960" w:type="dxa"/>
            <w:vAlign w:val="bottom"/>
            <w:gridSpan w:val="2"/>
          </w:tcPr>
          <w:p>
            <w:pPr>
              <w:ind w:left="180"/>
              <w:spacing w:after="0" w:line="199" w:lineRule="exact"/>
              <w:rPr>
                <w:sz w:val="20"/>
                <w:szCs w:val="20"/>
                <w:color w:val="auto"/>
              </w:rPr>
            </w:pPr>
            <w:r>
              <w:rPr>
                <w:rFonts w:ascii="Arial" w:cs="Arial" w:eastAsia="Arial" w:hAnsi="Arial"/>
                <w:sz w:val="18"/>
                <w:szCs w:val="18"/>
                <w:color w:val="0000FF"/>
                <w:w w:val="84"/>
              </w:rPr>
              <w:t>05/24/2011</w:t>
            </w:r>
          </w:p>
        </w:tc>
      </w:tr>
      <w:tr>
        <w:trPr>
          <w:trHeight w:val="20"/>
        </w:trPr>
        <w:tc>
          <w:tcPr>
            <w:tcW w:w="13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98066"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2019-12-16T05:15:06Z</dcterms:created>
  <dcterms:modified xsi:type="dcterms:W3CDTF">2019-12-16T05:15:06Z</dcterms:modified>
</cp:coreProperties>
</file>