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48113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81139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Wagner John</w:t>
        </w:r>
      </w:hyperlink>
    </w:p>
    <w:p>
      <w:pPr>
        <w:spacing w:after="0" w:line="325"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(Last)</w:t>
            </w:r>
          </w:p>
        </w:tc>
        <w:tc>
          <w:tcPr>
            <w:tcW w:w="1280" w:type="dxa"/>
            <w:vAlign w:val="bottom"/>
          </w:tcPr>
          <w:p>
            <w:pPr>
              <w:ind w:left="440"/>
              <w:spacing w:after="0"/>
              <w:rPr>
                <w:sz w:val="20"/>
                <w:szCs w:val="20"/>
                <w:color w:val="auto"/>
              </w:rPr>
            </w:pPr>
            <w:r>
              <w:rPr>
                <w:rFonts w:ascii="Arial" w:cs="Arial" w:eastAsia="Arial" w:hAnsi="Arial"/>
                <w:sz w:val="13"/>
                <w:szCs w:val="13"/>
                <w:color w:val="auto"/>
              </w:rPr>
              <w:t>(First)</w:t>
            </w:r>
          </w:p>
        </w:tc>
        <w:tc>
          <w:tcPr>
            <w:tcW w:w="1680" w:type="dxa"/>
            <w:vAlign w:val="bottom"/>
          </w:tcPr>
          <w:p>
            <w:pPr>
              <w:ind w:left="440"/>
              <w:spacing w:after="0"/>
              <w:rPr>
                <w:sz w:val="20"/>
                <w:szCs w:val="20"/>
                <w:color w:val="auto"/>
              </w:rPr>
            </w:pPr>
            <w:r>
              <w:rPr>
                <w:rFonts w:ascii="Arial" w:cs="Arial" w:eastAsia="Arial" w:hAnsi="Arial"/>
                <w:sz w:val="13"/>
                <w:szCs w:val="13"/>
                <w:color w:val="auto"/>
              </w:rPr>
              <w:t>(Middle)</w:t>
            </w:r>
          </w:p>
        </w:tc>
      </w:tr>
      <w:tr>
        <w:trPr>
          <w:trHeight w:val="275"/>
        </w:trPr>
        <w:tc>
          <w:tcPr>
            <w:tcW w:w="40" w:type="dxa"/>
            <w:vAlign w:val="bottom"/>
          </w:tcPr>
          <w:p>
            <w:pPr>
              <w:spacing w:after="0"/>
              <w:rPr>
                <w:sz w:val="23"/>
                <w:szCs w:val="23"/>
                <w:color w:val="auto"/>
              </w:rPr>
            </w:pPr>
          </w:p>
        </w:tc>
        <w:tc>
          <w:tcPr>
            <w:tcW w:w="840" w:type="dxa"/>
            <w:vAlign w:val="bottom"/>
            <w:tcBorders>
              <w:bottom w:val="single" w:sz="8" w:color="9A9A9A"/>
            </w:tcBorders>
          </w:tcPr>
          <w:p>
            <w:pPr>
              <w:spacing w:after="0"/>
              <w:rPr>
                <w:sz w:val="23"/>
                <w:szCs w:val="23"/>
                <w:color w:val="auto"/>
              </w:rPr>
            </w:pPr>
          </w:p>
        </w:tc>
        <w:tc>
          <w:tcPr>
            <w:tcW w:w="1280" w:type="dxa"/>
            <w:vAlign w:val="bottom"/>
            <w:tcBorders>
              <w:bottom w:val="single" w:sz="8" w:color="9A9A9A"/>
            </w:tcBorders>
          </w:tcPr>
          <w:p>
            <w:pPr>
              <w:spacing w:after="0"/>
              <w:rPr>
                <w:sz w:val="23"/>
                <w:szCs w:val="23"/>
                <w:color w:val="auto"/>
              </w:rPr>
            </w:pPr>
          </w:p>
        </w:tc>
        <w:tc>
          <w:tcPr>
            <w:tcW w:w="1680" w:type="dxa"/>
            <w:vAlign w:val="bottom"/>
            <w:tcBorders>
              <w:bottom w:val="single" w:sz="8" w:color="9A9A9A"/>
            </w:tcBorders>
          </w:tcPr>
          <w:p>
            <w:pPr>
              <w:spacing w:after="0"/>
              <w:rPr>
                <w:sz w:val="23"/>
                <w:szCs w:val="23"/>
                <w:color w:val="auto"/>
              </w:rPr>
            </w:pPr>
          </w:p>
        </w:tc>
      </w:tr>
      <w:tr>
        <w:trPr>
          <w:trHeight w:val="268"/>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23"/>
                <w:szCs w:val="23"/>
                <w:color w:val="auto"/>
              </w:rPr>
            </w:pPr>
          </w:p>
        </w:tc>
        <w:tc>
          <w:tcPr>
            <w:tcW w:w="1680" w:type="dxa"/>
            <w:vAlign w:val="bottom"/>
          </w:tcPr>
          <w:p>
            <w:pPr>
              <w:spacing w:after="0"/>
              <w:rPr>
                <w:sz w:val="23"/>
                <w:szCs w:val="23"/>
                <w:color w:val="auto"/>
              </w:rPr>
            </w:pPr>
          </w:p>
        </w:tc>
      </w:tr>
      <w:tr>
        <w:trPr>
          <w:trHeight w:val="181"/>
        </w:trPr>
        <w:tc>
          <w:tcPr>
            <w:tcW w:w="40" w:type="dxa"/>
            <w:vAlign w:val="bottom"/>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680" w:type="dxa"/>
            <w:vAlign w:val="bottom"/>
            <w:tcBorders>
              <w:bottom w:val="single" w:sz="8" w:color="9A9A9A"/>
            </w:tcBorders>
          </w:tcPr>
          <w:p>
            <w:pPr>
              <w:spacing w:after="0"/>
              <w:rPr>
                <w:sz w:val="15"/>
                <w:szCs w:val="15"/>
                <w:color w:val="auto"/>
              </w:rPr>
            </w:pPr>
          </w:p>
        </w:tc>
      </w:tr>
      <w:tr>
        <w:trPr>
          <w:trHeight w:val="308"/>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(City)</w:t>
            </w:r>
          </w:p>
        </w:tc>
        <w:tc>
          <w:tcPr>
            <w:tcW w:w="1280" w:type="dxa"/>
            <w:vAlign w:val="bottom"/>
          </w:tcPr>
          <w:p>
            <w:pPr>
              <w:ind w:left="44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78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22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6"/>
        </w:trPr>
        <w:tc>
          <w:tcPr>
            <w:tcW w:w="3980" w:type="dxa"/>
            <w:vAlign w:val="bottom"/>
            <w:gridSpan w:val="4"/>
          </w:tcPr>
          <w:p>
            <w:pPr>
              <w:ind w:left="80"/>
              <w:spacing w:after="0" w:line="20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DESTINATION XL GROUP, INC.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DXLG</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1920" w:type="dxa"/>
            <w:vAlign w:val="bottom"/>
            <w:gridSpan w:val="3"/>
          </w:tcPr>
          <w:p>
            <w:pPr>
              <w:ind w:left="80"/>
              <w:spacing w:after="0"/>
              <w:rPr>
                <w:sz w:val="20"/>
                <w:szCs w:val="20"/>
                <w:color w:val="auto"/>
              </w:rPr>
            </w:pPr>
            <w:r>
              <w:rPr>
                <w:rFonts w:ascii="Arial" w:cs="Arial" w:eastAsia="Arial" w:hAnsi="Arial"/>
                <w:sz w:val="13"/>
                <w:szCs w:val="13"/>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900" w:type="dxa"/>
            <w:vAlign w:val="bottom"/>
            <w:tcBorders>
              <w:top w:val="single" w:sz="8" w:color="0000EE"/>
            </w:tcBorders>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80" w:type="dxa"/>
            <w:vAlign w:val="bottom"/>
          </w:tcPr>
          <w:p>
            <w:pPr>
              <w:ind w:left="180"/>
              <w:spacing w:after="0" w:line="135" w:lineRule="exact"/>
              <w:rPr>
                <w:sz w:val="20"/>
                <w:szCs w:val="20"/>
                <w:color w:val="auto"/>
              </w:rPr>
            </w:pPr>
            <w:r>
              <w:rPr>
                <w:rFonts w:ascii="Arial" w:cs="Arial" w:eastAsia="Arial" w:hAnsi="Arial"/>
                <w:sz w:val="13"/>
                <w:szCs w:val="13"/>
                <w:color w:val="auto"/>
              </w:rPr>
              <w:t>Director</w:t>
            </w:r>
          </w:p>
        </w:tc>
        <w:tc>
          <w:tcPr>
            <w:tcW w:w="1500" w:type="dxa"/>
            <w:vAlign w:val="bottom"/>
          </w:tcPr>
          <w:p>
            <w:pPr>
              <w:ind w:left="320"/>
              <w:spacing w:after="0" w:line="135"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3"/>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9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24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480" w:type="dxa"/>
            <w:vAlign w:val="bottom"/>
            <w:vMerge w:val="restart"/>
          </w:tcPr>
          <w:p>
            <w:pPr>
              <w:ind w:left="180"/>
              <w:spacing w:after="0"/>
              <w:rPr>
                <w:sz w:val="20"/>
                <w:szCs w:val="20"/>
                <w:color w:val="auto"/>
              </w:rPr>
            </w:pPr>
            <w:r>
              <w:rPr>
                <w:rFonts w:ascii="Arial" w:cs="Arial" w:eastAsia="Arial" w:hAnsi="Arial"/>
                <w:sz w:val="13"/>
                <w:szCs w:val="13"/>
                <w:color w:val="auto"/>
              </w:rPr>
              <w:t>Officer (give title</w:t>
            </w:r>
          </w:p>
        </w:tc>
        <w:tc>
          <w:tcPr>
            <w:tcW w:w="150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93"/>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8"/>
                <w:szCs w:val="8"/>
                <w:color w:val="auto"/>
              </w:rPr>
            </w:pPr>
          </w:p>
        </w:tc>
        <w:tc>
          <w:tcPr>
            <w:tcW w:w="240" w:type="dxa"/>
            <w:vAlign w:val="bottom"/>
            <w:vMerge w:val="continue"/>
          </w:tcPr>
          <w:p>
            <w:pPr>
              <w:spacing w:after="0"/>
              <w:rPr>
                <w:sz w:val="8"/>
                <w:szCs w:val="8"/>
                <w:color w:val="auto"/>
              </w:rPr>
            </w:pPr>
          </w:p>
        </w:tc>
        <w:tc>
          <w:tcPr>
            <w:tcW w:w="1480" w:type="dxa"/>
            <w:vAlign w:val="bottom"/>
            <w:vMerge w:val="continue"/>
          </w:tcPr>
          <w:p>
            <w:pPr>
              <w:spacing w:after="0"/>
              <w:rPr>
                <w:sz w:val="8"/>
                <w:szCs w:val="8"/>
                <w:color w:val="auto"/>
              </w:rPr>
            </w:pPr>
          </w:p>
        </w:tc>
        <w:tc>
          <w:tcPr>
            <w:tcW w:w="1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0" w:type="dxa"/>
            <w:vAlign w:val="bottom"/>
            <w:gridSpan w:val="2"/>
            <w:vMerge w:val="continue"/>
          </w:tcPr>
          <w:p>
            <w:pPr>
              <w:spacing w:after="0"/>
              <w:rPr>
                <w:sz w:val="9"/>
                <w:szCs w:val="9"/>
                <w:color w:val="auto"/>
              </w:rPr>
            </w:pPr>
          </w:p>
        </w:tc>
        <w:tc>
          <w:tcPr>
            <w:tcW w:w="37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vMerge w:val="continue"/>
          </w:tcPr>
          <w:p>
            <w:pPr>
              <w:spacing w:after="0"/>
              <w:rPr>
                <w:sz w:val="9"/>
                <w:szCs w:val="9"/>
                <w:color w:val="auto"/>
              </w:rPr>
            </w:pPr>
          </w:p>
        </w:tc>
        <w:tc>
          <w:tcPr>
            <w:tcW w:w="1480" w:type="dxa"/>
            <w:vAlign w:val="bottom"/>
          </w:tcPr>
          <w:p>
            <w:pPr>
              <w:ind w:left="180"/>
              <w:spacing w:after="0" w:line="114" w:lineRule="exact"/>
              <w:rPr>
                <w:sz w:val="20"/>
                <w:szCs w:val="20"/>
                <w:color w:val="auto"/>
              </w:rPr>
            </w:pPr>
            <w:r>
              <w:rPr>
                <w:rFonts w:ascii="Arial" w:cs="Arial" w:eastAsia="Arial" w:hAnsi="Arial"/>
                <w:sz w:val="13"/>
                <w:szCs w:val="13"/>
                <w:color w:val="auto"/>
              </w:rPr>
              <w:t>below)</w:t>
            </w:r>
          </w:p>
        </w:tc>
        <w:tc>
          <w:tcPr>
            <w:tcW w:w="1500" w:type="dxa"/>
            <w:vAlign w:val="bottom"/>
          </w:tcPr>
          <w:p>
            <w:pPr>
              <w:ind w:left="320"/>
              <w:spacing w:after="0" w:line="114"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1"/>
        </w:trPr>
        <w:tc>
          <w:tcPr>
            <w:tcW w:w="3100" w:type="dxa"/>
            <w:vAlign w:val="bottom"/>
            <w:gridSpan w:val="3"/>
          </w:tcPr>
          <w:p>
            <w:pPr>
              <w:ind w:left="80"/>
              <w:spacing w:after="0"/>
              <w:rPr>
                <w:sz w:val="20"/>
                <w:szCs w:val="20"/>
                <w:color w:val="auto"/>
              </w:rPr>
            </w:pPr>
            <w:r>
              <w:rPr>
                <w:rFonts w:ascii="Arial" w:cs="Arial" w:eastAsia="Arial" w:hAnsi="Arial"/>
                <w:sz w:val="17"/>
                <w:szCs w:val="17"/>
                <w:color w:val="0000FF"/>
              </w:rPr>
              <w:t>08/01/2013</w:t>
            </w: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980" w:type="dxa"/>
            <w:vAlign w:val="bottom"/>
            <w:gridSpan w:val="2"/>
            <w:vMerge w:val="restart"/>
          </w:tcPr>
          <w:p>
            <w:pPr>
              <w:ind w:left="40"/>
              <w:spacing w:after="0"/>
              <w:rPr>
                <w:sz w:val="20"/>
                <w:szCs w:val="20"/>
                <w:color w:val="auto"/>
              </w:rPr>
            </w:pPr>
            <w:r>
              <w:rPr>
                <w:rFonts w:ascii="Arial" w:cs="Arial" w:eastAsia="Arial" w:hAnsi="Arial"/>
                <w:sz w:val="17"/>
                <w:szCs w:val="17"/>
                <w:color w:val="0000FF"/>
              </w:rPr>
              <w:t>VP,MM,TailoredClothing&amp;Furnish</w:t>
            </w:r>
          </w:p>
        </w:tc>
        <w:tc>
          <w:tcPr>
            <w:tcW w:w="0" w:type="dxa"/>
            <w:vAlign w:val="bottom"/>
          </w:tcPr>
          <w:p>
            <w:pPr>
              <w:spacing w:after="0"/>
              <w:rPr>
                <w:sz w:val="1"/>
                <w:szCs w:val="1"/>
                <w:color w:val="auto"/>
              </w:rPr>
            </w:pPr>
          </w:p>
        </w:tc>
      </w:tr>
      <w:tr>
        <w:trPr>
          <w:trHeight w:val="80"/>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900" w:type="dxa"/>
            <w:vAlign w:val="bottom"/>
          </w:tcPr>
          <w:p>
            <w:pPr>
              <w:spacing w:after="0"/>
              <w:rPr>
                <w:sz w:val="6"/>
                <w:szCs w:val="6"/>
                <w:color w:val="auto"/>
              </w:rPr>
            </w:pPr>
          </w:p>
        </w:tc>
        <w:tc>
          <w:tcPr>
            <w:tcW w:w="8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40" w:type="dxa"/>
            <w:vAlign w:val="bottom"/>
          </w:tcPr>
          <w:p>
            <w:pPr>
              <w:spacing w:after="0"/>
              <w:rPr>
                <w:sz w:val="6"/>
                <w:szCs w:val="6"/>
                <w:color w:val="auto"/>
              </w:rPr>
            </w:pPr>
          </w:p>
        </w:tc>
        <w:tc>
          <w:tcPr>
            <w:tcW w:w="29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22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201"/>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78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22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3"/>
          <w:szCs w:val="13"/>
          <w:color w:val="auto"/>
        </w:rPr>
        <w:t>Line)</w:t>
      </w:r>
    </w:p>
    <w:p>
      <w:pPr>
        <w:ind w:left="4260"/>
        <w:spacing w:after="0" w:line="235" w:lineRule="auto"/>
        <w:tabs>
          <w:tab w:leader="none" w:pos="458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ind w:left="4600"/>
        <w:spacing w:after="0"/>
        <w:rPr>
          <w:sz w:val="20"/>
          <w:szCs w:val="20"/>
          <w:color w:val="auto"/>
        </w:rPr>
      </w:pPr>
      <w:r>
        <w:rPr>
          <w:rFonts w:ascii="Arial" w:cs="Arial" w:eastAsia="Arial" w:hAnsi="Arial"/>
          <w:sz w:val="13"/>
          <w:szCs w:val="13"/>
          <w:color w:val="auto"/>
        </w:rPr>
        <w:t>Person</w:t>
      </w:r>
    </w:p>
    <w:p>
      <w:pPr>
        <w:spacing w:after="0" w:line="181" w:lineRule="exact"/>
        <w:rPr>
          <w:sz w:val="24"/>
          <w:szCs w:val="24"/>
          <w:color w:val="auto"/>
        </w:rPr>
      </w:pPr>
    </w:p>
    <w:p>
      <w:pPr>
        <w:sectPr>
          <w:pgSz w:w="11900" w:h="16838" w:orient="portrait"/>
          <w:cols w:equalWidth="0" w:num="2">
            <w:col w:w="3920" w:space="80"/>
            <w:col w:w="752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tcPr>
          <w:p>
            <w:pPr>
              <w:ind w:left="8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of 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40" w:type="dxa"/>
            <w:vAlign w:val="bottom"/>
            <w:vMerge w:val="restart"/>
          </w:tcPr>
          <w:p>
            <w:pPr>
              <w:ind w:left="100"/>
              <w:spacing w:after="0" w:line="134"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1"/>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90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90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172"/>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r>
      <w:tr>
        <w:trPr>
          <w:trHeight w:val="190"/>
        </w:trPr>
        <w:tc>
          <w:tcPr>
            <w:tcW w:w="720" w:type="dxa"/>
            <w:vAlign w:val="bottom"/>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48"/>
        </w:trPr>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Qualified</w:t>
            </w:r>
          </w:p>
        </w:tc>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212"/>
        </w:trPr>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5.04</w:t>
            </w:r>
          </w:p>
        </w:tc>
        <w:tc>
          <w:tcPr>
            <w:tcW w:w="1140" w:type="dxa"/>
            <w:vAlign w:val="bottom"/>
          </w:tcPr>
          <w:p>
            <w:pPr>
              <w:jc w:val="right"/>
              <w:ind w:right="138"/>
              <w:spacing w:after="0" w:line="212" w:lineRule="exact"/>
              <w:rPr>
                <w:sz w:val="20"/>
                <w:szCs w:val="20"/>
                <w:color w:val="auto"/>
              </w:rPr>
            </w:pPr>
            <w:r>
              <w:rPr>
                <w:rFonts w:ascii="Arial" w:cs="Arial" w:eastAsia="Arial" w:hAnsi="Arial"/>
                <w:sz w:val="13"/>
                <w:szCs w:val="13"/>
                <w:color w:val="0000FF"/>
              </w:rPr>
              <w:t>08/01/2013</w:t>
            </w:r>
            <w:r>
              <w:rPr>
                <w:rFonts w:ascii="Arial" w:cs="Arial" w:eastAsia="Arial" w:hAnsi="Arial"/>
                <w:sz w:val="22"/>
                <w:szCs w:val="22"/>
                <w:color w:val="008000"/>
                <w:vertAlign w:val="superscript"/>
              </w:rPr>
              <w:t>(1)</w:t>
            </w:r>
          </w:p>
        </w:tc>
        <w:tc>
          <w:tcPr>
            <w:tcW w:w="1120" w:type="dxa"/>
            <w:vAlign w:val="bottom"/>
          </w:tcPr>
          <w:p>
            <w:pPr>
              <w:spacing w:after="0"/>
              <w:rPr>
                <w:sz w:val="18"/>
                <w:szCs w:val="18"/>
                <w:color w:val="auto"/>
              </w:rPr>
            </w:pPr>
          </w:p>
        </w:tc>
        <w:tc>
          <w:tcPr>
            <w:tcW w:w="840" w:type="dxa"/>
            <w:vAlign w:val="bottom"/>
          </w:tcPr>
          <w:p>
            <w:pPr>
              <w:ind w:left="180"/>
              <w:spacing w:after="0"/>
              <w:rPr>
                <w:sz w:val="20"/>
                <w:szCs w:val="20"/>
                <w:color w:val="auto"/>
              </w:rPr>
            </w:pPr>
            <w:r>
              <w:rPr>
                <w:rFonts w:ascii="Arial" w:cs="Arial" w:eastAsia="Arial" w:hAnsi="Arial"/>
                <w:sz w:val="13"/>
                <w:szCs w:val="13"/>
                <w:color w:val="0000FF"/>
              </w:rPr>
              <w:t>A</w:t>
            </w:r>
          </w:p>
        </w:tc>
        <w:tc>
          <w:tcPr>
            <w:tcW w:w="520" w:type="dxa"/>
            <w:vAlign w:val="bottom"/>
          </w:tcPr>
          <w:p>
            <w:pPr>
              <w:ind w:left="80"/>
              <w:spacing w:after="0"/>
              <w:rPr>
                <w:sz w:val="20"/>
                <w:szCs w:val="20"/>
                <w:color w:val="auto"/>
              </w:rPr>
            </w:pPr>
            <w:r>
              <w:rPr>
                <w:rFonts w:ascii="Arial" w:cs="Arial" w:eastAsia="Arial" w:hAnsi="Arial"/>
                <w:sz w:val="13"/>
                <w:szCs w:val="13"/>
                <w:color w:val="0000FF"/>
              </w:rPr>
              <w:t>17,246</w:t>
            </w:r>
          </w:p>
        </w:tc>
        <w:tc>
          <w:tcPr>
            <w:tcW w:w="300" w:type="dxa"/>
            <w:vAlign w:val="bottom"/>
          </w:tcPr>
          <w:p>
            <w:pPr>
              <w:spacing w:after="0"/>
              <w:rPr>
                <w:sz w:val="18"/>
                <w:szCs w:val="18"/>
                <w:color w:val="auto"/>
              </w:rPr>
            </w:pPr>
          </w:p>
        </w:tc>
        <w:tc>
          <w:tcPr>
            <w:tcW w:w="820" w:type="dxa"/>
            <w:vAlign w:val="bottom"/>
          </w:tcPr>
          <w:p>
            <w:pPr>
              <w:ind w:left="100"/>
              <w:spacing w:after="0"/>
              <w:rPr>
                <w:sz w:val="20"/>
                <w:szCs w:val="20"/>
                <w:color w:val="auto"/>
              </w:rPr>
            </w:pPr>
            <w:r>
              <w:rPr>
                <w:rFonts w:ascii="Arial" w:cs="Arial" w:eastAsia="Arial" w:hAnsi="Arial"/>
                <w:sz w:val="13"/>
                <w:szCs w:val="13"/>
                <w:color w:val="0000FF"/>
              </w:rPr>
              <w:t>01/31/2015</w:t>
            </w:r>
          </w:p>
        </w:tc>
        <w:tc>
          <w:tcPr>
            <w:tcW w:w="760" w:type="dxa"/>
            <w:vAlign w:val="bottom"/>
          </w:tcPr>
          <w:p>
            <w:pPr>
              <w:ind w:left="80"/>
              <w:spacing w:after="0"/>
              <w:rPr>
                <w:sz w:val="20"/>
                <w:szCs w:val="20"/>
                <w:color w:val="auto"/>
              </w:rPr>
            </w:pPr>
            <w:r>
              <w:rPr>
                <w:rFonts w:ascii="Arial" w:cs="Arial" w:eastAsia="Arial" w:hAnsi="Arial"/>
                <w:sz w:val="13"/>
                <w:szCs w:val="13"/>
                <w:color w:val="0000FF"/>
              </w:rPr>
              <w:t>05/25/2023</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17,246</w:t>
            </w: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tcPr>
          <w:p>
            <w:pPr>
              <w:ind w:left="300"/>
              <w:spacing w:after="0"/>
              <w:rPr>
                <w:sz w:val="20"/>
                <w:szCs w:val="20"/>
                <w:color w:val="auto"/>
              </w:rPr>
            </w:pPr>
            <w:r>
              <w:rPr>
                <w:rFonts w:ascii="Arial" w:cs="Arial" w:eastAsia="Arial" w:hAnsi="Arial"/>
                <w:sz w:val="13"/>
                <w:szCs w:val="13"/>
                <w:color w:val="0000FF"/>
              </w:rPr>
              <w:t>17,246</w:t>
            </w: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18"/>
                <w:szCs w:val="18"/>
                <w:color w:val="auto"/>
              </w:rPr>
            </w:pPr>
          </w:p>
        </w:tc>
      </w:tr>
      <w:tr>
        <w:trPr>
          <w:trHeight w:val="95"/>
        </w:trPr>
        <w:tc>
          <w:tcPr>
            <w:tcW w:w="720" w:type="dxa"/>
            <w:vAlign w:val="bottom"/>
          </w:tcPr>
          <w:p>
            <w:pPr>
              <w:ind w:left="60"/>
              <w:spacing w:after="0" w:line="95" w:lineRule="exact"/>
              <w:rPr>
                <w:sz w:val="20"/>
                <w:szCs w:val="20"/>
                <w:color w:val="auto"/>
              </w:rPr>
            </w:pPr>
            <w:r>
              <w:rPr>
                <w:rFonts w:ascii="Arial" w:cs="Arial" w:eastAsia="Arial" w:hAnsi="Arial"/>
                <w:sz w:val="11"/>
                <w:szCs w:val="11"/>
                <w:color w:val="0000FF"/>
              </w:rPr>
              <w:t>Option</w:t>
            </w:r>
          </w:p>
        </w:tc>
        <w:tc>
          <w:tcPr>
            <w:tcW w:w="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ind w:left="160"/>
              <w:spacing w:after="0" w:line="95" w:lineRule="exact"/>
              <w:rPr>
                <w:sz w:val="20"/>
                <w:szCs w:val="20"/>
                <w:color w:val="auto"/>
              </w:rPr>
            </w:pPr>
            <w:r>
              <w:rPr>
                <w:rFonts w:ascii="Arial" w:cs="Arial" w:eastAsia="Arial" w:hAnsi="Arial"/>
                <w:sz w:val="11"/>
                <w:szCs w:val="11"/>
                <w:color w:val="0000FF"/>
              </w:rPr>
              <w:t>Stock</w:t>
            </w: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9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80" w:type="dxa"/>
            <w:vAlign w:val="bottom"/>
          </w:tcPr>
          <w:p>
            <w:pPr>
              <w:spacing w:after="0"/>
              <w:rPr>
                <w:sz w:val="8"/>
                <w:szCs w:val="8"/>
                <w:color w:val="auto"/>
              </w:rPr>
            </w:pPr>
          </w:p>
        </w:tc>
      </w:tr>
    </w:tbl>
    <w:p>
      <w:pPr>
        <w:ind w:left="80"/>
        <w:spacing w:after="0" w:line="236" w:lineRule="auto"/>
        <w:rPr>
          <w:sz w:val="20"/>
          <w:szCs w:val="20"/>
          <w:color w:val="auto"/>
        </w:rPr>
      </w:pPr>
      <w:r>
        <w:rPr>
          <w:rFonts w:ascii="Arial" w:cs="Arial" w:eastAsia="Arial" w:hAnsi="Arial"/>
          <w:sz w:val="13"/>
          <w:szCs w:val="13"/>
          <w:color w:val="0000FF"/>
        </w:rPr>
        <w:t>(Right to</w:t>
      </w:r>
    </w:p>
    <w:p>
      <w:pPr>
        <w:spacing w:after="0" w:line="1" w:lineRule="exact"/>
        <w:rPr>
          <w:sz w:val="24"/>
          <w:szCs w:val="24"/>
          <w:color w:val="auto"/>
        </w:rPr>
      </w:pPr>
    </w:p>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460" w:firstLine="8"/>
        <w:spacing w:after="0" w:line="272"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option grant was approved by a committee of the Issuer's board of directors on May 28, 2013, subject to shareholder approval of the incentive compensation plan under which the option was granted. Shareholders approved the plan on August 1, 2013. The option vests 20% on January 31, 2015, 40% on January 30, 2016 and 40% on January 28, 2017.</w:t>
      </w:r>
    </w:p>
    <w:p>
      <w:pPr>
        <w:spacing w:after="0" w:line="26"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92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8"/>
              </w:rPr>
              <w:t>John Wagner</w:t>
            </w:r>
          </w:p>
        </w:tc>
        <w:tc>
          <w:tcPr>
            <w:tcW w:w="138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08/01/2013</w:t>
            </w:r>
          </w:p>
        </w:tc>
      </w:tr>
      <w:tr>
        <w:trPr>
          <w:trHeight w:val="235"/>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19204"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2019-12-16T05:23:12Z</dcterms:created>
  <dcterms:modified xsi:type="dcterms:W3CDTF">2019-12-16T05:23:12Z</dcterms:modified>
</cp:coreProperties>
</file>