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HOLTZMAN SEYMOUR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00"/>
        <w:spacing w:after="0" w:line="402" w:lineRule="auto"/>
        <w:rPr>
          <w:sz w:val="20"/>
          <w:szCs w:val="20"/>
          <w:color w:val="auto"/>
        </w:rPr>
      </w:pPr>
      <w:r>
        <w:rPr>
          <w:rFonts w:ascii="Arial" w:cs="Arial" w:eastAsia="Arial" w:hAnsi="Arial"/>
          <w:sz w:val="16"/>
          <w:szCs w:val="16"/>
          <w:color w:val="0000FF"/>
        </w:rPr>
        <w:t>C/O JEWELCOR - 4TH FLOOR 100 N WILKES BARRE BLVD</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40"/>
              <w:spacing w:after="0"/>
              <w:rPr>
                <w:sz w:val="20"/>
                <w:szCs w:val="20"/>
                <w:color w:val="auto"/>
              </w:rPr>
            </w:pPr>
            <w:r>
              <w:rPr>
                <w:rFonts w:ascii="Arial" w:cs="Arial" w:eastAsia="Arial" w:hAnsi="Arial"/>
                <w:sz w:val="18"/>
                <w:szCs w:val="18"/>
                <w:color w:val="0000FF"/>
              </w:rPr>
              <w:t>WILKES</w:t>
            </w:r>
          </w:p>
        </w:tc>
        <w:tc>
          <w:tcPr>
            <w:tcW w:w="1040" w:type="dxa"/>
            <w:vAlign w:val="bottom"/>
            <w:vMerge w:val="restart"/>
          </w:tcPr>
          <w:p>
            <w:pPr>
              <w:ind w:left="300"/>
              <w:spacing w:after="0"/>
              <w:rPr>
                <w:sz w:val="20"/>
                <w:szCs w:val="20"/>
                <w:color w:val="auto"/>
              </w:rPr>
            </w:pPr>
            <w:r>
              <w:rPr>
                <w:rFonts w:ascii="Arial" w:cs="Arial" w:eastAsia="Arial" w:hAnsi="Arial"/>
                <w:sz w:val="18"/>
                <w:szCs w:val="18"/>
                <w:color w:val="0000FF"/>
              </w:rPr>
              <w:t>PA</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0000FF"/>
              </w:rPr>
              <w:t>18702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Arial" w:cs="Arial" w:eastAsia="Arial" w:hAnsi="Arial"/>
                <w:sz w:val="18"/>
                <w:szCs w:val="18"/>
                <w:color w:val="0000FF"/>
              </w:rPr>
              <w:t>BARRE</w:t>
            </w:r>
          </w:p>
        </w:tc>
        <w:tc>
          <w:tcPr>
            <w:tcW w:w="10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ind w:left="42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04/02/2018</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spacing w:after="0" w:line="5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right"/>
              <w:ind w:right="239"/>
              <w:spacing w:after="0"/>
              <w:rPr>
                <w:sz w:val="20"/>
                <w:szCs w:val="20"/>
                <w:color w:val="auto"/>
              </w:rPr>
            </w:pPr>
            <w:r>
              <w:rPr>
                <w:rFonts w:ascii="Arial" w:cs="Arial" w:eastAsia="Arial" w:hAnsi="Arial"/>
                <w:sz w:val="18"/>
                <w:szCs w:val="18"/>
                <w:color w:val="0000FF"/>
              </w:rPr>
              <w:t>4,196,064</w:t>
            </w:r>
          </w:p>
        </w:tc>
        <w:tc>
          <w:tcPr>
            <w:tcW w:w="300" w:type="dxa"/>
            <w:vAlign w:val="bottom"/>
          </w:tcPr>
          <w:p>
            <w:pPr>
              <w:spacing w:after="0"/>
              <w:rPr>
                <w:sz w:val="23"/>
                <w:szCs w:val="23"/>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0000FF"/>
              </w:rPr>
              <w:t>D</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04/02/2018</w:t>
            </w:r>
          </w:p>
        </w:tc>
        <w:tc>
          <w:tcPr>
            <w:tcW w:w="1100" w:type="dxa"/>
            <w:vAlign w:val="bottom"/>
            <w:gridSpan w:val="2"/>
          </w:tcPr>
          <w:p>
            <w:pPr>
              <w:ind w:left="140"/>
              <w:spacing w:after="0"/>
              <w:rPr>
                <w:sz w:val="20"/>
                <w:szCs w:val="20"/>
                <w:color w:val="auto"/>
              </w:rPr>
            </w:pPr>
            <w:r>
              <w:rPr>
                <w:rFonts w:ascii="Arial" w:cs="Arial" w:eastAsia="Arial" w:hAnsi="Arial"/>
                <w:sz w:val="18"/>
                <w:szCs w:val="18"/>
                <w:color w:val="0000FF"/>
              </w:rPr>
              <w:t>04/02/2018</w:t>
            </w:r>
          </w:p>
        </w:tc>
        <w:tc>
          <w:tcPr>
            <w:tcW w:w="6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P</w:t>
            </w:r>
          </w:p>
        </w:tc>
        <w:tc>
          <w:tcPr>
            <w:tcW w:w="780" w:type="dxa"/>
            <w:vAlign w:val="bottom"/>
          </w:tcPr>
          <w:p>
            <w:pPr>
              <w:ind w:left="120"/>
              <w:spacing w:after="0"/>
              <w:rPr>
                <w:sz w:val="20"/>
                <w:szCs w:val="20"/>
                <w:color w:val="auto"/>
              </w:rPr>
            </w:pPr>
            <w:r>
              <w:rPr>
                <w:rFonts w:ascii="Arial" w:cs="Arial" w:eastAsia="Arial" w:hAnsi="Arial"/>
                <w:sz w:val="18"/>
                <w:szCs w:val="18"/>
                <w:color w:val="0000FF"/>
              </w:rPr>
              <w:t>20,000</w:t>
            </w:r>
          </w:p>
        </w:tc>
        <w:tc>
          <w:tcPr>
            <w:tcW w:w="500" w:type="dxa"/>
            <w:vAlign w:val="bottom"/>
          </w:tcPr>
          <w:p>
            <w:pPr>
              <w:ind w:left="180"/>
              <w:spacing w:after="0"/>
              <w:rPr>
                <w:sz w:val="20"/>
                <w:szCs w:val="20"/>
                <w:color w:val="auto"/>
              </w:rPr>
            </w:pPr>
            <w:r>
              <w:rPr>
                <w:rFonts w:ascii="Arial" w:cs="Arial" w:eastAsia="Arial" w:hAnsi="Arial"/>
                <w:sz w:val="18"/>
                <w:szCs w:val="18"/>
                <w:color w:val="0000FF"/>
              </w:rPr>
              <w:t>A</w:t>
            </w:r>
          </w:p>
        </w:tc>
        <w:tc>
          <w:tcPr>
            <w:tcW w:w="640" w:type="dxa"/>
            <w:vAlign w:val="bottom"/>
          </w:tcPr>
          <w:p>
            <w:pPr>
              <w:ind w:left="60"/>
              <w:spacing w:after="0" w:line="217" w:lineRule="exact"/>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1.68</w:t>
            </w:r>
            <w:r>
              <w:rPr>
                <w:rFonts w:ascii="Arial" w:cs="Arial" w:eastAsia="Arial" w:hAnsi="Arial"/>
                <w:sz w:val="22"/>
                <w:szCs w:val="22"/>
                <w:color w:val="008000"/>
                <w:w w:val="88"/>
                <w:vertAlign w:val="superscript"/>
              </w:rPr>
              <w:t>(1)</w:t>
            </w:r>
          </w:p>
        </w:tc>
        <w:tc>
          <w:tcPr>
            <w:tcW w:w="20" w:type="dxa"/>
            <w:vAlign w:val="bottom"/>
          </w:tcPr>
          <w:p>
            <w:pPr>
              <w:spacing w:after="0"/>
              <w:rPr>
                <w:sz w:val="18"/>
                <w:szCs w:val="18"/>
                <w:color w:val="auto"/>
              </w:rPr>
            </w:pPr>
          </w:p>
        </w:tc>
        <w:tc>
          <w:tcPr>
            <w:tcW w:w="1240" w:type="dxa"/>
            <w:vAlign w:val="bottom"/>
            <w:gridSpan w:val="2"/>
          </w:tcPr>
          <w:p>
            <w:pPr>
              <w:jc w:val="right"/>
              <w:ind w:right="299"/>
              <w:spacing w:after="0"/>
              <w:rPr>
                <w:sz w:val="20"/>
                <w:szCs w:val="20"/>
                <w:color w:val="auto"/>
              </w:rPr>
            </w:pPr>
            <w:r>
              <w:rPr>
                <w:rFonts w:ascii="Arial" w:cs="Arial" w:eastAsia="Arial" w:hAnsi="Arial"/>
                <w:sz w:val="18"/>
                <w:szCs w:val="18"/>
                <w:color w:val="0000FF"/>
              </w:rPr>
              <w:t>314,594</w:t>
            </w:r>
          </w:p>
        </w:tc>
        <w:tc>
          <w:tcPr>
            <w:tcW w:w="300" w:type="dxa"/>
            <w:vAlign w:val="bottom"/>
          </w:tcPr>
          <w:p>
            <w:pPr>
              <w:spacing w:after="0"/>
              <w:rPr>
                <w:sz w:val="18"/>
                <w:szCs w:val="18"/>
                <w:color w:val="auto"/>
              </w:rPr>
            </w:pPr>
          </w:p>
        </w:tc>
        <w:tc>
          <w:tcPr>
            <w:tcW w:w="600" w:type="dxa"/>
            <w:vAlign w:val="bottom"/>
          </w:tcPr>
          <w:p>
            <w:pPr>
              <w:ind w:left="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$1.625 to $1.70,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chairman, chief executive officer and president and, together with his wife, indirectly, the majority shareholder of Jewelecor Management, Inc.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04/03/2018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Seymour Holtzman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47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77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This Statement confirms that the undersigned, Seymour Holtzman,</w:t>
      </w:r>
    </w:p>
    <w:p>
      <w:pPr>
        <w:spacing w:after="0" w:line="207" w:lineRule="exact"/>
        <w:rPr>
          <w:sz w:val="20"/>
          <w:szCs w:val="20"/>
          <w:color w:val="auto"/>
        </w:rPr>
      </w:pPr>
    </w:p>
    <w:p>
      <w:pPr>
        <w:ind w:right="1359"/>
        <w:spacing w:after="0" w:line="470" w:lineRule="auto"/>
        <w:rPr>
          <w:sz w:val="20"/>
          <w:szCs w:val="20"/>
          <w:color w:val="auto"/>
        </w:rPr>
      </w:pPr>
      <w:r>
        <w:rPr>
          <w:rFonts w:ascii="Courier New" w:cs="Courier New" w:eastAsia="Courier New" w:hAnsi="Courier New"/>
          <w:sz w:val="18"/>
          <w:szCs w:val="18"/>
          <w:color w:val="auto"/>
        </w:rPr>
        <w:t>has authorized and designated Richard Huffsmith, David A. Levin and Robert S. Molloy to execute and file on the undersigned's behalf all Forms 3, 4 and 5</w:t>
      </w:r>
    </w:p>
    <w:p>
      <w:pPr>
        <w:spacing w:after="0" w:line="12" w:lineRule="exact"/>
        <w:rPr>
          <w:sz w:val="20"/>
          <w:szCs w:val="20"/>
          <w:color w:val="auto"/>
        </w:rPr>
      </w:pPr>
    </w:p>
    <w:p>
      <w:pPr>
        <w:ind w:right="1579"/>
        <w:spacing w:after="0" w:line="475" w:lineRule="auto"/>
        <w:rPr>
          <w:sz w:val="20"/>
          <w:szCs w:val="20"/>
          <w:color w:val="auto"/>
        </w:rPr>
      </w:pPr>
      <w:r>
        <w:rPr>
          <w:rFonts w:ascii="Courier New" w:cs="Courier New" w:eastAsia="Courier New" w:hAnsi="Courier New"/>
          <w:sz w:val="18"/>
          <w:szCs w:val="18"/>
          <w:color w:val="auto"/>
        </w:rPr>
        <w:t>(including any amendments thereto) that the undersigned may be required to file with the United States Securities and Exchange Commission as a result of the undersigned's ownership of or transactions in securities of Destination XL Group, Inc. The authority of Richard Huffsmith, David A. Levin and Robert S. Molloy under this Statement shall continue until the</w:t>
      </w:r>
    </w:p>
    <w:p>
      <w:pPr>
        <w:spacing w:after="0" w:line="8" w:lineRule="exact"/>
        <w:rPr>
          <w:sz w:val="20"/>
          <w:szCs w:val="20"/>
          <w:color w:val="auto"/>
        </w:rPr>
      </w:pPr>
    </w:p>
    <w:p>
      <w:pPr>
        <w:ind w:right="2519"/>
        <w:spacing w:after="0" w:line="473" w:lineRule="auto"/>
        <w:rPr>
          <w:sz w:val="20"/>
          <w:szCs w:val="20"/>
          <w:color w:val="auto"/>
        </w:rPr>
      </w:pPr>
      <w:r>
        <w:rPr>
          <w:rFonts w:ascii="Courier New" w:cs="Courier New" w:eastAsia="Courier New" w:hAnsi="Courier New"/>
          <w:sz w:val="18"/>
          <w:szCs w:val="18"/>
          <w:color w:val="auto"/>
        </w:rPr>
        <w:t>undersigned is no longer required to file Forms 3, 4 and 5 with regard to the undersigned's ownership of or transactions in the securities of Destination XL Group, Inc., unless earlier revoked in writing. The</w:t>
      </w:r>
    </w:p>
    <w:p>
      <w:pPr>
        <w:spacing w:after="0" w:line="10" w:lineRule="exact"/>
        <w:rPr>
          <w:sz w:val="20"/>
          <w:szCs w:val="20"/>
          <w:color w:val="auto"/>
        </w:rPr>
      </w:pPr>
    </w:p>
    <w:p>
      <w:pPr>
        <w:ind w:right="939"/>
        <w:spacing w:after="0" w:line="473" w:lineRule="auto"/>
        <w:rPr>
          <w:sz w:val="20"/>
          <w:szCs w:val="20"/>
          <w:color w:val="auto"/>
        </w:rPr>
      </w:pPr>
      <w:r>
        <w:rPr>
          <w:rFonts w:ascii="Courier New" w:cs="Courier New" w:eastAsia="Courier New" w:hAnsi="Courier New"/>
          <w:sz w:val="18"/>
          <w:szCs w:val="18"/>
          <w:color w:val="auto"/>
        </w:rPr>
        <w:t>undersigned acknowledges that Richard Huffsmith,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420" w:val="left"/>
          <w:tab w:leader="none" w:pos="3040" w:val="left"/>
        </w:tabs>
        <w:rPr>
          <w:sz w:val="20"/>
          <w:szCs w:val="20"/>
          <w:color w:val="auto"/>
        </w:rPr>
      </w:pPr>
      <w:r>
        <w:rPr>
          <w:rFonts w:ascii="Courier New" w:cs="Courier New" w:eastAsia="Courier New" w:hAnsi="Courier New"/>
          <w:sz w:val="18"/>
          <w:szCs w:val="18"/>
          <w:color w:val="auto"/>
        </w:rPr>
        <w:t>Date: April 13, 2016</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Seymour Holtzman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SEYMOUR HOLTZMAN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2019-12-03T23:07:38Z</dcterms:created>
  <dcterms:modified xsi:type="dcterms:W3CDTF">2019-12-03T23:07:38Z</dcterms:modified>
</cp:coreProperties>
</file>