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6, 1995</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500" w:space="720"/>
            <w:col w:w="4619"/>
          </w:cols>
          <w:pgMar w:left="240" w:top="447" w:right="1440" w:bottom="1440" w:gutter="0" w:footer="0" w:header="0"/>
          <w:type w:val="continuous"/>
        </w:sectPr>
      </w:pPr>
    </w:p>
    <w:p>
      <w:pPr>
        <w:spacing w:after="0" w:line="209" w:lineRule="exact"/>
        <w:rPr>
          <w:sz w:val="24"/>
          <w:szCs w:val="24"/>
          <w:color w:val="auto"/>
        </w:rPr>
      </w:pPr>
    </w:p>
    <w:p>
      <w:pPr>
        <w:ind w:left="420" w:right="540" w:hanging="420"/>
        <w:spacing w:after="0" w:line="290" w:lineRule="auto"/>
        <w:rPr>
          <w:sz w:val="20"/>
          <w:szCs w:val="20"/>
          <w:color w:val="auto"/>
        </w:rPr>
      </w:pPr>
      <w:r>
        <w:rPr>
          <w:rFonts w:ascii="Courier New" w:cs="Courier New" w:eastAsia="Courier New" w:hAnsi="Courier New"/>
          <w:sz w:val="16"/>
          <w:szCs w:val="16"/>
          <w:color w:val="auto"/>
        </w:rPr>
        <w:t>1244 Boylston Street, Chestnut Hill,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02167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820" w:space="720"/>
            <w:col w:w="3679"/>
          </w:cols>
          <w:pgMar w:left="240" w:top="447" w:right="1440" w:bottom="1440" w:gutter="0" w:footer="0" w:header="0"/>
          <w:type w:val="continuous"/>
        </w:sectPr>
      </w:pPr>
    </w:p>
    <w:p>
      <w:pPr>
        <w:spacing w:after="0" w:line="172"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(617) 739-6722</w:t>
      </w:r>
    </w:p>
    <w:p>
      <w:pPr>
        <w:sectPr>
          <w:pgSz w:w="11900" w:h="16838" w:orient="portrait"/>
          <w:cols w:equalWidth="0" w:num="1">
            <w:col w:w="10219"/>
          </w:cols>
          <w:pgMar w:left="240" w:top="447" w:right="1440" w:bottom="144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As of October 16, 1995, the Board of Directors of Designs, Inc. (the "Company") authorized the Company to enter into Employment Agreements with each of its four senior executive officers. The four senior executive officers of the Company, Joel H. Reichman, President and Chief Executive Officer, Scott N. Semel, Senior Vice President, General Counsel and Secretary, Mark S. Lisnow, Senior Vice President, Merchandising, and William D. Richins, Chief Financial Officer, and the Company have entered into such Employment Agreements. Each Employment Agreement provides, among other things, that the initial term of employment will cover a period of three years following the date the Agreement was authorized, unless the Agreement is terminated prior thereto in accordance with its terms. Accompanying this Report as Exhibits 10.1 through 10.4 are the Employment Agreements between the Company and each of Mr. Reichman, Mr. Semel, Mr. Lisnow and Mr. Richins.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447"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December 6, 1995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/s/ Scott N. Semel</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Scott N. Semel, Senior Vice President,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General Counsel and Secretary</w:t>
      </w:r>
    </w:p>
    <w:p>
      <w:pPr>
        <w:sectPr>
          <w:pgSz w:w="11900" w:h="16838" w:orient="portrait"/>
          <w:cols w:equalWidth="0" w:num="3">
            <w:col w:w="540" w:space="200"/>
            <w:col w:w="1700" w:space="720"/>
            <w:col w:w="7059"/>
          </w:cols>
          <w:pgMar w:left="240" w:top="447"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80" w:space="720"/>
            <w:col w:w="6519"/>
          </w:cols>
          <w:pgMar w:left="240" w:top="925" w:right="1440" w:bottom="1440" w:gutter="0" w:footer="0" w:header="0"/>
          <w:type w:val="continuous"/>
        </w:sectPr>
      </w:pPr>
    </w:p>
    <w:p>
      <w:pPr>
        <w:spacing w:after="0" w:line="226" w:lineRule="exact"/>
        <w:rPr>
          <w:sz w:val="20"/>
          <w:szCs w:val="20"/>
          <w:color w:val="auto"/>
        </w:rPr>
      </w:pPr>
    </w:p>
    <w:p>
      <w:pPr>
        <w:ind w:left="1580" w:right="261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Employment Agreement dated as of October 16, 1995 between Designs, Inc. and Joel H. Reichman</w:t>
      </w:r>
    </w:p>
    <w:p>
      <w:pPr>
        <w:spacing w:after="0" w:line="208" w:lineRule="exact"/>
        <w:rPr>
          <w:sz w:val="20"/>
          <w:szCs w:val="20"/>
          <w:color w:val="auto"/>
        </w:rPr>
      </w:pPr>
    </w:p>
    <w:p>
      <w:pPr>
        <w:ind w:left="1580" w:right="261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Employment Agreement dated as of October 16, 1995 between Designs, Inc. and Scott N. Semel</w:t>
      </w:r>
    </w:p>
    <w:p>
      <w:pPr>
        <w:spacing w:after="0" w:line="208" w:lineRule="exact"/>
        <w:rPr>
          <w:sz w:val="20"/>
          <w:szCs w:val="20"/>
          <w:color w:val="auto"/>
        </w:rPr>
      </w:pPr>
    </w:p>
    <w:p>
      <w:pPr>
        <w:ind w:left="1580" w:right="261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Employment Agreement dated as of October 16, 1995 between Designs, Inc. and Mark S. Lisnow</w:t>
      </w:r>
    </w:p>
    <w:p>
      <w:pPr>
        <w:spacing w:after="0" w:line="208" w:lineRule="exact"/>
        <w:rPr>
          <w:sz w:val="20"/>
          <w:szCs w:val="20"/>
          <w:color w:val="auto"/>
        </w:rPr>
      </w:pPr>
    </w:p>
    <w:p>
      <w:pPr>
        <w:ind w:left="1580" w:right="2619" w:hanging="1368"/>
        <w:spacing w:after="0" w:line="235" w:lineRule="auto"/>
        <w:tabs>
          <w:tab w:leader="none" w:pos="15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Employment Agreement dated as of October 16, 1995 between Designs, Inc. and William D. Richins</w:t>
      </w:r>
    </w:p>
    <w:p>
      <w:pPr>
        <w:sectPr>
          <w:pgSz w:w="11900" w:h="16838" w:orient="portrait"/>
          <w:cols w:equalWidth="0" w:num="1">
            <w:col w:w="10219"/>
          </w:cols>
          <w:pgMar w:left="240" w:top="925" w:right="1440" w:bottom="1440" w:gutter="0" w:footer="0" w:header="0"/>
          <w:type w:val="continuous"/>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EMPLOYMENT AGREEMENT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AGREEMENT made as of October 16, 1995, between DESIGNS, INC., a Delaware corporation with an office at 1244 Boylston Street, Chestnut Hill, Massachusetts, 02167 (the "Company"), and JOEL H. REICHMAN, residing at 46 Ralph Road, Marblehead, Massachusetts 01970 (the "Executive").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 I T N E S S E T H:</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2839" w:firstLine="527"/>
        <w:spacing w:after="0" w:line="237" w:lineRule="auto"/>
        <w:rPr>
          <w:sz w:val="20"/>
          <w:szCs w:val="20"/>
          <w:color w:val="auto"/>
        </w:rPr>
      </w:pPr>
      <w:r>
        <w:rPr>
          <w:rFonts w:ascii="Courier New" w:cs="Courier New" w:eastAsia="Courier New" w:hAnsi="Courier New"/>
          <w:sz w:val="18"/>
          <w:szCs w:val="18"/>
          <w:color w:val="auto"/>
        </w:rPr>
        <w:t>WHEREAS, the Company desires that Executive be employed to serve in a senior executive capacity with the Company, and Executive desires to be so employed by the Company, upon the terms and conditions herein set forth.</w:t>
      </w:r>
    </w:p>
    <w:p>
      <w:pPr>
        <w:spacing w:after="0" w:line="200" w:lineRule="exact"/>
        <w:rPr>
          <w:sz w:val="20"/>
          <w:szCs w:val="20"/>
          <w:color w:val="auto"/>
        </w:rPr>
      </w:pPr>
    </w:p>
    <w:p>
      <w:pPr>
        <w:spacing w:after="0" w:line="210"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promises, representations and covenants herein contained, the parties hereto agree as follows:</w:t>
      </w:r>
    </w:p>
    <w:p>
      <w:pPr>
        <w:spacing w:after="0" w:line="203"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Company hereby employs Executive and Executive hereby accepts such employment, subject to the terms and condition herein set forth. Executive shall hold the office of President and Chief Executive Officer reporting to the Board of Directors of the Company (the "Board of Directors").</w:t>
      </w:r>
    </w:p>
    <w:p>
      <w:pPr>
        <w:spacing w:after="0" w:line="203"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initial term of employment under this Agreement shall begin on the date hereof (the "Employment Date") and shall continue for a period of three (3) years from that date, subject to prior termination in accordance with the terms hereof. Thereafter, this Agreement shall automatically be renewed for successive one year terms unless either party shall give the other ninety (90) days prior written notice of its intent not to renew this Agreement.</w:t>
      </w:r>
    </w:p>
    <w:p>
      <w:pPr>
        <w:spacing w:after="0" w:line="205"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As compensation for the employment services to be rendered by Executive hereunder, including all services as an officer of the Company and any of its subsidiaries and affiliates, the Company agrees to pay, or cause to be paid, to Executive, and Executive agrees to accept, payable in equal installments in accordance with Company practice, an initial annual salary of $375,000. Executive's annual salary hereunder for the remaining years of employment shall be determined by the Compensation Committee of the Board of Directors in its sole discretion; provided, however, that Executive's salary shall be increased each year effective as of the first day of the Company's fiscal year and commencing with the beginning of fiscal 1997, by at least the percentage increase, if any, in the cost of living shown on the Consumer Price Index for all items in the Boston, Massachusetts Area (published by the Bureau of Labor Statistics of the United States Department of Labor) between January 1995 and the last calendar month immediately preceding the first day of the following calendar year. In addition, Executive shall be entitled to bonuses from time to time in such amounts as may be determined by the Compensation Committee of the Board of Directors in its sole discretion.</w:t>
      </w:r>
    </w:p>
    <w:p>
      <w:pPr>
        <w:spacing w:after="0" w:line="389"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Company shall pay or reimburse Executive, upon presentment of suitable vouchers, for all reasonable business and travel expenses which may be incurred or paid by Executive in connection with his employment hereunder. Executive shall comply with such restrictions and shall keep such records as the Company may deem necessary to meet the requirements of the Internal Revenue Code of 1986, as amended from time to time, and regulations promulgated thereunder.</w:t>
      </w:r>
    </w:p>
    <w:p>
      <w:pPr>
        <w:spacing w:after="0" w:line="207"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ectPr>
          <w:pgSz w:w="11900" w:h="16838" w:orient="portrait"/>
          <w:cols w:equalWidth="0" w:num="1">
            <w:col w:w="10219"/>
          </w:cols>
          <w:pgMar w:left="240" w:top="339" w:right="1440" w:bottom="0" w:gutter="0" w:footer="0" w:header="0"/>
        </w:sectPr>
      </w:pPr>
    </w:p>
    <w:bookmarkStart w:id="3" w:name="page4"/>
    <w:bookmarkEnd w:id="3"/>
    <w:p>
      <w:pPr>
        <w:ind w:right="2939" w:firstLine="1061"/>
        <w:spacing w:after="0" w:line="237"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such vacations and to participate in and receive any other benefits customarily provided by the Company to its senior management personnel (including any bonus, profit sharing, pension, 401(k), short and long-term disability insurance, hospital, major medical insurance and group life insurance plans in accordance with the terms of such plans) and including stock option and/or stock purchase plans, all as determined from time to time by the Compensation Committee of the Board of Directors of the Company.</w:t>
      </w:r>
    </w:p>
    <w:p>
      <w:pPr>
        <w:spacing w:after="0" w:line="213" w:lineRule="exact"/>
        <w:rPr>
          <w:rFonts w:ascii="Courier New" w:cs="Courier New" w:eastAsia="Courier New" w:hAnsi="Courier New"/>
          <w:sz w:val="18"/>
          <w:szCs w:val="18"/>
          <w:color w:val="auto"/>
        </w:rPr>
      </w:pPr>
    </w:p>
    <w:p>
      <w:pPr>
        <w:ind w:right="3159" w:firstLine="1061"/>
        <w:spacing w:after="0" w:line="275" w:lineRule="auto"/>
        <w:tabs>
          <w:tab w:leader="none" w:pos="15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during the term of Executive's employment hereunder, provide Executive with a full size automobile for his use in performing his employment duties and obligations hereunder, including maintenance of and fuel for such automobile.</w:t>
      </w:r>
    </w:p>
    <w:p>
      <w:pPr>
        <w:spacing w:after="0" w:line="17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6"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as the Board of Directors of the Company shall from time to time determine and Executive shall comply in the performance of his duties with the policies of, and be subject to the direction of the Board of Directors. Executive shall serve as an officer of the Company without further compensation.</w:t>
      </w:r>
    </w:p>
    <w:p>
      <w:pPr>
        <w:spacing w:after="0" w:line="21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At the request of the Board of Directors, Executive shall serve, without further compensation, as an executive officer of any subsidiary or affiliate of the Company and, in the performance of such duties, Executive shall comply with the policies of the Board of Directors of each such subsidiary or affiliate.</w:t>
      </w:r>
    </w:p>
    <w:p>
      <w:pPr>
        <w:spacing w:after="0" w:line="209" w:lineRule="exact"/>
        <w:rPr>
          <w:sz w:val="20"/>
          <w:szCs w:val="20"/>
          <w:color w:val="auto"/>
        </w:rPr>
      </w:pPr>
    </w:p>
    <w:p>
      <w:pPr>
        <w:ind w:right="2939" w:firstLine="1061"/>
        <w:spacing w:after="0" w:line="237"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Executive may engage in other activities so long as such activities do not unreasonably interfere with Executive's performance of his duties hereunder and do not violate Section 9 hereof.</w:t>
      </w:r>
    </w:p>
    <w:p>
      <w:pPr>
        <w:spacing w:after="0" w:line="213"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6 or elsewhere in this Agreement shall be construed to prevent Executive from investing or trading in nonconflicting investments as he sees fit for his own account, including real estate, stocks, bonds, securities, commodities or other forms of investments.</w:t>
      </w:r>
    </w:p>
    <w:p>
      <w:pPr>
        <w:spacing w:after="0" w:line="208" w:lineRule="exact"/>
        <w:rPr>
          <w:rFonts w:ascii="Courier New" w:cs="Courier New" w:eastAsia="Courier New" w:hAnsi="Courier New"/>
          <w:sz w:val="18"/>
          <w:szCs w:val="18"/>
          <w:color w:val="auto"/>
        </w:rPr>
      </w:pPr>
    </w:p>
    <w:p>
      <w:pPr>
        <w:ind w:right="2839" w:firstLine="1061"/>
        <w:spacing w:after="0" w:line="268" w:lineRule="auto"/>
        <w:tabs>
          <w:tab w:leader="none" w:pos="15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location at which the Executive shall perform his duties hereunder shall be at the Company's offices in Chestnut Hill, Massachusetts or at such other location as may be designated from time to time by the Board of Directors of the Company; provided that if the principal location of Executive's duties is transferred from Chestnut Hill, Massachusetts, the new principal location of Executive's duties shall not be transferred beyond a</w:t>
      </w:r>
    </w:p>
    <w:p>
      <w:pPr>
        <w:spacing w:after="0" w:line="1" w:lineRule="exact"/>
        <w:rPr>
          <w:rFonts w:ascii="Courier New" w:cs="Courier New" w:eastAsia="Courier New" w:hAnsi="Courier New"/>
          <w:sz w:val="16"/>
          <w:szCs w:val="16"/>
          <w:color w:val="auto"/>
        </w:rPr>
      </w:pP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15-mile radius of Chestnut Hill, Massachusetts without Executive's consent. Notwithstanding, the foregoing, Executive shall perform such services at such other locations as may be required for the proper performance of his duties hereunder, and Executive recognizes that such duties may involve travel.</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6"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at any time upon written notice from the Company to Executive:</w:t>
      </w:r>
    </w:p>
    <w:p>
      <w:pPr>
        <w:spacing w:after="0" w:line="208" w:lineRule="exact"/>
        <w:rPr>
          <w:rFonts w:ascii="Courier New" w:cs="Courier New" w:eastAsia="Courier New" w:hAnsi="Courier New"/>
          <w:sz w:val="18"/>
          <w:szCs w:val="18"/>
          <w:color w:val="auto"/>
        </w:rPr>
      </w:pPr>
    </w:p>
    <w:p>
      <w:pPr>
        <w:ind w:left="2120" w:right="2839" w:hanging="532"/>
        <w:spacing w:after="0" w:line="237" w:lineRule="auto"/>
        <w:tabs>
          <w:tab w:leader="none" w:pos="2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Board of Directors that Executive's performance of his duties has not been fully satisfactory for any reason which would not constitute justifiable cause (as hereinafter defined) upon thirty (30) days' prior written notice to Executive; or</w:t>
      </w:r>
    </w:p>
    <w:p>
      <w:pPr>
        <w:spacing w:after="0" w:line="209" w:lineRule="exact"/>
        <w:rPr>
          <w:rFonts w:ascii="Courier New" w:cs="Courier New" w:eastAsia="Courier New" w:hAnsi="Courier New"/>
          <w:sz w:val="18"/>
          <w:szCs w:val="18"/>
          <w:color w:val="auto"/>
        </w:rPr>
      </w:pPr>
    </w:p>
    <w:p>
      <w:pPr>
        <w:ind w:left="2120" w:right="2939" w:hanging="532"/>
        <w:spacing w:after="0" w:line="275" w:lineRule="auto"/>
        <w:tabs>
          <w:tab w:leader="none" w:pos="2120"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determination by the Board of Directors that there is justifiable cause (as hereinafter defined) for such termination upon ten (10) days' prior written notice to Executive.</w:t>
      </w:r>
    </w:p>
    <w:p>
      <w:pPr>
        <w:spacing w:after="0" w:line="176"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"disability" of Executive (as hereinafter</w:t>
      </w:r>
    </w:p>
    <w:p>
      <w:pPr>
        <w:sectPr>
          <w:pgSz w:w="11900" w:h="16838" w:orient="portrait"/>
          <w:cols w:equalWidth="0" w:num="1">
            <w:col w:w="10219"/>
          </w:cols>
          <w:pgMar w:left="240" w:top="142" w:right="1440" w:bottom="0" w:gutter="0" w:footer="0" w:header="0"/>
        </w:sectPr>
      </w:pPr>
    </w:p>
    <w:bookmarkStart w:id="4" w:name="page5"/>
    <w:bookmarkEnd w:id="4"/>
    <w:p>
      <w:pPr>
        <w:ind w:left="2112"/>
        <w:spacing w:after="0"/>
        <w:rPr>
          <w:sz w:val="20"/>
          <w:szCs w:val="20"/>
          <w:color w:val="auto"/>
        </w:rPr>
      </w:pPr>
      <w:r>
        <w:rPr>
          <w:rFonts w:ascii="Courier New" w:cs="Courier New" w:eastAsia="Courier New" w:hAnsi="Courier New"/>
          <w:sz w:val="18"/>
          <w:szCs w:val="18"/>
          <w:color w:val="auto"/>
        </w:rPr>
        <w:t>defined pursuant to subsection (c) herein)</w:t>
      </w:r>
    </w:p>
    <w:p>
      <w:pPr>
        <w:ind w:left="2112"/>
        <w:spacing w:after="0" w:line="238" w:lineRule="auto"/>
        <w:rPr>
          <w:sz w:val="20"/>
          <w:szCs w:val="20"/>
          <w:color w:val="auto"/>
        </w:rPr>
      </w:pPr>
      <w:r>
        <w:rPr>
          <w:rFonts w:ascii="Courier New" w:cs="Courier New" w:eastAsia="Courier New" w:hAnsi="Courier New"/>
          <w:sz w:val="18"/>
          <w:szCs w:val="18"/>
          <w:color w:val="auto"/>
        </w:rPr>
        <w:t>pursuant to subsection (f) hereof.</w:t>
      </w:r>
    </w:p>
    <w:p>
      <w:pPr>
        <w:spacing w:after="0" w:line="207" w:lineRule="exact"/>
        <w:rPr>
          <w:sz w:val="20"/>
          <w:szCs w:val="20"/>
          <w:color w:val="auto"/>
        </w:rPr>
      </w:pPr>
    </w:p>
    <w:p>
      <w:pPr>
        <w:ind w:left="-8" w:right="2839" w:firstLine="1061"/>
        <w:spacing w:after="0" w:line="268" w:lineRule="auto"/>
        <w:tabs>
          <w:tab w:leader="none" w:pos="1572"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the term "disability" shall mean the inability of Executive, due to illness, accident or any other physical or mental incapacity, substantially to perform his duties for a period of three (3) consecutive months or for a total of six (6) months (whether or not consecutive) in any twelve</w:t>
      </w:r>
    </w:p>
    <w:p>
      <w:pPr>
        <w:ind w:left="-8" w:right="2939" w:firstLine="8"/>
        <w:spacing w:after="0" w:line="237" w:lineRule="auto"/>
        <w:tabs>
          <w:tab w:leader="none" w:pos="51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period during the term of this Agreement, as reasonably determined by the Board of Directors of the Company after examination of Executive by an independent physician reasonably acceptable to Executive.</w:t>
      </w:r>
    </w:p>
    <w:p>
      <w:pPr>
        <w:spacing w:after="0" w:line="207" w:lineRule="exact"/>
        <w:rPr>
          <w:rFonts w:ascii="Courier New" w:cs="Courier New" w:eastAsia="Courier New" w:hAnsi="Courier New"/>
          <w:sz w:val="18"/>
          <w:szCs w:val="18"/>
          <w:color w:val="auto"/>
        </w:rPr>
      </w:pPr>
    </w:p>
    <w:p>
      <w:pPr>
        <w:ind w:left="-8" w:right="2839" w:firstLine="1061"/>
        <w:spacing w:after="0" w:line="238" w:lineRule="auto"/>
        <w:tabs>
          <w:tab w:leader="none" w:pos="1572"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hereof, the term "justifiable cause" shall mean and be limited to: any repeated willful failure or refusal to perform any of the duties pursuant to this Agreement where such conduct shall not have ceased within 30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for which if Executive were prosecuted and convicted, a crime or offense involving money or property of the Company or its subsidiaries or affiliates, or which would constitute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4 hereof as has been accrued through the date of his termination of employment.</w:t>
      </w:r>
    </w:p>
    <w:p>
      <w:pPr>
        <w:spacing w:after="0" w:line="213" w:lineRule="exact"/>
        <w:rPr>
          <w:rFonts w:ascii="Courier New" w:cs="Courier New" w:eastAsia="Courier New" w:hAnsi="Courier New"/>
          <w:sz w:val="18"/>
          <w:szCs w:val="18"/>
          <w:color w:val="auto"/>
        </w:rPr>
      </w:pPr>
    </w:p>
    <w:p>
      <w:pPr>
        <w:ind w:left="-8" w:right="2839" w:firstLine="1061"/>
        <w:spacing w:after="0" w:line="237" w:lineRule="auto"/>
        <w:tabs>
          <w:tab w:leader="none" w:pos="1572"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4 as has been accrued through the date of his death. If Executive's death shall occur while he is on Company business, the estate of Executive shall be entitled to receive, in addition to the other amounts set forth in this subsection (e), an amount equal to one-half his then annual salary.</w:t>
      </w:r>
    </w:p>
    <w:p>
      <w:pPr>
        <w:spacing w:after="0" w:line="213" w:lineRule="exact"/>
        <w:rPr>
          <w:rFonts w:ascii="Courier New" w:cs="Courier New" w:eastAsia="Courier New" w:hAnsi="Courier New"/>
          <w:sz w:val="18"/>
          <w:szCs w:val="18"/>
          <w:color w:val="auto"/>
        </w:rPr>
      </w:pPr>
    </w:p>
    <w:p>
      <w:pPr>
        <w:ind w:left="-8" w:right="2839" w:firstLine="1061"/>
        <w:spacing w:after="0" w:line="270" w:lineRule="auto"/>
        <w:tabs>
          <w:tab w:leader="none" w:pos="1572"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Executive's "disability", the Company shall have the right to terminate Executive's employment. Notwithstanding any inability to perform his duties, Executive shall be entitled to receive his compensation (including bonus, if any) and reimbursement of expenses pursuant to Section 4 as provided herein until he begins to receive long-term disability insurance benefits under the policy provided by the Company pursuant to Section 5 hereof. Any termination pursuant to this subsection (f)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390" w:lineRule="exact"/>
        <w:rPr>
          <w:rFonts w:ascii="Courier New" w:cs="Courier New" w:eastAsia="Courier New" w:hAnsi="Courier New"/>
          <w:sz w:val="16"/>
          <w:szCs w:val="16"/>
          <w:color w:val="auto"/>
        </w:rPr>
      </w:pPr>
    </w:p>
    <w:p>
      <w:pPr>
        <w:ind w:left="-8" w:right="2839" w:firstLine="956"/>
        <w:spacing w:after="0" w:line="270" w:lineRule="auto"/>
        <w:tabs>
          <w:tab w:leader="none" w:pos="1572"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contained herein, in the event that Executive's employment is terminated by the Company at any time for any reason other than justifiable cause, disability or death, or in the event the Company shall fail to renew this Agreement at any time within two years following the effective date of a Change in Control of the Company, the Company shall upon such termination, immediately pay (i) Executive, in a lump sum, an amount equal to the greater of (1) one-twelfth of the Executive's then annual salary multiplied by the number of months in the remaining term of this Agreement or (2) a sum equal to his then annual salary multiplied by two years (such period being hereinafter referred to as the "Severance Period"), which amount shall be in lieu of any and all other payments due and owing to the Executive under the terms of this Agreement (other than any payments constituting reimbursement of expenses pursuant to Section 4 hereof), and (ii) continue to allow</w:t>
      </w:r>
    </w:p>
    <w:p>
      <w:pPr>
        <w:sectPr>
          <w:pgSz w:w="11900" w:h="16838" w:orient="portrait"/>
          <w:cols w:equalWidth="0" w:num="1">
            <w:col w:w="10211"/>
          </w:cols>
          <w:pgMar w:left="248" w:top="136" w:right="1440" w:bottom="0" w:gutter="0" w:footer="0" w:header="0"/>
        </w:sectPr>
      </w:pPr>
    </w:p>
    <w:bookmarkStart w:id="5" w:name="page6"/>
    <w:bookmarkEnd w:id="5"/>
    <w:p>
      <w:pPr>
        <w:ind w:right="2939"/>
        <w:spacing w:after="0" w:line="269" w:lineRule="auto"/>
        <w:rPr>
          <w:sz w:val="20"/>
          <w:szCs w:val="20"/>
          <w:color w:val="auto"/>
        </w:rPr>
      </w:pPr>
      <w:r>
        <w:rPr>
          <w:rFonts w:ascii="Courier New" w:cs="Courier New" w:eastAsia="Courier New" w:hAnsi="Courier New"/>
          <w:sz w:val="16"/>
          <w:szCs w:val="16"/>
          <w:color w:val="auto"/>
        </w:rPr>
        <w:t>Executive to participate, at the Company's expense, in the Company's health insurance and disability insurance programs, to the extent permitted under such programs, during the Severance Period (collectively, the "Severance Payments"). For purposes of this Agreement, a "Change in Control of the Company" shall be deemed to occur if (i) there shall be consummated (x)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(y) any sale, lease, exchange or other transfer (in one transaction or a series of related transactions) of all, or substantially all, of the assets of the Company, or (ii) the stockholders of the Company shall approve any plan or proposal for liquidation or dissolution of the Company, or</w:t>
      </w:r>
    </w:p>
    <w:p>
      <w:pPr>
        <w:spacing w:after="0" w:line="193" w:lineRule="exact"/>
        <w:rPr>
          <w:sz w:val="20"/>
          <w:szCs w:val="20"/>
          <w:color w:val="auto"/>
        </w:rPr>
      </w:pPr>
    </w:p>
    <w:p>
      <w:pPr>
        <w:ind w:right="2839" w:firstLine="8"/>
        <w:spacing w:after="0" w:line="238" w:lineRule="auto"/>
        <w:tabs>
          <w:tab w:leader="none" w:pos="6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such term is used in Sections 13(d) and 14(d)(2) of the Securities Exchange Act of 1934, as amended (the "Exchange Act")) shall become the beneficial owner (within the meaning of Rule 13d-3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07"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contained herein, in the event the Company elects not to renew this Agreement (other than within two years following a change in Control of the Company, which is covered in Section 7(g) above) the Company will pay Executive a severance payment equal to the greater of (i) two months' salary plus 1/6 of Executive's bonus, if any, relating to the most recently completed fiscal year, for each year Executive has been employed by the Company or (ii) one year's annual salary.</w:t>
      </w:r>
    </w:p>
    <w:p>
      <w:pPr>
        <w:spacing w:after="0" w:line="212" w:lineRule="exact"/>
        <w:rPr>
          <w:rFonts w:ascii="Courier New" w:cs="Courier New" w:eastAsia="Courier New" w:hAnsi="Courier New"/>
          <w:sz w:val="18"/>
          <w:szCs w:val="18"/>
          <w:color w:val="auto"/>
        </w:rPr>
      </w:pPr>
    </w:p>
    <w:p>
      <w:pPr>
        <w:ind w:right="2839" w:firstLine="1061"/>
        <w:spacing w:after="0" w:line="238"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may terminate his employment at any time upon 30 days' prior written notice to the Company. Upon Executive's termination of his employment hereunder or his election not to renew this Agreement, this Agreement (other than Sections 4, 7, 9, 10, 11 and 12, which shall survive, if at all, in accordance with their terms) shall terminate, provided however, that Section 9 shall not survive such termination unless the Company pays to Executive during the Severance Period the Severance Payments. In such event, Executive shall be entitled to receive such portion of Executive's annual salary and bonus, if any, as has been accrued to date. Executive shall be entitled to reimbursement of expenses pursuant to Section 4 hereof and to participate in the Company's benefit plans to the extent participation by former employees is required by law or permitted by such plans, with the expense of such participation to be as specified in such plans for former employees.</w:t>
      </w:r>
    </w:p>
    <w:p>
      <w:pPr>
        <w:spacing w:after="0" w:line="208" w:lineRule="exact"/>
        <w:rPr>
          <w:rFonts w:ascii="Courier New" w:cs="Courier New" w:eastAsia="Courier New" w:hAnsi="Courier New"/>
          <w:sz w:val="18"/>
          <w:szCs w:val="18"/>
          <w:color w:val="auto"/>
        </w:rPr>
      </w:pPr>
    </w:p>
    <w:p>
      <w:pPr>
        <w:ind w:right="2839" w:firstLine="1061"/>
        <w:spacing w:after="0" w:line="270" w:lineRule="auto"/>
        <w:tabs>
          <w:tab w:leader="none" w:pos="158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a change of ownership or control of the Company or a change in ownership of a substantial portion of the assets of the Company (all within the meaning of Section 28OG(b)(2) of the Internal Revenue Code of 1986, as amended (the "Code")), an excise tax is payable by Executive under Section 4999 of the Code, then the Company will pay to the Executive additional compensation which will be sufficient to enable Executive to pay such excise tax as well as the income tax and excise tax on such additional compensation, such that, after the payment of income and excise taxes, Executive is in the same economic position in which he would have been if the provisions of Section 4999 of the Code had not been applicable. The additional compensation required by this Section 7(j) will be paid to Executive promptly after the date or dates on which the amount of such additional compensation is determinable, in whole or in part.</w:t>
      </w:r>
    </w:p>
    <w:p>
      <w:pPr>
        <w:spacing w:after="0" w:line="387" w:lineRule="exact"/>
        <w:rPr>
          <w:rFonts w:ascii="Courier New" w:cs="Courier New" w:eastAsia="Courier New" w:hAnsi="Courier New"/>
          <w:sz w:val="16"/>
          <w:szCs w:val="16"/>
          <w:color w:val="auto"/>
        </w:rPr>
      </w:pPr>
    </w:p>
    <w:p>
      <w:pPr>
        <w:ind w:right="2939" w:firstLine="1061"/>
        <w:spacing w:after="0" w:line="237" w:lineRule="auto"/>
        <w:tabs>
          <w:tab w:leader="none" w:pos="15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this Executive Officer in any capacity that resignation will be deemed to be a resignation from all offices and positions that that person holds with respect to the Company and any of its subsidiaries and affiliates.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pacing w:after="0" w:line="206" w:lineRule="exact"/>
        <w:rPr>
          <w:rFonts w:ascii="Courier New" w:cs="Courier New" w:eastAsia="Courier New" w:hAnsi="Courier New"/>
          <w:sz w:val="18"/>
          <w:szCs w:val="18"/>
          <w:color w:val="auto"/>
        </w:rPr>
      </w:pPr>
    </w:p>
    <w:p>
      <w:pPr>
        <w:ind w:right="3159" w:firstLine="1061"/>
        <w:spacing w:after="0" w:line="236" w:lineRule="auto"/>
        <w:tabs>
          <w:tab w:leader="none" w:pos="15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is free to enter into this Agreement and to perform the duties required hereunder, and that there are no employment contracts or</w:t>
      </w:r>
    </w:p>
    <w:p>
      <w:pPr>
        <w:sectPr>
          <w:pgSz w:w="11900" w:h="16838" w:orient="portrait"/>
          <w:cols w:equalWidth="0" w:num="1">
            <w:col w:w="10219"/>
          </w:cols>
          <w:pgMar w:left="240" w:top="142" w:right="1440" w:bottom="0" w:gutter="0" w:footer="0" w:header="0"/>
        </w:sectPr>
      </w:pPr>
    </w:p>
    <w:bookmarkStart w:id="6" w:name="page7"/>
    <w:bookmarkEnd w:id="6"/>
    <w:p>
      <w:pPr>
        <w:jc w:val="both"/>
        <w:ind w:right="3039"/>
        <w:spacing w:after="0" w:line="290" w:lineRule="auto"/>
        <w:rPr>
          <w:sz w:val="20"/>
          <w:szCs w:val="20"/>
          <w:color w:val="auto"/>
        </w:rPr>
      </w:pPr>
      <w:r>
        <w:rPr>
          <w:rFonts w:ascii="Courier New" w:cs="Courier New" w:eastAsia="Courier New" w:hAnsi="Courier New"/>
          <w:sz w:val="16"/>
          <w:szCs w:val="16"/>
          <w:color w:val="auto"/>
        </w:rPr>
        <w:t>understandings, restrictive covenants or other restrictions, whether written or oral, preventing the performance of his duties hereunder.</w:t>
      </w:r>
    </w:p>
    <w:p>
      <w:pPr>
        <w:spacing w:after="0" w:line="170" w:lineRule="exact"/>
        <w:rPr>
          <w:sz w:val="20"/>
          <w:szCs w:val="20"/>
          <w:color w:val="auto"/>
        </w:rPr>
      </w:pPr>
    </w:p>
    <w:p>
      <w:pPr>
        <w:ind w:right="2839" w:firstLine="1061"/>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6" w:lineRule="exact"/>
        <w:rPr>
          <w:rFonts w:ascii="Courier New" w:cs="Courier New" w:eastAsia="Courier New" w:hAnsi="Courier New"/>
          <w:sz w:val="18"/>
          <w:szCs w:val="18"/>
          <w:color w:val="auto"/>
        </w:rPr>
      </w:pPr>
    </w:p>
    <w:p>
      <w:pPr>
        <w:ind w:right="2839" w:firstLine="1061"/>
        <w:spacing w:after="0" w:line="238"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during his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of its subsidiaries and affiliates, in any geographic area in the United States of America where, at the time of the termination of his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notify directly or indirectly, during the Non-Competitive Period, request or cause any suppliers or customers with whom the Company or any of its subsidiaries and affiliates has a business relationship to cancel or terminate any such business relationship with the Company or any of its subsidiaries and affiliates of solicit, interfere with or entice from the Company any employee (or former employee) of the Company.</w:t>
      </w:r>
    </w:p>
    <w:p>
      <w:pPr>
        <w:spacing w:after="0" w:line="211"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w:t>
      </w:r>
    </w:p>
    <w:p>
      <w:pPr>
        <w:spacing w:after="0" w:line="208"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that the Company conducts business throughout the United States, that its sales and marketing prospects are for continued expansion throughout the United States and that,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5"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8" w:lineRule="exact"/>
        <w:rPr>
          <w:rFonts w:ascii="Courier New" w:cs="Courier New" w:eastAsia="Courier New" w:hAnsi="Courier New"/>
          <w:sz w:val="18"/>
          <w:szCs w:val="18"/>
          <w:color w:val="auto"/>
        </w:rPr>
      </w:pPr>
    </w:p>
    <w:p>
      <w:pPr>
        <w:ind w:right="2839" w:firstLine="1061"/>
        <w:spacing w:after="0" w:line="269"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Executive's employment with the Company terminates for any reason other than (i) the Company's failure to renew this Agreement or (ii) termination by the Company within two years following a Change in Control of the Company, the Company and Executive agree that in consideration of the severance payment made to Executive, Executive shall be available during the Non-Competitive Period to advise and consult with the Board of Directors, the President and other officers of the Company and its subsidiaries and affiliates with respect to the affairs of the Company and its subsidiaries and affiliates on a part-time basis, in response to requests for such advisory and consulting services by the Board of Directors, or other officers of the Company or its subsidiaries and affiliates, subject to the conditions that (i) such services shall be performed within the United States of America, (ii) Executive shall not be required to devote a major portion of his time to such services, (iii) such services shall not unreasonably interfere with the performance of other employment or consulting duties Executive may have, (iv) Executive shall not be required to perform such services during usual vacation periods and reasonable periods of illness or</w:t>
      </w:r>
    </w:p>
    <w:p>
      <w:pPr>
        <w:sectPr>
          <w:pgSz w:w="11900" w:h="16838" w:orient="portrait"/>
          <w:cols w:equalWidth="0" w:num="1">
            <w:col w:w="10219"/>
          </w:cols>
          <w:pgMar w:left="240" w:top="142" w:right="1440" w:bottom="0" w:gutter="0" w:footer="0" w:header="0"/>
        </w:sectPr>
      </w:pPr>
    </w:p>
    <w:bookmarkStart w:id="7" w:name="page8"/>
    <w:bookmarkEnd w:id="7"/>
    <w:p>
      <w:pPr>
        <w:ind w:right="2839"/>
        <w:spacing w:after="0" w:line="238" w:lineRule="auto"/>
        <w:rPr>
          <w:sz w:val="20"/>
          <w:szCs w:val="20"/>
          <w:color w:val="auto"/>
        </w:rPr>
      </w:pPr>
      <w:r>
        <w:rPr>
          <w:rFonts w:ascii="Courier New" w:cs="Courier New" w:eastAsia="Courier New" w:hAnsi="Courier New"/>
          <w:sz w:val="18"/>
          <w:szCs w:val="18"/>
          <w:color w:val="auto"/>
        </w:rPr>
        <w:t>other incapacitation, (v) such services shall be performed at times and places as shall be chosen by Executive, and which will result in the least inconvenience to Executive, and (vi) all other provisions of this Section 9 shall apply. The Company shall reimburse Executive for actual out-of-pocket expenses incurred in rendering the services performed by Executive upon the request of the Board of Directors, or other officers of the Company or its subsidiaries or affiliates, payable at the end of each month during such period. Notwithstanding the foregoing, in the event that Executive seeks full-time employment with a third party and such third party will not accept Executive's services for as long as he is committed under this subsection (e) to provide consulting services to the Company, then if the Board of Directors of the Company determines in its reasonable discretion that Executive's employment with the third party will not cause him to breach the provisions of Section 9 of this Agreement (other than this subsection (e)) and Executive provides the Board of Directors with a letter signed by the third party stating that such third party will not accept Executive's services as described above, the provisions of this subsection (e) shall immediately terminate and be of no further force or effect.</w:t>
      </w:r>
    </w:p>
    <w:p>
      <w:pPr>
        <w:spacing w:after="0" w:line="210" w:lineRule="exact"/>
        <w:rPr>
          <w:sz w:val="20"/>
          <w:szCs w:val="20"/>
          <w:color w:val="auto"/>
        </w:rPr>
      </w:pPr>
    </w:p>
    <w:p>
      <w:pPr>
        <w:ind w:right="2839" w:firstLine="1061"/>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this Section 9 shall automatically terminate if the Company elects not to renew this Agreement, if the Company terminates Executive's employment within two years following the effective date of a Change in Control of the Company, or if the Company fails to make any payments due to Executive under Sections 7(g), 7(h), 7(i) or 9(e).</w:t>
      </w:r>
    </w:p>
    <w:p>
      <w:pPr>
        <w:spacing w:after="0" w:line="204" w:lineRule="exact"/>
        <w:rPr>
          <w:sz w:val="20"/>
          <w:szCs w:val="20"/>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7" w:lineRule="exact"/>
        <w:rPr>
          <w:sz w:val="20"/>
          <w:szCs w:val="20"/>
          <w:color w:val="auto"/>
        </w:rPr>
      </w:pPr>
    </w:p>
    <w:p>
      <w:pPr>
        <w:ind w:right="2839" w:firstLine="1061"/>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08" w:lineRule="exact"/>
        <w:rPr>
          <w:rFonts w:ascii="Courier New" w:cs="Courier New" w:eastAsia="Courier New" w:hAnsi="Courier New"/>
          <w:sz w:val="18"/>
          <w:szCs w:val="18"/>
          <w:color w:val="auto"/>
        </w:rPr>
      </w:pPr>
    </w:p>
    <w:p>
      <w:pPr>
        <w:ind w:right="2839" w:firstLine="1061"/>
        <w:spacing w:after="0" w:line="269"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any time thereafter on reasonable notice and at mutually convenient times, and Executive agrees to testify in any prosecution or litigation involving any of the Subject Matter; provided, however, that Executive shall be compensated in a timely manner at the rate of $1,500 per day (or portion thereof), plus out-of-pocket expenses incurred in rendering such assistance or giving or preparing to give such testimony if it is required after the Severance Period.</w:t>
      </w:r>
    </w:p>
    <w:p>
      <w:pPr>
        <w:spacing w:after="0" w:line="390" w:lineRule="exact"/>
        <w:rPr>
          <w:sz w:val="20"/>
          <w:szCs w:val="20"/>
          <w:color w:val="auto"/>
        </w:rPr>
      </w:pPr>
    </w:p>
    <w:p>
      <w:pPr>
        <w:ind w:left="1580" w:hanging="51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spacing w:after="0" w:line="207" w:lineRule="exact"/>
        <w:rPr>
          <w:sz w:val="20"/>
          <w:szCs w:val="20"/>
          <w:color w:val="auto"/>
        </w:rPr>
      </w:pPr>
    </w:p>
    <w:p>
      <w:pPr>
        <w:ind w:right="2839" w:firstLine="1061"/>
        <w:spacing w:after="0" w:line="270"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or is required by law (in which case Executive shall give the Company prior written notice of such required disclosure) or with the prior written consent of the Board of Directors of the Company), to any person, firm or corporation,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client of the Company or any of its subsidiaries and affiliates, or any corporation, partnership or other entity owned or controlled, directly or</w:t>
      </w:r>
    </w:p>
    <w:p>
      <w:pPr>
        <w:sectPr>
          <w:pgSz w:w="11900" w:h="16838" w:orient="portrait"/>
          <w:cols w:equalWidth="0" w:num="1">
            <w:col w:w="10219"/>
          </w:cols>
          <w:pgMar w:left="240" w:top="142" w:right="1440" w:bottom="0" w:gutter="0" w:footer="0" w:header="0"/>
        </w:sectPr>
      </w:pPr>
    </w:p>
    <w:bookmarkStart w:id="8" w:name="page9"/>
    <w:bookmarkEnd w:id="8"/>
    <w:p>
      <w:pPr>
        <w:ind w:right="2839"/>
        <w:spacing w:after="0" w:line="270" w:lineRule="auto"/>
        <w:rPr>
          <w:sz w:val="20"/>
          <w:szCs w:val="20"/>
          <w:color w:val="auto"/>
        </w:rPr>
      </w:pPr>
      <w:r>
        <w:rPr>
          <w:rFonts w:ascii="Courier New" w:cs="Courier New" w:eastAsia="Courier New" w:hAnsi="Courier New"/>
          <w:sz w:val="16"/>
          <w:szCs w:val="16"/>
          <w:color w:val="auto"/>
        </w:rPr>
        <w:t>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embodying such confidential information. This confidentiality obligation shall not apply to any confidential information which thereafter becomes publicly available other than pursuant to a breach of this Section 11(a) by Executive.</w:t>
      </w:r>
    </w:p>
    <w:p>
      <w:pPr>
        <w:spacing w:after="0" w:line="389" w:lineRule="exact"/>
        <w:rPr>
          <w:sz w:val="20"/>
          <w:szCs w:val="20"/>
          <w:color w:val="auto"/>
        </w:rPr>
      </w:pPr>
    </w:p>
    <w:p>
      <w:pPr>
        <w:ind w:right="2839" w:firstLine="1061"/>
        <w:spacing w:after="0" w:line="271" w:lineRule="auto"/>
        <w:tabs>
          <w:tab w:leader="none" w:pos="15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8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Executive agrees that if he breaches, or threatens to commit</w:t>
      </w:r>
    </w:p>
    <w:p>
      <w:pPr>
        <w:spacing w:after="0" w:line="2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an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386"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No amendment or alteration of the terms of this Agreement shall be valid unless made in writing and signed by both of the parties hereto.</w:t>
      </w:r>
    </w:p>
    <w:p>
      <w:pPr>
        <w:spacing w:after="0" w:line="203"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2"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02"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5" w:lineRule="exact"/>
        <w:rPr>
          <w:sz w:val="20"/>
          <w:szCs w:val="20"/>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It is agreed that a waiver by either party of a breach of any provision of this Agreement shall not operate, or be construed as a waiver of any subsequent breach by that same party.</w:t>
      </w:r>
    </w:p>
    <w:p>
      <w:pPr>
        <w:spacing w:after="0" w:line="203" w:lineRule="exact"/>
        <w:rPr>
          <w:sz w:val="20"/>
          <w:szCs w:val="20"/>
          <w:color w:val="auto"/>
        </w:rPr>
      </w:pPr>
    </w:p>
    <w:p>
      <w:pPr>
        <w:ind w:left="1060" w:hanging="525"/>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spacing w:after="0" w:line="207" w:lineRule="exact"/>
        <w:rPr>
          <w:sz w:val="20"/>
          <w:szCs w:val="20"/>
          <w:color w:val="auto"/>
        </w:rPr>
      </w:pPr>
    </w:p>
    <w:p>
      <w:pPr>
        <w:ind w:right="2839" w:firstLine="1053"/>
        <w:spacing w:after="0" w:line="275" w:lineRule="auto"/>
        <w:rPr>
          <w:sz w:val="20"/>
          <w:szCs w:val="20"/>
          <w:color w:val="auto"/>
        </w:rPr>
      </w:pPr>
      <w:r>
        <w:rPr>
          <w:rFonts w:ascii="Courier New" w:cs="Courier New" w:eastAsia="Courier New" w:hAnsi="Courier New"/>
          <w:sz w:val="16"/>
          <w:szCs w:val="16"/>
          <w:color w:val="auto"/>
        </w:rPr>
        <w:t>This Agreement contains the entire agreement of the parties with respect to the subject matter hereof, supersedes all prior agreements, both written and oral, between the parties with respect to the subject matter hereof, and shall be binding upon and inure to the</w:t>
      </w:r>
    </w:p>
    <w:p>
      <w:pPr>
        <w:sectPr>
          <w:pgSz w:w="11900" w:h="16838" w:orient="portrait"/>
          <w:cols w:equalWidth="0" w:num="1">
            <w:col w:w="10219"/>
          </w:cols>
          <w:pgMar w:left="240" w:top="142" w:right="1440" w:bottom="0" w:gutter="0" w:footer="0" w:header="0"/>
        </w:sectPr>
      </w:pPr>
    </w:p>
    <w:bookmarkStart w:id="9" w:name="page10"/>
    <w:bookmarkEnd w:id="9"/>
    <w:p>
      <w:pPr>
        <w:ind w:right="3779"/>
        <w:spacing w:after="0" w:line="290" w:lineRule="auto"/>
        <w:rPr>
          <w:sz w:val="20"/>
          <w:szCs w:val="20"/>
          <w:color w:val="auto"/>
        </w:rPr>
      </w:pPr>
      <w:r>
        <w:rPr>
          <w:rFonts w:ascii="Courier New" w:cs="Courier New" w:eastAsia="Courier New" w:hAnsi="Courier New"/>
          <w:sz w:val="16"/>
          <w:szCs w:val="16"/>
          <w:color w:val="auto"/>
        </w:rPr>
        <w:t>benefit of the parties hereto and their respective legal representatives, heirs, distributors, successors and assigns.</w:t>
      </w:r>
    </w:p>
    <w:p>
      <w:pPr>
        <w:spacing w:after="0" w:line="164" w:lineRule="exact"/>
        <w:rPr>
          <w:sz w:val="20"/>
          <w:szCs w:val="20"/>
          <w:color w:val="auto"/>
        </w:rPr>
      </w:pPr>
    </w:p>
    <w:p>
      <w:pPr>
        <w:ind w:left="1060" w:hanging="525"/>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Except as otherwise expressly provided herein, the termination of Executive's employment hereunder or the expiration of this Agreement shall not affect the enforceability of Sections 4, 7, 9, 10, 11 and 12 hereof.</w:t>
      </w:r>
    </w:p>
    <w:p>
      <w:pPr>
        <w:spacing w:after="0" w:line="202" w:lineRule="exact"/>
        <w:rPr>
          <w:sz w:val="20"/>
          <w:szCs w:val="20"/>
          <w:color w:val="auto"/>
        </w:rPr>
      </w:pPr>
    </w:p>
    <w:p>
      <w:pPr>
        <w:ind w:left="1060" w:hanging="525"/>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2939" w:firstLine="948"/>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HEADINGS</w:t>
      </w:r>
    </w:p>
    <w:p>
      <w:pPr>
        <w:spacing w:after="0" w:line="207" w:lineRule="exact"/>
        <w:rPr>
          <w:sz w:val="20"/>
          <w:szCs w:val="20"/>
          <w:color w:val="auto"/>
        </w:rPr>
      </w:pPr>
    </w:p>
    <w:p>
      <w:pPr>
        <w:jc w:val="both"/>
        <w:ind w:right="2839" w:firstLine="1053"/>
        <w:spacing w:after="0" w:line="279" w:lineRule="auto"/>
        <w:rPr>
          <w:sz w:val="20"/>
          <w:szCs w:val="20"/>
          <w:color w:val="auto"/>
        </w:rPr>
      </w:pPr>
      <w:r>
        <w:rPr>
          <w:rFonts w:ascii="Courier New" w:cs="Courier New" w:eastAsia="Courier New" w:hAnsi="Courier New"/>
          <w:sz w:val="16"/>
          <w:szCs w:val="16"/>
          <w:color w:val="auto"/>
        </w:rPr>
        <w:t>The Section headings appearing in this Agreement are for the purposes of easy reference and shall not be considered a part of this Agreement or in any way modify, demand or affect its provisions.</w:t>
      </w:r>
    </w:p>
    <w:p>
      <w:pPr>
        <w:spacing w:after="0" w:line="173" w:lineRule="exact"/>
        <w:rPr>
          <w:sz w:val="20"/>
          <w:szCs w:val="20"/>
          <w:color w:val="auto"/>
        </w:rPr>
      </w:pPr>
    </w:p>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IN WITNESS WHEREOF, the parties hereto have executed this</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Agreement, under seal, as of the date and year first above written.</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Scott N. Semel</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Scott N. Semel, Senior Vice Presient</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Joel H. Reichman</w:t>
      </w:r>
    </w:p>
    <w:p>
      <w:pPr>
        <w:sectPr>
          <w:pgSz w:w="11900" w:h="16838" w:orient="portrait"/>
          <w:cols w:equalWidth="0" w:num="1">
            <w:col w:w="10219"/>
          </w:cols>
          <w:pgMar w:left="240" w:top="142" w:right="1440" w:bottom="1440" w:gutter="0" w:footer="0" w:header="0"/>
        </w:sectPr>
      </w:pPr>
    </w:p>
    <w:bookmarkStart w:id="10" w:name="page11"/>
    <w:bookmarkEnd w:id="10"/>
    <w:p>
      <w:pPr>
        <w:ind w:left="2640"/>
        <w:spacing w:after="0"/>
        <w:rPr>
          <w:sz w:val="20"/>
          <w:szCs w:val="20"/>
          <w:color w:val="auto"/>
        </w:rPr>
      </w:pPr>
      <w:r>
        <w:rPr>
          <w:rFonts w:ascii="Courier New" w:cs="Courier New" w:eastAsia="Courier New" w:hAnsi="Courier New"/>
          <w:sz w:val="18"/>
          <w:szCs w:val="18"/>
          <w:color w:val="auto"/>
        </w:rPr>
        <w:t>EMPLOYMENT AGREEMENT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AGREEMENT made as of October 16, 1995, between DESIGNS, INC., a Delaware corporation with an office at 1244 Boylston Street, Chestnut Hill, Massachusetts, 02167 (the "Company"), and SCOTT N. SEMEL, residing at 54 Knobhill Street, Sharon, Massachusetts 02067 (the "Executive").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 I T N E S S E T H:</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839" w:firstLine="527"/>
        <w:spacing w:after="0" w:line="237" w:lineRule="auto"/>
        <w:rPr>
          <w:sz w:val="20"/>
          <w:szCs w:val="20"/>
          <w:color w:val="auto"/>
        </w:rPr>
      </w:pPr>
      <w:r>
        <w:rPr>
          <w:rFonts w:ascii="Courier New" w:cs="Courier New" w:eastAsia="Courier New" w:hAnsi="Courier New"/>
          <w:sz w:val="18"/>
          <w:szCs w:val="18"/>
          <w:color w:val="auto"/>
        </w:rPr>
        <w:t>WHEREAS, the Company desires that Executive be employed to serve in a senior executive capacity with the Company, and Executive desires to be so employed by the Company, upon the terms and conditions herein set forth.</w:t>
      </w:r>
    </w:p>
    <w:p>
      <w:pPr>
        <w:spacing w:after="0" w:line="200" w:lineRule="exact"/>
        <w:rPr>
          <w:sz w:val="20"/>
          <w:szCs w:val="20"/>
          <w:color w:val="auto"/>
        </w:rPr>
      </w:pPr>
    </w:p>
    <w:p>
      <w:pPr>
        <w:spacing w:after="0" w:line="210"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promises, representations and covenants herein contained, the parties hereto agree as follows:</w:t>
      </w:r>
    </w:p>
    <w:p>
      <w:pPr>
        <w:spacing w:after="0" w:line="203" w:lineRule="exact"/>
        <w:rPr>
          <w:sz w:val="20"/>
          <w:szCs w:val="20"/>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Company hereby employs Executive and Executive hereby accepts such employment, subject to the terms and condition herein set forth. Executive shall hold the office of Senior Vice President, General Counsel and Secretary reporting to the Chief Executive Officer of the Company (the "Chief Executive Officer").</w:t>
      </w:r>
    </w:p>
    <w:p>
      <w:pPr>
        <w:spacing w:after="0" w:line="203" w:lineRule="exact"/>
        <w:rPr>
          <w:sz w:val="20"/>
          <w:szCs w:val="20"/>
          <w:color w:val="auto"/>
        </w:rPr>
      </w:pPr>
    </w:p>
    <w:p>
      <w:pPr>
        <w:ind w:left="1060" w:hanging="525"/>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initial term of employment under this Agreement shall begin on the date hereof (the "Employment Date") and shall continue for a period of three (3) years from that date, subject to prior termination in accordance with the terms hereof. Thereafter, this Agreement shall automatically be renewed for successive one year terms unless either party shall give the other ninety (90) days prior written notice of its intent not to renew this Agreement.</w:t>
      </w:r>
    </w:p>
    <w:p>
      <w:pPr>
        <w:spacing w:after="0" w:line="205" w:lineRule="exact"/>
        <w:rPr>
          <w:sz w:val="20"/>
          <w:szCs w:val="20"/>
          <w:color w:val="auto"/>
        </w:rPr>
      </w:pPr>
    </w:p>
    <w:p>
      <w:pPr>
        <w:ind w:left="1060" w:hanging="525"/>
        <w:spacing w:after="0"/>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As compensation for the employment services to be rendered by Executive hereunder, including all services as an officer of the Company and any of its subsidiaries and affiliates, the Company agrees to pay, or cause to be paid, to Executive, and Executive agrees to accept, payable in equal installments in accordance with Company practice, an initial annual salary of $255,000. Executive's annual salary hereunder for the remaining years of employment shall be determined by the Compensation Committee of the Board of Directors in its sole discretion; provided, however, that Executive's salary shall be increased each year effective as of the first day of the Company's fiscal year and commencing with the beginning of fiscal 1997, by at least the percentage increase, if any, in the cost of living shown on the Consumer Price Index for all items in the Boston, Massachusetts Area (published by the Bureau of Labor Statistics of the United States Department of Labor) between January 1995 and the last calendar month immediately preceding the first day of the following calendar year. In addition, Executive shall be entitled to bonuses from time to time in such amounts as may be determined by the Compensation Committee of the Board of Directors in its sole discretion.</w:t>
      </w:r>
    </w:p>
    <w:p>
      <w:pPr>
        <w:spacing w:after="0" w:line="389" w:lineRule="exact"/>
        <w:rPr>
          <w:sz w:val="20"/>
          <w:szCs w:val="20"/>
          <w:color w:val="auto"/>
        </w:rPr>
      </w:pPr>
    </w:p>
    <w:p>
      <w:pPr>
        <w:ind w:left="1060" w:hanging="525"/>
        <w:spacing w:after="0"/>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Company shall pay or reimburse Executive, upon presentment of suitable vouchers, for all reasonable business and travel expenses which may be incurred or paid by Executive in connection with his employment hereunder. Executive shall comply with such restrictions and shall keep such records as the Company may deem necessary to meet the requirements of the Internal Revenue Code of 1986, as amended from time to time, and regulations promulgated thereunder.</w:t>
      </w:r>
    </w:p>
    <w:p>
      <w:pPr>
        <w:spacing w:after="0" w:line="207" w:lineRule="exact"/>
        <w:rPr>
          <w:sz w:val="20"/>
          <w:szCs w:val="20"/>
          <w:color w:val="auto"/>
        </w:rPr>
      </w:pPr>
    </w:p>
    <w:p>
      <w:pPr>
        <w:ind w:left="1060" w:hanging="525"/>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such vacations and to</w:t>
      </w:r>
    </w:p>
    <w:p>
      <w:pPr>
        <w:sectPr>
          <w:pgSz w:w="11900" w:h="16838" w:orient="portrait"/>
          <w:cols w:equalWidth="0" w:num="1">
            <w:col w:w="10219"/>
          </w:cols>
          <w:pgMar w:left="240" w:top="339" w:right="1440" w:bottom="0" w:gutter="0" w:footer="0" w:header="0"/>
        </w:sectPr>
      </w:pPr>
    </w:p>
    <w:bookmarkStart w:id="11" w:name="page12"/>
    <w:bookmarkEnd w:id="11"/>
    <w:p>
      <w:pPr>
        <w:ind w:right="2939"/>
        <w:spacing w:after="0" w:line="237" w:lineRule="auto"/>
        <w:rPr>
          <w:sz w:val="20"/>
          <w:szCs w:val="20"/>
          <w:color w:val="auto"/>
        </w:rPr>
      </w:pPr>
      <w:r>
        <w:rPr>
          <w:rFonts w:ascii="Courier New" w:cs="Courier New" w:eastAsia="Courier New" w:hAnsi="Courier New"/>
          <w:sz w:val="18"/>
          <w:szCs w:val="18"/>
          <w:color w:val="auto"/>
        </w:rPr>
        <w:t>participate in and receive any other benefits customarily provided by the Company to its senior management personnel (including any bonus, profit sharing, pension, 401(k), short and long-term disability insurance, hospital, major medical insurance and group life insurance plans in accordance with the terms of such plans) and including stock option and/or stock purchase plans, all as determined from time to time by the Compensation Committee of the Board of Directors of the Company.</w:t>
      </w:r>
    </w:p>
    <w:p>
      <w:pPr>
        <w:spacing w:after="0" w:line="212" w:lineRule="exact"/>
        <w:rPr>
          <w:sz w:val="20"/>
          <w:szCs w:val="20"/>
          <w:color w:val="auto"/>
        </w:rPr>
      </w:pPr>
    </w:p>
    <w:p>
      <w:pPr>
        <w:ind w:right="3159" w:firstLine="1061"/>
        <w:spacing w:after="0" w:line="275" w:lineRule="auto"/>
        <w:tabs>
          <w:tab w:leader="none" w:pos="158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during the term of Executive's employment hereunder, provide Executive with a full size automobile for his use in performing his employment duties and obligations hereunder, including maintenance of and fuel for such automobile.</w:t>
      </w:r>
    </w:p>
    <w:p>
      <w:pPr>
        <w:spacing w:after="0" w:line="17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6"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as the Chief Executive Officer and the Board of Directors of the Company shall from time to time determine and Executive shall comply in the performance of his duties with the policies of, and be subject to the direction of, the Chief Executive Officer and/or the Board of Directors. Executive shall serve as an officer of the Company without further compensation.</w:t>
      </w:r>
    </w:p>
    <w:p>
      <w:pPr>
        <w:spacing w:after="0" w:line="21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At the request of the Chief Executive Officer and/or the Board of Directors, Executive shall serve, without further compensation, as an executive officer of any subsidiary or affiliate of the Company and, in the performance of such duties, Executive shall comply with the policies of the Board of Directors of each such subsidiary or affiliate.</w:t>
      </w:r>
    </w:p>
    <w:p>
      <w:pPr>
        <w:spacing w:after="0" w:line="210" w:lineRule="exact"/>
        <w:rPr>
          <w:sz w:val="20"/>
          <w:szCs w:val="20"/>
          <w:color w:val="auto"/>
        </w:rPr>
      </w:pPr>
    </w:p>
    <w:p>
      <w:pPr>
        <w:ind w:right="2939" w:firstLine="1061"/>
        <w:spacing w:after="0" w:line="237" w:lineRule="auto"/>
        <w:tabs>
          <w:tab w:leader="none" w:pos="15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Executive may engage in other activities so long as such activities do not unreasonably interfere with Executive's performance of his duties hereunder and do not violate Section 9 hereof.</w:t>
      </w:r>
    </w:p>
    <w:p>
      <w:pPr>
        <w:spacing w:after="0" w:line="213"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6 or elsewhere in this Agreement shall be construed to prevent Executive from investing or trading in nonconflicting investments as he sees fit for his own account, including real estate, stocks, bonds, securities, commodities or other forms of investments.</w:t>
      </w:r>
    </w:p>
    <w:p>
      <w:pPr>
        <w:spacing w:after="0" w:line="208" w:lineRule="exact"/>
        <w:rPr>
          <w:rFonts w:ascii="Courier New" w:cs="Courier New" w:eastAsia="Courier New" w:hAnsi="Courier New"/>
          <w:sz w:val="18"/>
          <w:szCs w:val="18"/>
          <w:color w:val="auto"/>
        </w:rPr>
      </w:pPr>
    </w:p>
    <w:p>
      <w:pPr>
        <w:ind w:right="2839" w:firstLine="1061"/>
        <w:spacing w:after="0" w:line="268" w:lineRule="auto"/>
        <w:tabs>
          <w:tab w:leader="none" w:pos="15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location at which the Executive shall perform his duties hereunder shall be at the Company's offices in Chestnut Hill, Massachusetts or at such other location as may be designated from time to time by the Board of Directors of the Company; provided that if the principal location of Executive's duties is transferred from Chestnut Hill, Massachusetts, the new principal location of Executive's duties shall not be transferred beyond a</w:t>
      </w:r>
    </w:p>
    <w:p>
      <w:pPr>
        <w:spacing w:after="0" w:line="1" w:lineRule="exact"/>
        <w:rPr>
          <w:rFonts w:ascii="Courier New" w:cs="Courier New" w:eastAsia="Courier New" w:hAnsi="Courier New"/>
          <w:sz w:val="16"/>
          <w:szCs w:val="16"/>
          <w:color w:val="auto"/>
        </w:rPr>
      </w:pP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15-mile radius of Chestnut Hill, Massachusetts without Executive's consent. Notwithstanding, the foregoing, Executive shall perform such services at such other locations as may be required for the proper performance of his duties hereunder, and Executive recognizes that such duties may involve travel.</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6"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at any time upon written notice from the Company to Executive:</w:t>
      </w:r>
    </w:p>
    <w:p>
      <w:pPr>
        <w:spacing w:after="0" w:line="208" w:lineRule="exact"/>
        <w:rPr>
          <w:rFonts w:ascii="Courier New" w:cs="Courier New" w:eastAsia="Courier New" w:hAnsi="Courier New"/>
          <w:sz w:val="18"/>
          <w:szCs w:val="18"/>
          <w:color w:val="auto"/>
        </w:rPr>
      </w:pPr>
    </w:p>
    <w:p>
      <w:pPr>
        <w:ind w:left="2120" w:right="2839" w:hanging="532"/>
        <w:spacing w:after="0" w:line="237" w:lineRule="auto"/>
        <w:tabs>
          <w:tab w:leader="none" w:pos="2120"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Chief Executive Officer and the Board of Directors that Executive's performance of his duties has not been fully satisfactory for any reason which would not constitute justifiable cause (as hereinafter defined) upon thirty (30) days' prior written notice to Executive; or</w:t>
      </w:r>
    </w:p>
    <w:p>
      <w:pPr>
        <w:spacing w:after="0" w:line="211" w:lineRule="exact"/>
        <w:rPr>
          <w:rFonts w:ascii="Courier New" w:cs="Courier New" w:eastAsia="Courier New" w:hAnsi="Courier New"/>
          <w:sz w:val="18"/>
          <w:szCs w:val="18"/>
          <w:color w:val="auto"/>
        </w:rPr>
      </w:pPr>
    </w:p>
    <w:p>
      <w:pPr>
        <w:ind w:left="2120" w:right="2839" w:hanging="532"/>
        <w:spacing w:after="0" w:line="237" w:lineRule="auto"/>
        <w:tabs>
          <w:tab w:leader="none" w:pos="2120"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Chief Executive Officer and the Board of Directors that there is justifiable cause (as hereinafter defined) for such termination upon ten (10) days' prior written notice to Executive.</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ectPr>
          <w:pgSz w:w="11900" w:h="16838" w:orient="portrait"/>
          <w:cols w:equalWidth="0" w:num="1">
            <w:col w:w="10219"/>
          </w:cols>
          <w:pgMar w:left="240" w:top="142" w:right="1440" w:bottom="0" w:gutter="0" w:footer="0" w:header="0"/>
        </w:sectPr>
      </w:pPr>
    </w:p>
    <w:bookmarkStart w:id="12" w:name="page13"/>
    <w:bookmarkEnd w:id="12"/>
    <w:p>
      <w:pPr>
        <w:ind w:left="2112" w:hanging="532"/>
        <w:spacing w:after="0"/>
        <w:tabs>
          <w:tab w:leader="none" w:pos="2112" w:val="left"/>
        </w:tabs>
        <w:numPr>
          <w:ilvl w:val="3"/>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6" w:lineRule="exact"/>
        <w:rPr>
          <w:rFonts w:ascii="Courier New" w:cs="Courier New" w:eastAsia="Courier New" w:hAnsi="Courier New"/>
          <w:sz w:val="18"/>
          <w:szCs w:val="18"/>
          <w:color w:val="auto"/>
        </w:rPr>
      </w:pPr>
    </w:p>
    <w:p>
      <w:pPr>
        <w:ind w:left="2112" w:right="3359" w:hanging="532"/>
        <w:spacing w:after="0" w:line="279" w:lineRule="auto"/>
        <w:tabs>
          <w:tab w:leader="none" w:pos="2112" w:val="left"/>
        </w:tabs>
        <w:numPr>
          <w:ilvl w:val="3"/>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"disability" of Executive (as hereinafter defined pursuant to subsection (c) herein) pursuant to subsection (f) hereof.</w:t>
      </w:r>
    </w:p>
    <w:p>
      <w:pPr>
        <w:spacing w:after="0" w:line="178" w:lineRule="exact"/>
        <w:rPr>
          <w:rFonts w:ascii="Courier New" w:cs="Courier New" w:eastAsia="Courier New" w:hAnsi="Courier New"/>
          <w:sz w:val="16"/>
          <w:szCs w:val="16"/>
          <w:color w:val="auto"/>
        </w:rPr>
      </w:pPr>
    </w:p>
    <w:p>
      <w:pPr>
        <w:ind w:left="-8" w:right="2839" w:firstLine="1061"/>
        <w:spacing w:after="0" w:line="268" w:lineRule="auto"/>
        <w:tabs>
          <w:tab w:leader="none" w:pos="1572"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the term "disability" shall mean the inability of Executive, due to illness, accident or any other physical or mental incapacity, substantially to perform his duties for a period of three (3) consecutive months or for a total of six (6) months (whether or not consecutive) in any twelve</w:t>
      </w:r>
    </w:p>
    <w:p>
      <w:pPr>
        <w:ind w:left="-8" w:right="3039" w:firstLine="8"/>
        <w:spacing w:after="0" w:line="237" w:lineRule="auto"/>
        <w:tabs>
          <w:tab w:leader="none" w:pos="51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period during the term of this Agreement, as reasonably determined by the Chief Executive Officer and the Board of Directors of the Company after examination of Executive by an independent physician reasonably acceptable to Executive.</w:t>
      </w:r>
    </w:p>
    <w:p>
      <w:pPr>
        <w:spacing w:after="0" w:line="207" w:lineRule="exact"/>
        <w:rPr>
          <w:rFonts w:ascii="Courier New" w:cs="Courier New" w:eastAsia="Courier New" w:hAnsi="Courier New"/>
          <w:sz w:val="18"/>
          <w:szCs w:val="18"/>
          <w:color w:val="auto"/>
        </w:rPr>
      </w:pPr>
    </w:p>
    <w:p>
      <w:pPr>
        <w:ind w:left="-8" w:right="2839" w:firstLine="1061"/>
        <w:spacing w:after="0" w:line="238" w:lineRule="auto"/>
        <w:tabs>
          <w:tab w:leader="none" w:pos="1572"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hereof, the term "justifiable cause" shall mean and be limited to: any repeated willful failure or refusal to perform any of the duties pursuant to this Agreement where such conduct shall not have ceased within 30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for which if Executive were prosecuted and convicted, a crime or offense involving money or property of the Company or its subsidiaries or affiliates, or which would constitute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4 hereof as has been accrued through the date of his termination of employment.</w:t>
      </w:r>
    </w:p>
    <w:p>
      <w:pPr>
        <w:spacing w:after="0" w:line="213" w:lineRule="exact"/>
        <w:rPr>
          <w:rFonts w:ascii="Courier New" w:cs="Courier New" w:eastAsia="Courier New" w:hAnsi="Courier New"/>
          <w:sz w:val="18"/>
          <w:szCs w:val="18"/>
          <w:color w:val="auto"/>
        </w:rPr>
      </w:pPr>
    </w:p>
    <w:p>
      <w:pPr>
        <w:ind w:left="-8" w:right="2839" w:firstLine="1061"/>
        <w:spacing w:after="0" w:line="237" w:lineRule="auto"/>
        <w:tabs>
          <w:tab w:leader="none" w:pos="1572"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4 as has been accrued through the date of his death. If Executive's death shall occur while he is on Company business, the estate of Executive shall be entitled to receive, in addition to the other amounts set forth in this subsection (e), an amount equal to one-half his then annual salary.</w:t>
      </w:r>
    </w:p>
    <w:p>
      <w:pPr>
        <w:spacing w:after="0" w:line="213" w:lineRule="exact"/>
        <w:rPr>
          <w:rFonts w:ascii="Courier New" w:cs="Courier New" w:eastAsia="Courier New" w:hAnsi="Courier New"/>
          <w:sz w:val="18"/>
          <w:szCs w:val="18"/>
          <w:color w:val="auto"/>
        </w:rPr>
      </w:pPr>
    </w:p>
    <w:p>
      <w:pPr>
        <w:ind w:left="-8" w:right="2839" w:firstLine="1061"/>
        <w:spacing w:after="0" w:line="270" w:lineRule="auto"/>
        <w:tabs>
          <w:tab w:leader="none" w:pos="1572"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Executive's "disability", the Company shall have the right to terminate Executive's employment. Notwithstanding any inability to perform his duties, Executive shall be entitled to receive his compensation (including bonus, if any) and reimbursement of expenses pursuant to Section 4 as provided herein until he begins to receive long-term disability insurance benefits under the policy provided by the Company pursuant to Section 5 hereof. Any termination pursuant to this subsection (f)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390" w:lineRule="exact"/>
        <w:rPr>
          <w:rFonts w:ascii="Courier New" w:cs="Courier New" w:eastAsia="Courier New" w:hAnsi="Courier New"/>
          <w:sz w:val="16"/>
          <w:szCs w:val="16"/>
          <w:color w:val="auto"/>
        </w:rPr>
      </w:pPr>
    </w:p>
    <w:p>
      <w:pPr>
        <w:ind w:left="-8" w:right="2839" w:firstLine="956"/>
        <w:spacing w:after="0" w:line="270" w:lineRule="auto"/>
        <w:tabs>
          <w:tab w:leader="none" w:pos="157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contained herein, in the event that Executive's employment is terminated by the Company at any time for any reason other than justifiable cause, disability or death, or in the event the Company shall fail to renew this Agreement at any time within two years following the effective date of a Change in Control of the Company, the Company shall upon such termination, immediately pay (i) Executive, in a lump sum, an amount equal to the greater of (1) one-twelfth of the Executive's then annual salary multiplied by the number of months in the remaining term of this Agreement or (2) a sum equal to his then annual salary multiplied by two years (such period being hereinafter referred to as the "Severance Period"), which amount shall be in lieu of any and all</w:t>
      </w:r>
    </w:p>
    <w:p>
      <w:pPr>
        <w:sectPr>
          <w:pgSz w:w="11900" w:h="16838" w:orient="portrait"/>
          <w:cols w:equalWidth="0" w:num="1">
            <w:col w:w="10211"/>
          </w:cols>
          <w:pgMar w:left="248" w:top="136" w:right="1440" w:bottom="0" w:gutter="0" w:footer="0" w:header="0"/>
        </w:sectPr>
      </w:pPr>
    </w:p>
    <w:bookmarkStart w:id="13" w:name="page14"/>
    <w:bookmarkEnd w:id="13"/>
    <w:p>
      <w:pPr>
        <w:ind w:right="2939"/>
        <w:spacing w:after="0" w:line="269" w:lineRule="auto"/>
        <w:rPr>
          <w:sz w:val="20"/>
          <w:szCs w:val="20"/>
          <w:color w:val="auto"/>
        </w:rPr>
      </w:pPr>
      <w:r>
        <w:rPr>
          <w:rFonts w:ascii="Courier New" w:cs="Courier New" w:eastAsia="Courier New" w:hAnsi="Courier New"/>
          <w:sz w:val="16"/>
          <w:szCs w:val="16"/>
          <w:color w:val="auto"/>
        </w:rPr>
        <w:t>other payments due and owing to the Executive under the terms of this Agreement (other than any payments constituting reimbursement of expenses pursuant to Section 4 hereof), and (ii) continue to allow Executive to participate, at the Company's expense, in the Company's health insurance and disability insurance programs, to the extent permitted under such programs, during the Severance Period (collectively, the "Severance Payments"). For purposes of this Agreement, a "Change in Control of the Company" shall be deemed to occur if (i) there shall be consummated (x)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(y) any sale, lease, exchange or other transfer (in one transaction or a series of related transactions) of all, or substantially all, of the assets of the Company, or (ii) the stockholders of the Company shall approve any plan or proposal for liquidation or dissolution of the Company, or</w:t>
      </w:r>
    </w:p>
    <w:p>
      <w:pPr>
        <w:spacing w:after="0" w:line="192" w:lineRule="exact"/>
        <w:rPr>
          <w:sz w:val="20"/>
          <w:szCs w:val="20"/>
          <w:color w:val="auto"/>
        </w:rPr>
      </w:pPr>
    </w:p>
    <w:p>
      <w:pPr>
        <w:ind w:right="2839" w:firstLine="8"/>
        <w:spacing w:after="0" w:line="238" w:lineRule="auto"/>
        <w:tabs>
          <w:tab w:leader="none" w:pos="6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such term is used in Sections 13(d) and 14(d)(2) of the Securities Exchange Act of 1934, as amended (the "Exchange Act")) shall become the beneficial owner (within the meaning of Rule 13d-3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07"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contained herein, in the event the Company elects not to renew this Agreement (other than within two years following a change in Control of the Company, which is covered in Section 7(g) above) the Company will pay Executive a severance payment equal to the greater of (i) two months' salary plus 1/6 of Executive's bonus, if any, relating to the most recently completed fiscal year, for each year Executive has been employed by the Company or (ii) one year's annual salary.</w:t>
      </w:r>
    </w:p>
    <w:p>
      <w:pPr>
        <w:spacing w:after="0" w:line="212" w:lineRule="exact"/>
        <w:rPr>
          <w:rFonts w:ascii="Courier New" w:cs="Courier New" w:eastAsia="Courier New" w:hAnsi="Courier New"/>
          <w:sz w:val="18"/>
          <w:szCs w:val="18"/>
          <w:color w:val="auto"/>
        </w:rPr>
      </w:pPr>
    </w:p>
    <w:p>
      <w:pPr>
        <w:ind w:right="2839" w:firstLine="1061"/>
        <w:spacing w:after="0" w:line="238" w:lineRule="auto"/>
        <w:tabs>
          <w:tab w:leader="none" w:pos="1580"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may terminate his employment at any time upon 30 days' prior written notice to the Company. Upon Executive's termination of his employment hereunder or his election not to renew this Agreement, this Agreement (other than Sections 4, 7, 9, 10, 11 and 12, which shall survive, if at all, in accordance with their terms) shall terminate, provided however, that Section 9 shall not survive such termination unless the Company pays to Executive during the Severance Period the Severance Payments. In such event, Executive shall be entitled to receive such portion of Executive's annual salary and bonus, if any, as has been accrued to date. Executive shall be entitled to reimbursement of expenses pursuant to Section 4 hereof and to participate in the Company's benefit plans to the extent participation by former employees is required by law or permitted by such plans, with the expense of such participation to be as specified in such plans for former employees.</w:t>
      </w:r>
    </w:p>
    <w:p>
      <w:pPr>
        <w:spacing w:after="0" w:line="208" w:lineRule="exact"/>
        <w:rPr>
          <w:rFonts w:ascii="Courier New" w:cs="Courier New" w:eastAsia="Courier New" w:hAnsi="Courier New"/>
          <w:sz w:val="18"/>
          <w:szCs w:val="18"/>
          <w:color w:val="auto"/>
        </w:rPr>
      </w:pPr>
    </w:p>
    <w:p>
      <w:pPr>
        <w:ind w:right="2839" w:firstLine="1061"/>
        <w:spacing w:after="0" w:line="270" w:lineRule="auto"/>
        <w:tabs>
          <w:tab w:leader="none" w:pos="158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a change of ownership or control of the Company or a change in ownership of a substantial portion of the assets of the Company (all within the meaning of Section 28OG(b)(2) of the Internal Revenue Code of 1986, as amended (the "Code")), an excise tax is payable by Executive under Section 4999 of the Code, then the Company will pay to the Executive additional compensation which will be sufficient to enable Executive to pay such excise tax as well as the income tax and excise tax on such additional compensation, such that, after the payment of income and excise taxes, Executive is in the same economic position in which he would have been if the provisions of Section 4999 of the Code had not been applicable. The additional compensation required by this Section 7(j) will be paid to Executive promptly after the date or dates on which the amount of such additional compensation is determinable, in whole or in part.</w:t>
      </w:r>
    </w:p>
    <w:p>
      <w:pPr>
        <w:spacing w:after="0" w:line="387" w:lineRule="exact"/>
        <w:rPr>
          <w:rFonts w:ascii="Courier New" w:cs="Courier New" w:eastAsia="Courier New" w:hAnsi="Courier New"/>
          <w:sz w:val="16"/>
          <w:szCs w:val="16"/>
          <w:color w:val="auto"/>
        </w:rPr>
      </w:pPr>
    </w:p>
    <w:p>
      <w:pPr>
        <w:ind w:right="2939" w:firstLine="1061"/>
        <w:spacing w:after="0" w:line="237" w:lineRule="auto"/>
        <w:tabs>
          <w:tab w:leader="none" w:pos="1580"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this Executive Officer in any capacity that resignation will be deemed to be a resignation from all offices and positions that that person holds with respect to the Company and any of its subsidiaries and affiliates.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ectPr>
          <w:pgSz w:w="11900" w:h="16838" w:orient="portrait"/>
          <w:cols w:equalWidth="0" w:num="1">
            <w:col w:w="10219"/>
          </w:cols>
          <w:pgMar w:left="240" w:top="142" w:right="1440" w:bottom="0" w:gutter="0" w:footer="0" w:header="0"/>
        </w:sectPr>
      </w:pPr>
    </w:p>
    <w:bookmarkStart w:id="14" w:name="page15"/>
    <w:bookmarkEnd w:id="14"/>
    <w:p>
      <w:pPr>
        <w:ind w:left="-535" w:right="3039" w:firstLine="1061"/>
        <w:spacing w:after="0" w:line="273" w:lineRule="auto"/>
        <w:tabs>
          <w:tab w:leader="none" w:pos="104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84" w:lineRule="exact"/>
        <w:rPr>
          <w:rFonts w:ascii="Courier New" w:cs="Courier New" w:eastAsia="Courier New" w:hAnsi="Courier New"/>
          <w:sz w:val="16"/>
          <w:szCs w:val="16"/>
          <w:color w:val="auto"/>
        </w:rPr>
      </w:pPr>
    </w:p>
    <w:p>
      <w:pPr>
        <w:ind w:left="-535" w:right="2839" w:firstLine="1061"/>
        <w:spacing w:after="0" w:line="237" w:lineRule="auto"/>
        <w:tabs>
          <w:tab w:leader="none" w:pos="1045"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4"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6" w:lineRule="exact"/>
        <w:rPr>
          <w:rFonts w:ascii="Courier New" w:cs="Courier New" w:eastAsia="Courier New" w:hAnsi="Courier New"/>
          <w:sz w:val="18"/>
          <w:szCs w:val="18"/>
          <w:color w:val="auto"/>
        </w:rPr>
      </w:pPr>
    </w:p>
    <w:p>
      <w:pPr>
        <w:ind w:left="-535" w:right="2839" w:firstLine="1061"/>
        <w:spacing w:after="0" w:line="238" w:lineRule="auto"/>
        <w:tabs>
          <w:tab w:leader="none" w:pos="104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during his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of its subsidiaries and affiliates, in any geographic area in the United States of America where, at the time of the termination of his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notify directly or indirectly, during the Non-Competitive Period, request or cause any suppliers or customers with whom the Company or any of its subsidiaries and affiliates has a business relationship to cancel or terminate any such business relationship with the Company or any of its subsidiaries and affiliates of solicit, interfere with or entice from the Company any employee (or former employee) of the Company.</w:t>
      </w:r>
    </w:p>
    <w:p>
      <w:pPr>
        <w:spacing w:after="0" w:line="211" w:lineRule="exact"/>
        <w:rPr>
          <w:rFonts w:ascii="Courier New" w:cs="Courier New" w:eastAsia="Courier New" w:hAnsi="Courier New"/>
          <w:sz w:val="18"/>
          <w:szCs w:val="18"/>
          <w:color w:val="auto"/>
        </w:rPr>
      </w:pPr>
    </w:p>
    <w:p>
      <w:pPr>
        <w:ind w:left="-535" w:right="2839" w:firstLine="1061"/>
        <w:spacing w:after="0" w:line="237" w:lineRule="auto"/>
        <w:tabs>
          <w:tab w:leader="none" w:pos="104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w:t>
      </w:r>
    </w:p>
    <w:p>
      <w:pPr>
        <w:spacing w:after="0" w:line="208" w:lineRule="exact"/>
        <w:rPr>
          <w:rFonts w:ascii="Courier New" w:cs="Courier New" w:eastAsia="Courier New" w:hAnsi="Courier New"/>
          <w:sz w:val="18"/>
          <w:szCs w:val="18"/>
          <w:color w:val="auto"/>
        </w:rPr>
      </w:pPr>
    </w:p>
    <w:p>
      <w:pPr>
        <w:ind w:left="-535" w:right="2839" w:firstLine="1061"/>
        <w:spacing w:after="0" w:line="237" w:lineRule="auto"/>
        <w:tabs>
          <w:tab w:leader="none" w:pos="104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that the Company conducts business throughout the United States, that its sales and marketing prospects are for continued expansion throughout the United States and that,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5" w:lineRule="exact"/>
        <w:rPr>
          <w:rFonts w:ascii="Courier New" w:cs="Courier New" w:eastAsia="Courier New" w:hAnsi="Courier New"/>
          <w:sz w:val="18"/>
          <w:szCs w:val="18"/>
          <w:color w:val="auto"/>
        </w:rPr>
      </w:pPr>
    </w:p>
    <w:p>
      <w:pPr>
        <w:ind w:left="-535" w:right="2839" w:firstLine="1061"/>
        <w:spacing w:after="0" w:line="237" w:lineRule="auto"/>
        <w:tabs>
          <w:tab w:leader="none" w:pos="1045"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8" w:lineRule="exact"/>
        <w:rPr>
          <w:rFonts w:ascii="Courier New" w:cs="Courier New" w:eastAsia="Courier New" w:hAnsi="Courier New"/>
          <w:sz w:val="18"/>
          <w:szCs w:val="18"/>
          <w:color w:val="auto"/>
        </w:rPr>
      </w:pPr>
    </w:p>
    <w:p>
      <w:pPr>
        <w:ind w:left="-535" w:right="2839" w:firstLine="1061"/>
        <w:spacing w:after="0" w:line="269" w:lineRule="auto"/>
        <w:tabs>
          <w:tab w:leader="none" w:pos="104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Executive's employment with the Company terminates for any reason other than (i) the Company's failure to renew this Agreement or (ii) termination by the Company within two years following a Change in Control of the Company, the Company and Executive agree that in consideration of the severance payment made to Executive, Executive shall be available during the Non-Competitive Period to advise and consult with the Board of Directors, the President and other officers of the Company and its subsidiaries and affiliates with respect to the affairs of the Company and its subsidiaries and affiliates on a part-time basis, in response to requests for such advisory and consulting services by the Board of Directors, or other officers of the Company or its subsidiaries and affiliates, subject to the conditions that (i) such services shall be performed within the United States of America, (ii) Executive shall not be required to devote a major portion of his time to such services, (iii) such services shall not unreasonably interfere with</w:t>
      </w:r>
    </w:p>
    <w:p>
      <w:pPr>
        <w:sectPr>
          <w:pgSz w:w="11900" w:h="16838" w:orient="portrait"/>
          <w:cols w:equalWidth="0" w:num="1">
            <w:col w:w="9684"/>
          </w:cols>
          <w:pgMar w:left="775" w:top="142" w:right="1440" w:bottom="0" w:gutter="0" w:footer="0" w:header="0"/>
        </w:sectPr>
      </w:pPr>
    </w:p>
    <w:bookmarkStart w:id="15" w:name="page16"/>
    <w:bookmarkEnd w:id="15"/>
    <w:p>
      <w:pPr>
        <w:ind w:right="2839"/>
        <w:spacing w:after="0" w:line="269" w:lineRule="auto"/>
        <w:rPr>
          <w:sz w:val="20"/>
          <w:szCs w:val="20"/>
          <w:color w:val="auto"/>
        </w:rPr>
      </w:pPr>
      <w:r>
        <w:rPr>
          <w:rFonts w:ascii="Courier New" w:cs="Courier New" w:eastAsia="Courier New" w:hAnsi="Courier New"/>
          <w:sz w:val="16"/>
          <w:szCs w:val="16"/>
          <w:color w:val="auto"/>
        </w:rPr>
        <w:t>the performance of other employment or consulting duties Executive may have, (iv) Executive shall not be required to perform such services during usual vacation periods and reasonable periods of illness or other incapacitation, (v) such services shall be performed at times and places as shall be chosen by Executive, and which will result in the least inconvenience to Executive, and (vi) all other provisions of this Section 9 shall apply. The Company shall reimburse Executive for actual out-of-pocket expenses incurred in rendering the services performed by Executive upon the request of the Board of Directors, or other officers of the Company or its subsidiaries or affiliates, payable at the end of each month during such period. Notwithstanding the foregoing, in the event that Executive seeks full-time employment with a third party and such third party will not accept Executive's services for as long as he is committed under this subsection (e) to provide consulting services to the Company, then if the Board of Directors of the Company determines in its reasonable discretion that Executive's employment with the third party will not cause him to breach the provisions of Section 9 of this Agreement (other than this subsection (e) and Executive provides the Board of Directors with a letter signed by the third party stating that such third party will not accept Executive's services as described above, the provisions of this subsection (e) shall immediately terminate and be of no further force or effect.</w:t>
      </w:r>
    </w:p>
    <w:p>
      <w:pPr>
        <w:spacing w:after="0" w:line="200" w:lineRule="exact"/>
        <w:rPr>
          <w:sz w:val="20"/>
          <w:szCs w:val="20"/>
          <w:color w:val="auto"/>
        </w:rPr>
      </w:pPr>
    </w:p>
    <w:p>
      <w:pPr>
        <w:spacing w:after="0" w:line="396" w:lineRule="exact"/>
        <w:rPr>
          <w:sz w:val="20"/>
          <w:szCs w:val="20"/>
          <w:color w:val="auto"/>
        </w:rPr>
      </w:pPr>
    </w:p>
    <w:p>
      <w:pPr>
        <w:ind w:right="2839" w:firstLine="1061"/>
        <w:spacing w:after="0" w:line="237" w:lineRule="auto"/>
        <w:tabs>
          <w:tab w:leader="none" w:pos="15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this Section 9 shall automatically terminate if the Company elects not to renew this Agreement, if the Company terminates Executive's employment within two years following the effective date of a Change in Control of the Company, or if the Company fails to make any payments due to Executive under Sections 7(g), 7(h), 7(i) or 9(e).</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6" w:lineRule="exact"/>
        <w:rPr>
          <w:rFonts w:ascii="Courier New" w:cs="Courier New" w:eastAsia="Courier New" w:hAnsi="Courier New"/>
          <w:sz w:val="18"/>
          <w:szCs w:val="18"/>
          <w:color w:val="auto"/>
        </w:rPr>
      </w:pPr>
    </w:p>
    <w:p>
      <w:pPr>
        <w:ind w:right="2839" w:firstLine="1061"/>
        <w:spacing w:after="0" w:line="238"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08" w:lineRule="exact"/>
        <w:rPr>
          <w:rFonts w:ascii="Courier New" w:cs="Courier New" w:eastAsia="Courier New" w:hAnsi="Courier New"/>
          <w:sz w:val="18"/>
          <w:szCs w:val="18"/>
          <w:color w:val="auto"/>
        </w:rPr>
      </w:pPr>
    </w:p>
    <w:p>
      <w:pPr>
        <w:ind w:right="2839" w:firstLine="1061"/>
        <w:spacing w:after="0" w:line="269" w:lineRule="auto"/>
        <w:tabs>
          <w:tab w:leader="none" w:pos="15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any time thereafter on reasonable notice and at mutually convenient times, and Executive agrees to testify in any prosecution or litigation involving any of the Subject Matter; provided, however, that Executive shall be compensated in a timely manner at the rate of $1,500 per day (or portion thereof), plus out-of-pocket expenses incurred in rendering such assistance or giving or preparing to give such testimony if it is required after the Severance Period.</w:t>
      </w:r>
    </w:p>
    <w:p>
      <w:pPr>
        <w:spacing w:after="0" w:line="39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spacing w:after="0" w:line="206" w:lineRule="exact"/>
        <w:rPr>
          <w:rFonts w:ascii="Courier New" w:cs="Courier New" w:eastAsia="Courier New" w:hAnsi="Courier New"/>
          <w:sz w:val="18"/>
          <w:szCs w:val="18"/>
          <w:color w:val="auto"/>
        </w:rPr>
      </w:pPr>
    </w:p>
    <w:p>
      <w:pPr>
        <w:ind w:right="2839" w:firstLine="1061"/>
        <w:spacing w:after="0" w:line="270" w:lineRule="auto"/>
        <w:tabs>
          <w:tab w:leader="none" w:pos="15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or is required by law (in which case Executive shall give the Company prior written notice of such required disclosure) or with the prior written consent of the Board of Directors of the Company), to any person, firm or corporation, any confidential information acquired by him during the course of, or as an incident to, his employment or the rendering of his advisory or consulting services hereunder, relating to the Company or any of its subsidiaries and affiliates, the directors of the</w:t>
      </w:r>
    </w:p>
    <w:p>
      <w:pPr>
        <w:sectPr>
          <w:pgSz w:w="11900" w:h="16838" w:orient="portrait"/>
          <w:cols w:equalWidth="0" w:num="1">
            <w:col w:w="10219"/>
          </w:cols>
          <w:pgMar w:left="240" w:top="142" w:right="1440" w:bottom="0" w:gutter="0" w:footer="0" w:header="0"/>
        </w:sectPr>
      </w:pPr>
    </w:p>
    <w:bookmarkStart w:id="16" w:name="page17"/>
    <w:bookmarkEnd w:id="16"/>
    <w:p>
      <w:pPr>
        <w:ind w:right="2839"/>
        <w:spacing w:after="0" w:line="269" w:lineRule="auto"/>
        <w:rPr>
          <w:sz w:val="20"/>
          <w:szCs w:val="20"/>
          <w:color w:val="auto"/>
        </w:rPr>
      </w:pPr>
      <w:r>
        <w:rPr>
          <w:rFonts w:ascii="Courier New" w:cs="Courier New" w:eastAsia="Courier New" w:hAnsi="Courier New"/>
          <w:sz w:val="16"/>
          <w:szCs w:val="16"/>
          <w:color w:val="auto"/>
        </w:rPr>
        <w:t>Company or its subsidiaries and affiliates, any client of the Company or any of its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embodying such confidential information. This confidentiality obligation shall not apply to any confidential information which thereafter becomes publicly available other than pursuant to a breach of this Section 11(a) by Executive.</w:t>
      </w:r>
    </w:p>
    <w:p>
      <w:pPr>
        <w:spacing w:after="0" w:line="397" w:lineRule="exact"/>
        <w:rPr>
          <w:sz w:val="20"/>
          <w:szCs w:val="20"/>
          <w:color w:val="auto"/>
        </w:rPr>
      </w:pPr>
    </w:p>
    <w:p>
      <w:pPr>
        <w:ind w:right="2839" w:firstLine="1061"/>
        <w:spacing w:after="0" w:line="271"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8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Executive agrees that if he breaches, or threatens to commit</w:t>
      </w:r>
    </w:p>
    <w:p>
      <w:pPr>
        <w:spacing w:after="0" w:line="2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an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386" w:lineRule="exact"/>
        <w:rPr>
          <w:sz w:val="20"/>
          <w:szCs w:val="20"/>
          <w:color w:val="auto"/>
        </w:rPr>
      </w:pPr>
    </w:p>
    <w:p>
      <w:pPr>
        <w:ind w:left="1060" w:hanging="525"/>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No amendment or alteration of the terms of this Agreement shall be valid unless made in writing and signed by both of the parties hereto.</w:t>
      </w:r>
    </w:p>
    <w:p>
      <w:pPr>
        <w:spacing w:after="0" w:line="203" w:lineRule="exact"/>
        <w:rPr>
          <w:sz w:val="20"/>
          <w:szCs w:val="20"/>
          <w:color w:val="auto"/>
        </w:rPr>
      </w:pPr>
    </w:p>
    <w:p>
      <w:pPr>
        <w:ind w:left="1060" w:hanging="525"/>
        <w:spacing w:after="0"/>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2" w:lineRule="exact"/>
        <w:rPr>
          <w:sz w:val="20"/>
          <w:szCs w:val="20"/>
          <w:color w:val="auto"/>
        </w:rPr>
      </w:pPr>
    </w:p>
    <w:p>
      <w:pPr>
        <w:ind w:left="1060" w:hanging="525"/>
        <w:spacing w:after="0"/>
        <w:tabs>
          <w:tab w:leader="none" w:pos="10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02" w:lineRule="exact"/>
        <w:rPr>
          <w:sz w:val="20"/>
          <w:szCs w:val="20"/>
          <w:color w:val="auto"/>
        </w:rPr>
      </w:pPr>
    </w:p>
    <w:p>
      <w:pPr>
        <w:ind w:left="1060" w:hanging="525"/>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5" w:lineRule="exact"/>
        <w:rPr>
          <w:sz w:val="20"/>
          <w:szCs w:val="20"/>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It is agreed that a waiver by either party of a breach of any provision of this Agreement shall not operate, or be construed as a waiver of any subsequent breach by that same party.</w:t>
      </w:r>
    </w:p>
    <w:p>
      <w:pPr>
        <w:spacing w:after="0" w:line="203" w:lineRule="exact"/>
        <w:rPr>
          <w:sz w:val="20"/>
          <w:szCs w:val="20"/>
          <w:color w:val="auto"/>
        </w:rPr>
      </w:pPr>
    </w:p>
    <w:p>
      <w:pPr>
        <w:ind w:left="1060" w:hanging="525"/>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contains the entire agreement of the parties</w:t>
      </w:r>
    </w:p>
    <w:p>
      <w:pPr>
        <w:sectPr>
          <w:pgSz w:w="11900" w:h="16838" w:orient="portrait"/>
          <w:cols w:equalWidth="0" w:num="1">
            <w:col w:w="10219"/>
          </w:cols>
          <w:pgMar w:left="240" w:top="142" w:right="1440" w:bottom="0" w:gutter="0" w:footer="0" w:header="0"/>
        </w:sectPr>
      </w:pPr>
    </w:p>
    <w:bookmarkStart w:id="17" w:name="page18"/>
    <w:bookmarkEnd w:id="17"/>
    <w:p>
      <w:pPr>
        <w:ind w:right="2839"/>
        <w:spacing w:after="0" w:line="237" w:lineRule="auto"/>
        <w:rPr>
          <w:sz w:val="20"/>
          <w:szCs w:val="20"/>
          <w:color w:val="auto"/>
        </w:rPr>
      </w:pPr>
      <w:r>
        <w:rPr>
          <w:rFonts w:ascii="Courier New" w:cs="Courier New" w:eastAsia="Courier New" w:hAnsi="Courier New"/>
          <w:sz w:val="18"/>
          <w:szCs w:val="18"/>
          <w:color w:val="auto"/>
        </w:rPr>
        <w:t>with respect 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203" w:lineRule="exact"/>
        <w:rPr>
          <w:sz w:val="20"/>
          <w:szCs w:val="20"/>
          <w:color w:val="auto"/>
        </w:rPr>
      </w:pPr>
    </w:p>
    <w:p>
      <w:pPr>
        <w:ind w:left="1060" w:hanging="525"/>
        <w:spacing w:after="0"/>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Except as otherwise expressly provided herein, the termination of Executive's employment hereunder or the expiration of this Agreement shall not affect the enforceability of Sections 4, 7, 9, 10, 11 and 12 hereof.</w:t>
      </w:r>
    </w:p>
    <w:p>
      <w:pPr>
        <w:spacing w:after="0" w:line="202" w:lineRule="exact"/>
        <w:rPr>
          <w:sz w:val="20"/>
          <w:szCs w:val="20"/>
          <w:color w:val="auto"/>
        </w:rPr>
      </w:pPr>
    </w:p>
    <w:p>
      <w:pPr>
        <w:ind w:left="1060" w:hanging="525"/>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2939" w:firstLine="948"/>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HEADINGS</w:t>
      </w:r>
    </w:p>
    <w:p>
      <w:pPr>
        <w:spacing w:after="0" w:line="207" w:lineRule="exact"/>
        <w:rPr>
          <w:sz w:val="20"/>
          <w:szCs w:val="20"/>
          <w:color w:val="auto"/>
        </w:rPr>
      </w:pPr>
    </w:p>
    <w:p>
      <w:pPr>
        <w:jc w:val="both"/>
        <w:ind w:right="2839" w:firstLine="1053"/>
        <w:spacing w:after="0" w:line="279" w:lineRule="auto"/>
        <w:rPr>
          <w:sz w:val="20"/>
          <w:szCs w:val="20"/>
          <w:color w:val="auto"/>
        </w:rPr>
      </w:pPr>
      <w:r>
        <w:rPr>
          <w:rFonts w:ascii="Courier New" w:cs="Courier New" w:eastAsia="Courier New" w:hAnsi="Courier New"/>
          <w:sz w:val="16"/>
          <w:szCs w:val="16"/>
          <w:color w:val="auto"/>
        </w:rPr>
        <w:t>The Section headings appearing in this Agreement are for the purposes of easy reference and shall not be considered a part of this Agreement or in any way modify, demand or affect its provisions.</w:t>
      </w:r>
    </w:p>
    <w:p>
      <w:pPr>
        <w:spacing w:after="0" w:line="173" w:lineRule="exact"/>
        <w:rPr>
          <w:sz w:val="20"/>
          <w:szCs w:val="20"/>
          <w:color w:val="auto"/>
        </w:rPr>
      </w:pPr>
    </w:p>
    <w:p>
      <w:pPr>
        <w:ind w:left="1060" w:hanging="525"/>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IN WITNESS WHEREOF, the parties hereto have executed this</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Agreement, under seal, as of the date and year first above written.</w:t>
      </w: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Joel H. Reichman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Joel H. Reichman,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Scott N. Semel</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Scott N. Semel</w:t>
      </w:r>
    </w:p>
    <w:p>
      <w:pPr>
        <w:sectPr>
          <w:pgSz w:w="11900" w:h="16838" w:orient="portrait"/>
          <w:cols w:equalWidth="0" w:num="1">
            <w:col w:w="10219"/>
          </w:cols>
          <w:pgMar w:left="240" w:top="142" w:right="1440" w:bottom="1440" w:gutter="0" w:footer="0" w:header="0"/>
        </w:sectPr>
      </w:pPr>
    </w:p>
    <w:bookmarkStart w:id="18" w:name="page19"/>
    <w:bookmarkEnd w:id="18"/>
    <w:p>
      <w:pPr>
        <w:ind w:left="2640"/>
        <w:spacing w:after="0"/>
        <w:rPr>
          <w:sz w:val="20"/>
          <w:szCs w:val="20"/>
          <w:color w:val="auto"/>
        </w:rPr>
      </w:pPr>
      <w:r>
        <w:rPr>
          <w:rFonts w:ascii="Courier New" w:cs="Courier New" w:eastAsia="Courier New" w:hAnsi="Courier New"/>
          <w:sz w:val="18"/>
          <w:szCs w:val="18"/>
          <w:color w:val="auto"/>
        </w:rPr>
        <w:t>EMPLOYMENT AGREEMENT</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AGREEMENT made as of October 16, 1995, between DESIGNS, INC., a Delaware corporation with an office at 1244 Boylston Street, Chestnut Hill, Massachusetts, 02167 (the "Company"), and MARK S. LISNOW, residing at 43 Tide Run, Mashpee, Massachusetts 02649 (the "Executive").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 I T N E S S E T H:</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ind w:right="2839" w:firstLine="527"/>
        <w:spacing w:after="0" w:line="237" w:lineRule="auto"/>
        <w:rPr>
          <w:sz w:val="20"/>
          <w:szCs w:val="20"/>
          <w:color w:val="auto"/>
        </w:rPr>
      </w:pPr>
      <w:r>
        <w:rPr>
          <w:rFonts w:ascii="Courier New" w:cs="Courier New" w:eastAsia="Courier New" w:hAnsi="Courier New"/>
          <w:sz w:val="18"/>
          <w:szCs w:val="18"/>
          <w:color w:val="auto"/>
        </w:rPr>
        <w:t>WHEREAS, the Company desires that Executive be employed to serve in a senior executive capacity with the Company, and Executive desires to be so employed by the Company, upon the terms and conditions herein set forth.</w:t>
      </w:r>
    </w:p>
    <w:p>
      <w:pPr>
        <w:spacing w:after="0" w:line="200" w:lineRule="exact"/>
        <w:rPr>
          <w:sz w:val="20"/>
          <w:szCs w:val="20"/>
          <w:color w:val="auto"/>
        </w:rPr>
      </w:pPr>
    </w:p>
    <w:p>
      <w:pPr>
        <w:spacing w:after="0" w:line="210"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promises, representations and covenants herein contained, the parties hereto agree as follows:</w:t>
      </w:r>
    </w:p>
    <w:p>
      <w:pPr>
        <w:spacing w:after="0" w:line="203" w:lineRule="exact"/>
        <w:rPr>
          <w:sz w:val="20"/>
          <w:szCs w:val="20"/>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Company hereby employs Executive and Executive hereby accepts such employment, subject to the terms and condition herein set forth. Executive shall hold the office of Senior Vice President Merchandising reporting to the Chief Executive Officer of the Company (the "Chief Executive Officer").</w:t>
      </w:r>
    </w:p>
    <w:p>
      <w:pPr>
        <w:spacing w:after="0" w:line="203" w:lineRule="exact"/>
        <w:rPr>
          <w:sz w:val="20"/>
          <w:szCs w:val="20"/>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initial term of employment under this Agreement shall begin on the date hereof (the "Employment Date") and shall continue for a period of three (3) years from that date, subject to prior termination in accordance with the terms hereof. Thereafter, this Agreement shall automatically be renewed for successive one year terms unless either party shall give the other ninety (90) days prior written notice of its intent not to renew this Agreement.</w:t>
      </w:r>
    </w:p>
    <w:p>
      <w:pPr>
        <w:spacing w:after="0" w:line="205" w:lineRule="exact"/>
        <w:rPr>
          <w:sz w:val="20"/>
          <w:szCs w:val="20"/>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As compensation for the employment services to be rendered by Executive hereunder, including all services as an officer of the Company and any of its subsidiaries and affiliates, the Company agrees to pay, or cause to be paid, to Executive, and Executive agrees to accept, payable in equal installments in accordance with Company practice, an initial annual salary of $300,000, plus an additional health insurance cost not to exceed $8,800 for the first two years of employment. Executive's annual salary hereunder for the remaining years of employment shall be determined by the Compensation Committee of the Board of Directors in its sole discretion; provided, however, that Executive's salary shall be increased each year effective as of the first day of the Company's fiscal year and commencing with the beginning of fiscal 1997, by at least the percentage increase, if any, in the cost of living shown on the Consumer Price Index for all items in the Boston, Massachusetts Area (published by the Bureau of Labor Statistics of the United States Department of Labor) between January 1995 and the last calendar month immediately preceding the first day of the following calendar year. In addition, Executive shall be entitled to bonuses from time to time in such amounts as may be determined by the Compensation Committee of the Board of Directors in its sole discretion.</w:t>
      </w:r>
    </w:p>
    <w:p>
      <w:pPr>
        <w:spacing w:after="0" w:line="200" w:lineRule="exact"/>
        <w:rPr>
          <w:sz w:val="20"/>
          <w:szCs w:val="20"/>
          <w:color w:val="auto"/>
        </w:rPr>
      </w:pPr>
    </w:p>
    <w:p>
      <w:pPr>
        <w:spacing w:after="0" w:line="391" w:lineRule="exact"/>
        <w:rPr>
          <w:sz w:val="20"/>
          <w:szCs w:val="20"/>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Company shall pay or reimburse Executive, upon presentment of suitable vouchers, for all reasonable business and travel expenses which may be incurred or paid by Executive in connection with his employment hereunder. Executive shall comply with such restrictions and shall keep such records as the Company may deem necessary to meet the requirements of the Internal Revenue Code of 1986, as amended from time to time, and regulations promulgated thereunder.</w:t>
      </w:r>
    </w:p>
    <w:p>
      <w:pPr>
        <w:sectPr>
          <w:pgSz w:w="11900" w:h="16838" w:orient="portrait"/>
          <w:cols w:equalWidth="0" w:num="1">
            <w:col w:w="10219"/>
          </w:cols>
          <w:pgMar w:left="240" w:top="339" w:right="1440" w:bottom="0" w:gutter="0" w:footer="0" w:header="0"/>
        </w:sectPr>
      </w:pPr>
    </w:p>
    <w:bookmarkStart w:id="19" w:name="page20"/>
    <w:bookmarkEnd w:id="19"/>
    <w:p>
      <w:pPr>
        <w:ind w:left="1060" w:hanging="525"/>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pacing w:after="0" w:line="206" w:lineRule="exact"/>
        <w:rPr>
          <w:rFonts w:ascii="Courier New" w:cs="Courier New" w:eastAsia="Courier New" w:hAnsi="Courier New"/>
          <w:sz w:val="18"/>
          <w:szCs w:val="18"/>
          <w:color w:val="auto"/>
        </w:rPr>
      </w:pPr>
    </w:p>
    <w:p>
      <w:pPr>
        <w:ind w:right="2939" w:firstLine="1061"/>
        <w:spacing w:after="0" w:line="237" w:lineRule="auto"/>
        <w:tabs>
          <w:tab w:leader="none" w:pos="15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such vacations and to participate in and receive any other benefits customarily provided by the Company to its senior management personnel (including any bonus, profit sharing, pension, 401(k), short and long-term disability insurance, hospital, major medical insurance and group life insurance plans in accordance with the terms of such plans) and including stock option and/or stock purchase plans, all as determined from time to time by the Compensation Committee of the Board of Directors of the Company.</w:t>
      </w:r>
    </w:p>
    <w:p>
      <w:pPr>
        <w:spacing w:after="0" w:line="213" w:lineRule="exact"/>
        <w:rPr>
          <w:rFonts w:ascii="Courier New" w:cs="Courier New" w:eastAsia="Courier New" w:hAnsi="Courier New"/>
          <w:sz w:val="18"/>
          <w:szCs w:val="18"/>
          <w:color w:val="auto"/>
        </w:rPr>
      </w:pPr>
    </w:p>
    <w:p>
      <w:pPr>
        <w:ind w:right="3159" w:firstLine="1061"/>
        <w:spacing w:after="0" w:line="275" w:lineRule="auto"/>
        <w:tabs>
          <w:tab w:leader="none" w:pos="158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during the term of Executive's employment hereunder, provide Executive with a full size automobile for his use in performing his employment duties and obligations hereunder, including maintenance of and fuel for such automobile.</w:t>
      </w:r>
    </w:p>
    <w:p>
      <w:pPr>
        <w:spacing w:after="0" w:line="17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6"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as the Chief Executive Officer and the Board of Directors of the Company shall from time to time determine and Executive shall comply in the performance of his duties with the policies of, and be subject to the direction of, the Chief Executive Officer and/or the Board of Directors. Executive shall serve as an officer of the Company without further compensation.</w:t>
      </w:r>
    </w:p>
    <w:p>
      <w:pPr>
        <w:spacing w:after="0" w:line="211"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At the request of the Chief Executive Officer and/or the Board of Directors, Executive shall serve, without further compensation, as an executive officer of any subsidiary or affiliate of the Company and, in the performance of such duties, Executive shall comply with the policies of the Board of Directors of each such subsidiary or affiliate.</w:t>
      </w:r>
    </w:p>
    <w:p>
      <w:pPr>
        <w:spacing w:after="0" w:line="185" w:lineRule="exact"/>
        <w:rPr>
          <w:sz w:val="20"/>
          <w:szCs w:val="20"/>
          <w:color w:val="auto"/>
        </w:rPr>
      </w:pPr>
    </w:p>
    <w:p>
      <w:pPr>
        <w:ind w:right="2939" w:firstLine="1061"/>
        <w:spacing w:after="0" w:line="237"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Executive may engage in other activities so long as such activities do not unreasonably interfere with Executive's performance of his duties hereunder and do not violate Section 9 hereof.</w:t>
      </w:r>
    </w:p>
    <w:p>
      <w:pPr>
        <w:spacing w:after="0" w:line="213"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6 or elsewhere in this Agreement shall be construed to prevent Executive from investing or trading in nonconflicting investments as he sees fit for his own account, including real estate, stocks, bonds, securities, commodities or other forms of investments.</w:t>
      </w:r>
    </w:p>
    <w:p>
      <w:pPr>
        <w:spacing w:after="0" w:line="208" w:lineRule="exact"/>
        <w:rPr>
          <w:rFonts w:ascii="Courier New" w:cs="Courier New" w:eastAsia="Courier New" w:hAnsi="Courier New"/>
          <w:sz w:val="18"/>
          <w:szCs w:val="18"/>
          <w:color w:val="auto"/>
        </w:rPr>
      </w:pPr>
    </w:p>
    <w:p>
      <w:pPr>
        <w:ind w:right="2839" w:firstLine="1061"/>
        <w:spacing w:after="0" w:line="238" w:lineRule="auto"/>
        <w:tabs>
          <w:tab w:leader="none" w:pos="158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location at which the Executive shall perform his duties hereunder shall be at the Company's offices in Chestnut Hill, Massachusetts or at such other location as may be designated from time to time by the Board of Directors of the Company; provided that if the principal location of Executive's duties is transferred from Chestnut Hill, Massachusetts, the new principal location of Executive's duties shall not be transferred beyond a 15-mile radius of Chestnut Hill, Massachusetts without Executive's consent. Notwithstanding, the foregoing, Executive shall perform such services at such other locations as may be required for the proper performance of his duties hereunder, and Executive recognizes that such duties may involve travel.</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6" w:lineRule="exact"/>
        <w:rPr>
          <w:rFonts w:ascii="Courier New" w:cs="Courier New" w:eastAsia="Courier New" w:hAnsi="Courier New"/>
          <w:sz w:val="18"/>
          <w:szCs w:val="18"/>
          <w:color w:val="auto"/>
        </w:rPr>
      </w:pPr>
    </w:p>
    <w:p>
      <w:pPr>
        <w:ind w:right="3039" w:firstLine="1061"/>
        <w:spacing w:after="0" w:line="235" w:lineRule="auto"/>
        <w:tabs>
          <w:tab w:leader="none" w:pos="158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at any time upon written notice from the Company to Executive:</w:t>
      </w:r>
    </w:p>
    <w:p>
      <w:pPr>
        <w:spacing w:after="0" w:line="208" w:lineRule="exact"/>
        <w:rPr>
          <w:rFonts w:ascii="Courier New" w:cs="Courier New" w:eastAsia="Courier New" w:hAnsi="Courier New"/>
          <w:sz w:val="18"/>
          <w:szCs w:val="18"/>
          <w:color w:val="auto"/>
        </w:rPr>
      </w:pPr>
    </w:p>
    <w:p>
      <w:pPr>
        <w:ind w:left="2120" w:right="2839" w:hanging="532"/>
        <w:spacing w:after="0" w:line="237" w:lineRule="auto"/>
        <w:tabs>
          <w:tab w:leader="none" w:pos="212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Chief Executive Officer and the Board of Directors that Executive's performance of his duties has not been fully satisfactory for any reason which would not constitute justifiable cause (as hereinafter defined) upon thirty (30) days' prior written notice to Executive; or</w:t>
      </w:r>
    </w:p>
    <w:p>
      <w:pPr>
        <w:spacing w:after="0" w:line="211" w:lineRule="exact"/>
        <w:rPr>
          <w:rFonts w:ascii="Courier New" w:cs="Courier New" w:eastAsia="Courier New" w:hAnsi="Courier New"/>
          <w:sz w:val="18"/>
          <w:szCs w:val="18"/>
          <w:color w:val="auto"/>
        </w:rPr>
      </w:pPr>
    </w:p>
    <w:p>
      <w:pPr>
        <w:ind w:left="2120" w:right="2839" w:hanging="532"/>
        <w:spacing w:after="0" w:line="237" w:lineRule="auto"/>
        <w:tabs>
          <w:tab w:leader="none" w:pos="2120" w:val="left"/>
        </w:tabs>
        <w:numPr>
          <w:ilvl w:val="2"/>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Chief Executive Officer and the Board of Directors that there is justifiable cause (as hereinafter defined) for such termination upon ten (10) days' prior written notice to Executive.</w:t>
      </w:r>
    </w:p>
    <w:p>
      <w:pPr>
        <w:sectPr>
          <w:pgSz w:w="11900" w:h="16838" w:orient="portrait"/>
          <w:cols w:equalWidth="0" w:num="1">
            <w:col w:w="10219"/>
          </w:cols>
          <w:pgMar w:left="240" w:top="136" w:right="1440" w:bottom="0" w:gutter="0" w:footer="0" w:header="0"/>
        </w:sectPr>
      </w:pPr>
    </w:p>
    <w:bookmarkStart w:id="20" w:name="page21"/>
    <w:bookmarkEnd w:id="20"/>
    <w:p>
      <w:pPr>
        <w:ind w:left="1572" w:hanging="519"/>
        <w:spacing w:after="0"/>
        <w:tabs>
          <w:tab w:leader="none" w:pos="1572"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rFonts w:ascii="Courier New" w:cs="Courier New" w:eastAsia="Courier New" w:hAnsi="Courier New"/>
          <w:sz w:val="18"/>
          <w:szCs w:val="18"/>
          <w:color w:val="auto"/>
        </w:rPr>
      </w:pPr>
    </w:p>
    <w:p>
      <w:pPr>
        <w:ind w:left="2112" w:hanging="532"/>
        <w:spacing w:after="0"/>
        <w:tabs>
          <w:tab w:leader="none" w:pos="2112" w:val="left"/>
        </w:tabs>
        <w:numPr>
          <w:ilvl w:val="3"/>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6" w:lineRule="exact"/>
        <w:rPr>
          <w:rFonts w:ascii="Courier New" w:cs="Courier New" w:eastAsia="Courier New" w:hAnsi="Courier New"/>
          <w:sz w:val="18"/>
          <w:szCs w:val="18"/>
          <w:color w:val="auto"/>
        </w:rPr>
      </w:pPr>
    </w:p>
    <w:p>
      <w:pPr>
        <w:ind w:left="2112" w:right="3359" w:hanging="532"/>
        <w:spacing w:after="0" w:line="279" w:lineRule="auto"/>
        <w:tabs>
          <w:tab w:leader="none" w:pos="2112" w:val="left"/>
        </w:tabs>
        <w:numPr>
          <w:ilvl w:val="3"/>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"disability" of Executive (as hereinafter defined pursuant to subsection (c) herein) pursuant to subsection (f) hereof.</w:t>
      </w:r>
    </w:p>
    <w:p>
      <w:pPr>
        <w:spacing w:after="0" w:line="178" w:lineRule="exact"/>
        <w:rPr>
          <w:rFonts w:ascii="Courier New" w:cs="Courier New" w:eastAsia="Courier New" w:hAnsi="Courier New"/>
          <w:sz w:val="16"/>
          <w:szCs w:val="16"/>
          <w:color w:val="auto"/>
        </w:rPr>
      </w:pPr>
    </w:p>
    <w:p>
      <w:pPr>
        <w:ind w:left="-8" w:right="2839" w:firstLine="1061"/>
        <w:spacing w:after="0" w:line="268" w:lineRule="auto"/>
        <w:tabs>
          <w:tab w:leader="none" w:pos="1572"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the term "disability" shall mean the inability of Executive, due to illness, accident or any other physical or mental incapacity, substantially to perform his duties for a period of three (3) consecutive months or for a total of six (6) months (whether or not consecutive) in any twelve</w:t>
      </w:r>
    </w:p>
    <w:p>
      <w:pPr>
        <w:ind w:left="-8" w:right="3039" w:firstLine="8"/>
        <w:spacing w:after="0" w:line="237" w:lineRule="auto"/>
        <w:tabs>
          <w:tab w:leader="none" w:pos="51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 period during the term of this Agreement, as reasonably determined by the Chief Executive Officer and the Board of Directors of the Company after examination of Executive by an independent physician reasonably acceptable to Executive.</w:t>
      </w:r>
    </w:p>
    <w:p>
      <w:pPr>
        <w:spacing w:after="0" w:line="207" w:lineRule="exact"/>
        <w:rPr>
          <w:rFonts w:ascii="Courier New" w:cs="Courier New" w:eastAsia="Courier New" w:hAnsi="Courier New"/>
          <w:sz w:val="18"/>
          <w:szCs w:val="18"/>
          <w:color w:val="auto"/>
        </w:rPr>
      </w:pPr>
    </w:p>
    <w:p>
      <w:pPr>
        <w:ind w:left="-8" w:right="2839" w:firstLine="1061"/>
        <w:spacing w:after="0" w:line="238" w:lineRule="auto"/>
        <w:tabs>
          <w:tab w:leader="none" w:pos="1572"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hereof, the term "justifiable cause" shall mean and be limited to: any repeated willful failure or refusal to perform any of the duties pursuant to this Agreement where such conduct shall not have ceased within 30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for which if Executive were prosecuted and convicted, a crime or offense involving money or property of the Company or its subsidiaries or affiliates, or which would constitute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4 hereof as has been accrued through the date of his termination of employment.</w:t>
      </w:r>
    </w:p>
    <w:p>
      <w:pPr>
        <w:spacing w:after="0" w:line="213" w:lineRule="exact"/>
        <w:rPr>
          <w:rFonts w:ascii="Courier New" w:cs="Courier New" w:eastAsia="Courier New" w:hAnsi="Courier New"/>
          <w:sz w:val="18"/>
          <w:szCs w:val="18"/>
          <w:color w:val="auto"/>
        </w:rPr>
      </w:pPr>
    </w:p>
    <w:p>
      <w:pPr>
        <w:ind w:left="-8" w:right="2839" w:firstLine="1061"/>
        <w:spacing w:after="0" w:line="237" w:lineRule="auto"/>
        <w:tabs>
          <w:tab w:leader="none" w:pos="1572"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4 as has been accrued through the date of his death. If Executive's death shall occur while he is on Company business, the estate of Executive shall be entitled to receive, in addition to the other amounts set forth in this subsection (e), an amount equal to one-half his then annual salary.</w:t>
      </w:r>
    </w:p>
    <w:p>
      <w:pPr>
        <w:spacing w:after="0" w:line="213" w:lineRule="exact"/>
        <w:rPr>
          <w:rFonts w:ascii="Courier New" w:cs="Courier New" w:eastAsia="Courier New" w:hAnsi="Courier New"/>
          <w:sz w:val="18"/>
          <w:szCs w:val="18"/>
          <w:color w:val="auto"/>
        </w:rPr>
      </w:pPr>
    </w:p>
    <w:p>
      <w:pPr>
        <w:ind w:left="-8" w:right="2839" w:firstLine="1061"/>
        <w:spacing w:after="0" w:line="270" w:lineRule="auto"/>
        <w:tabs>
          <w:tab w:leader="none" w:pos="1572" w:val="left"/>
        </w:tabs>
        <w:numPr>
          <w:ilvl w:val="2"/>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Executive's "disability", the Company shall have the right to terminate Executive's employment. Notwithstanding any inability to perform his duties, Executive shall be entitled to receive his compensation (including bonus, if any) and reimbursement of expenses pursuant to Section 4 as provided herein until he begins to receive long-term disability insurance benefits under the policy provided by the Company pursuant to Section 5 hereof. Any termination pursuant to this subsection (f)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390" w:lineRule="exact"/>
        <w:rPr>
          <w:rFonts w:ascii="Courier New" w:cs="Courier New" w:eastAsia="Courier New" w:hAnsi="Courier New"/>
          <w:sz w:val="16"/>
          <w:szCs w:val="16"/>
          <w:color w:val="auto"/>
        </w:rPr>
      </w:pPr>
    </w:p>
    <w:p>
      <w:pPr>
        <w:ind w:left="-8" w:right="2839" w:firstLine="956"/>
        <w:spacing w:after="0" w:line="270" w:lineRule="auto"/>
        <w:tabs>
          <w:tab w:leader="none" w:pos="1572"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contained herein, in the event that Executive's employment is terminated by the Company at any time for any reason other than justifiable cause, disability or death, or in the event the Company shall fail to renew this Agreement at any time within two years following the effective date of a Change in Control of the Company, the Company shall upon such termination, immediately pay (i) Executive, in a lump sum, an amount equal to the greater of (1) one-twelfth of the Executive's then annual salary multiplied by the number of months in the remaining term of this Agreement or (2) a sum equal to his then annual salary</w:t>
      </w:r>
    </w:p>
    <w:p>
      <w:pPr>
        <w:sectPr>
          <w:pgSz w:w="11900" w:h="16838" w:orient="portrait"/>
          <w:cols w:equalWidth="0" w:num="1">
            <w:col w:w="10211"/>
          </w:cols>
          <w:pgMar w:left="248" w:top="136" w:right="1440" w:bottom="0" w:gutter="0" w:footer="0" w:header="0"/>
        </w:sectPr>
      </w:pPr>
    </w:p>
    <w:bookmarkStart w:id="21" w:name="page22"/>
    <w:bookmarkEnd w:id="21"/>
    <w:p>
      <w:pPr>
        <w:ind w:right="2939"/>
        <w:spacing w:after="0" w:line="269" w:lineRule="auto"/>
        <w:rPr>
          <w:sz w:val="20"/>
          <w:szCs w:val="20"/>
          <w:color w:val="auto"/>
        </w:rPr>
      </w:pPr>
      <w:r>
        <w:rPr>
          <w:rFonts w:ascii="Courier New" w:cs="Courier New" w:eastAsia="Courier New" w:hAnsi="Courier New"/>
          <w:sz w:val="16"/>
          <w:szCs w:val="16"/>
          <w:color w:val="auto"/>
        </w:rPr>
        <w:t>multiplied by one year (such period being hereinafter referred to as the "Severance Period"), which amount shall be in lieu of any and all other payments due and owing to the Executive under the terms of this Agreement (other than any payments constituting reimbursement of expenses pursuant to Section 4 hereof), and (ii) continue to allow Executive to participate, at the Company's expense, in the Company's health insurance and disability insurance programs, to the extent permitted under such programs, during the Severance Period (collectively, the "Severance Payments"). For purposes of this Agreement, a "Change in Control of the Company" shall be deemed to occur if (i) there shall be consummated (x)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(y) any sale, lease, exchange or other transfer (in one transaction or a series of related transactions) of all, or substantially all, of the assets of the Company, or (ii) the stockholders of the Company shall approve any plan or proposal for liquidation or dissolution of the Company, or</w:t>
      </w:r>
    </w:p>
    <w:p>
      <w:pPr>
        <w:spacing w:after="0" w:line="394" w:lineRule="exact"/>
        <w:rPr>
          <w:sz w:val="20"/>
          <w:szCs w:val="20"/>
          <w:color w:val="auto"/>
        </w:rPr>
      </w:pPr>
    </w:p>
    <w:p>
      <w:pPr>
        <w:ind w:right="2839" w:firstLine="8"/>
        <w:spacing w:after="0" w:line="238" w:lineRule="auto"/>
        <w:tabs>
          <w:tab w:leader="none" w:pos="6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such term is used in Sections 13(d) and 14(d)(2) of the Securities Exchange Act of 1934, as amended (the "Exchange Act")) shall become the beneficial owner (within the meaning of Rule 13d-3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07" w:lineRule="exact"/>
        <w:rPr>
          <w:rFonts w:ascii="Courier New" w:cs="Courier New" w:eastAsia="Courier New" w:hAnsi="Courier New"/>
          <w:sz w:val="18"/>
          <w:szCs w:val="18"/>
          <w:color w:val="auto"/>
        </w:rPr>
      </w:pPr>
    </w:p>
    <w:p>
      <w:pPr>
        <w:ind w:right="2839" w:firstLine="1061"/>
        <w:spacing w:after="0" w:line="237" w:lineRule="auto"/>
        <w:tabs>
          <w:tab w:leader="none" w:pos="15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contained herein, in the event the Company elects not to renew this Agreement (other than within two years following a change in Control of the Company, which is covered in Section 7(g) above) the Company will pay Executive a severance payment equal to the greater of (i) two months' salary plus 1/6 of Executive's bonus, if any, relating to the most recently completed fiscal year, for each year Executive has been employed by the Company or (ii) one year's annual salary.</w:t>
      </w:r>
    </w:p>
    <w:p>
      <w:pPr>
        <w:spacing w:after="0" w:line="212" w:lineRule="exact"/>
        <w:rPr>
          <w:rFonts w:ascii="Courier New" w:cs="Courier New" w:eastAsia="Courier New" w:hAnsi="Courier New"/>
          <w:sz w:val="18"/>
          <w:szCs w:val="18"/>
          <w:color w:val="auto"/>
        </w:rPr>
      </w:pPr>
    </w:p>
    <w:p>
      <w:pPr>
        <w:ind w:right="2839" w:firstLine="1061"/>
        <w:spacing w:after="0" w:line="238" w:lineRule="auto"/>
        <w:tabs>
          <w:tab w:leader="none" w:pos="15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may terminate his employment at any time upon 30 days' prior written notice to the Company. Upon Executive's termination of his employment hereunder or his election not to renew this Agreement, this Agreement (other than Sections 4, 7, 9, 10, 11 and 12, which shall survive, if at all, in accordance with their terms) shall terminate, provided however, that Section 9 shall not survive such termination unless the Company pays to Executive during the Severance Period the Severance Payments. In such event, Executive shall be entitled to receive such portion of Executive's annual salary and bonus, if any, as has been accrued to date. Executive shall be entitled to reimbursement of expenses pursuant to Section 4 hereof and to participate in the Company's benefit plans to the extent participation by former employees is required by law or permitted by such plans, with the expense of such participation to be as specified in such plans for former employees.</w:t>
      </w:r>
    </w:p>
    <w:p>
      <w:pPr>
        <w:spacing w:after="0" w:line="208" w:lineRule="exact"/>
        <w:rPr>
          <w:rFonts w:ascii="Courier New" w:cs="Courier New" w:eastAsia="Courier New" w:hAnsi="Courier New"/>
          <w:sz w:val="18"/>
          <w:szCs w:val="18"/>
          <w:color w:val="auto"/>
        </w:rPr>
      </w:pPr>
    </w:p>
    <w:p>
      <w:pPr>
        <w:ind w:right="2839" w:firstLine="1061"/>
        <w:spacing w:after="0" w:line="270" w:lineRule="auto"/>
        <w:tabs>
          <w:tab w:leader="none" w:pos="158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connection with a change of ownership or control of the Company or a change in ownership of a substantial portion of the assets of the Company (all within the meaning of Section 28OG(b)(2) of the Internal Revenue Code of 1986, as amended (the "Code")), an excise tax is payable by Executive under Section 4999 of the Code, then the Company will pay to the Executive additional compensation which will be sufficient to enable Executive to pay such excise tax as well as the income tax and excise tax on such additional compensation, such that, after the payment of income and excise taxes, Executive is in the same economic position in which he would have been if the provisions of Section 4999 of the Code had not been applicable. The additional compensation required by this Section 7(j) will be paid to Executive promptly after the date or dates on which the amount of such additional compensation is determinable, in whole or in part.</w:t>
      </w:r>
    </w:p>
    <w:p>
      <w:pPr>
        <w:spacing w:after="0" w:line="387" w:lineRule="exact"/>
        <w:rPr>
          <w:rFonts w:ascii="Courier New" w:cs="Courier New" w:eastAsia="Courier New" w:hAnsi="Courier New"/>
          <w:sz w:val="16"/>
          <w:szCs w:val="16"/>
          <w:color w:val="auto"/>
        </w:rPr>
      </w:pPr>
    </w:p>
    <w:p>
      <w:pPr>
        <w:ind w:right="2939" w:firstLine="1061"/>
        <w:spacing w:after="0" w:line="237" w:lineRule="auto"/>
        <w:tabs>
          <w:tab w:leader="none" w:pos="15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this Executive Officer in any capacity that resignation will be deemed to be a resignation from all offices and positions that that person holds with respect to the Company and any of its subsidiaries and affiliates.</w:t>
      </w:r>
    </w:p>
    <w:p>
      <w:pPr>
        <w:sectPr>
          <w:pgSz w:w="11900" w:h="16838" w:orient="portrait"/>
          <w:cols w:equalWidth="0" w:num="1">
            <w:col w:w="10219"/>
          </w:cols>
          <w:pgMar w:left="240" w:top="142" w:right="1440" w:bottom="0" w:gutter="0" w:footer="0" w:header="0"/>
        </w:sectPr>
      </w:pPr>
    </w:p>
    <w:bookmarkStart w:id="22" w:name="page23"/>
    <w:bookmarkEnd w:id="22"/>
    <w:p>
      <w:pPr>
        <w:ind w:left="525" w:hanging="525"/>
        <w:spacing w:after="0"/>
        <w:tabs>
          <w:tab w:leader="none" w:pos="52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pacing w:after="0" w:line="206" w:lineRule="exact"/>
        <w:rPr>
          <w:rFonts w:ascii="Courier New" w:cs="Courier New" w:eastAsia="Courier New" w:hAnsi="Courier New"/>
          <w:sz w:val="18"/>
          <w:szCs w:val="18"/>
          <w:color w:val="auto"/>
        </w:rPr>
      </w:pPr>
    </w:p>
    <w:p>
      <w:pPr>
        <w:ind w:left="-535" w:right="3039" w:firstLine="1061"/>
        <w:spacing w:after="0" w:line="273" w:lineRule="auto"/>
        <w:tabs>
          <w:tab w:leader="none" w:pos="1045"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84" w:lineRule="exact"/>
        <w:rPr>
          <w:rFonts w:ascii="Courier New" w:cs="Courier New" w:eastAsia="Courier New" w:hAnsi="Courier New"/>
          <w:sz w:val="16"/>
          <w:szCs w:val="16"/>
          <w:color w:val="auto"/>
        </w:rPr>
      </w:pPr>
    </w:p>
    <w:p>
      <w:pPr>
        <w:ind w:left="-535" w:right="2839" w:firstLine="1061"/>
        <w:spacing w:after="0" w:line="237" w:lineRule="auto"/>
        <w:tabs>
          <w:tab w:leader="none" w:pos="104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4"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6" w:lineRule="exact"/>
        <w:rPr>
          <w:rFonts w:ascii="Courier New" w:cs="Courier New" w:eastAsia="Courier New" w:hAnsi="Courier New"/>
          <w:sz w:val="18"/>
          <w:szCs w:val="18"/>
          <w:color w:val="auto"/>
        </w:rPr>
      </w:pPr>
    </w:p>
    <w:p>
      <w:pPr>
        <w:ind w:left="-535" w:right="2839" w:firstLine="1061"/>
        <w:spacing w:after="0" w:line="238" w:lineRule="auto"/>
        <w:tabs>
          <w:tab w:leader="none" w:pos="104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during his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of its subsidiaries and affiliates, in any geographic area in the United States of America where, at the time of the termination of his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notify directly or indirectly, during the Non-Competitive Period, request or cause any suppliers or customers with whom the Company or any of its subsidiaries and affiliates has a business relationship to cancel or terminate any such business relationship with the Company or any of its subsidiaries and affiliates of solicit, interfere with or entice from the Company any employee (or former employee) of the Company.</w:t>
      </w:r>
    </w:p>
    <w:p>
      <w:pPr>
        <w:spacing w:after="0" w:line="211" w:lineRule="exact"/>
        <w:rPr>
          <w:rFonts w:ascii="Courier New" w:cs="Courier New" w:eastAsia="Courier New" w:hAnsi="Courier New"/>
          <w:sz w:val="18"/>
          <w:szCs w:val="18"/>
          <w:color w:val="auto"/>
        </w:rPr>
      </w:pPr>
    </w:p>
    <w:p>
      <w:pPr>
        <w:ind w:left="-535" w:right="2839" w:firstLine="1061"/>
        <w:spacing w:after="0" w:line="237" w:lineRule="auto"/>
        <w:tabs>
          <w:tab w:leader="none" w:pos="104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w:t>
      </w:r>
    </w:p>
    <w:p>
      <w:pPr>
        <w:spacing w:after="0" w:line="208" w:lineRule="exact"/>
        <w:rPr>
          <w:rFonts w:ascii="Courier New" w:cs="Courier New" w:eastAsia="Courier New" w:hAnsi="Courier New"/>
          <w:sz w:val="18"/>
          <w:szCs w:val="18"/>
          <w:color w:val="auto"/>
        </w:rPr>
      </w:pPr>
    </w:p>
    <w:p>
      <w:pPr>
        <w:ind w:left="-535" w:right="2839" w:firstLine="1061"/>
        <w:spacing w:after="0" w:line="237" w:lineRule="auto"/>
        <w:tabs>
          <w:tab w:leader="none" w:pos="104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that the Company conducts business throughout the United States, that its sales and marketing prospects are for continued expansion throughout the United States and that,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5" w:lineRule="exact"/>
        <w:rPr>
          <w:rFonts w:ascii="Courier New" w:cs="Courier New" w:eastAsia="Courier New" w:hAnsi="Courier New"/>
          <w:sz w:val="18"/>
          <w:szCs w:val="18"/>
          <w:color w:val="auto"/>
        </w:rPr>
      </w:pPr>
    </w:p>
    <w:p>
      <w:pPr>
        <w:ind w:left="-535" w:right="2839" w:firstLine="1061"/>
        <w:spacing w:after="0" w:line="237" w:lineRule="auto"/>
        <w:tabs>
          <w:tab w:leader="none" w:pos="104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8" w:lineRule="exact"/>
        <w:rPr>
          <w:rFonts w:ascii="Courier New" w:cs="Courier New" w:eastAsia="Courier New" w:hAnsi="Courier New"/>
          <w:sz w:val="18"/>
          <w:szCs w:val="18"/>
          <w:color w:val="auto"/>
        </w:rPr>
      </w:pPr>
    </w:p>
    <w:p>
      <w:pPr>
        <w:ind w:left="-535" w:right="2839" w:firstLine="1061"/>
        <w:spacing w:after="0" w:line="270" w:lineRule="auto"/>
        <w:tabs>
          <w:tab w:leader="none" w:pos="1045"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Executive's employment with the Company terminates for any reason other than (i) the Company's failure to renew this Agreement or (ii) termination by the Company within two years following a Change in Control of the Company, the Company and Executive agree that in consideration of the severance payment made to Executive, Executive shall be available during the Non-Competitive Period to advise and consult with the Board of Directors, the President and other officers of the Company and its subsidiaries and affiliates with respect to the affairs of the Company and its subsidiaries and affiliates on a part-time basis, in response to requests for such advisory and consulting services by the Board of Directors, or other officers of the Company or its subsidiaries and affiliates, subject to the conditions that (i) such services shall be performed within the United States of America, (ii) Executive shall</w:t>
      </w:r>
    </w:p>
    <w:p>
      <w:pPr>
        <w:sectPr>
          <w:pgSz w:w="11900" w:h="16838" w:orient="portrait"/>
          <w:cols w:equalWidth="0" w:num="1">
            <w:col w:w="9684"/>
          </w:cols>
          <w:pgMar w:left="775" w:top="136" w:right="1440" w:bottom="0" w:gutter="0" w:footer="0" w:header="0"/>
        </w:sectPr>
      </w:pPr>
    </w:p>
    <w:bookmarkStart w:id="23" w:name="page24"/>
    <w:bookmarkEnd w:id="23"/>
    <w:p>
      <w:pPr>
        <w:ind w:right="2839"/>
        <w:spacing w:after="0" w:line="269" w:lineRule="auto"/>
        <w:rPr>
          <w:sz w:val="20"/>
          <w:szCs w:val="20"/>
          <w:color w:val="auto"/>
        </w:rPr>
      </w:pPr>
      <w:r>
        <w:rPr>
          <w:rFonts w:ascii="Courier New" w:cs="Courier New" w:eastAsia="Courier New" w:hAnsi="Courier New"/>
          <w:sz w:val="16"/>
          <w:szCs w:val="16"/>
          <w:color w:val="auto"/>
        </w:rPr>
        <w:t>not be required to devote a major portion of his time to such services, (iii) such services shall not unreasonably interfere with the performance of other employment or consulting duties Executive may have, (iv) Executive shall not be required to perform such services during usual vacation periods and reasonable periods of illness or other incapacitation, (v) such services shall be performed at times and places as shall be chosen by Executive, and which will result in the least inconvenience to Executive, and (vi) all other provisions of this Section 9 shall apply. The Company shall reimburse Executive for actual out-of-pocket expenses incurred in rendering the services performed by Executive upon the request of the Board of Directors, or other officers of the Company or its subsidiaries or affiliates, payable at the end of each month during such period. Notwithstanding the foregoing, in the event that Executive seeks full-time employment with a third party and such third party will not accept Executive's services for as long as he is committed under this subsection (e) to provide consulting services to the Company, then if the Board of Directors of the Company determines in its reasonable discretion that Executive's employment with the third party will not cause him to breach the provisions of Section 9 of this Agreement (other than this subsection (e)) and Executive provides the Board of Directors with a letter signed by the third party stating that such third party will not accept Executive's services as described above, the provisions of this subsection (e) shall immediately terminate and be of no further force or effect.</w:t>
      </w:r>
    </w:p>
    <w:p>
      <w:pPr>
        <w:spacing w:after="0" w:line="200" w:lineRule="exact"/>
        <w:rPr>
          <w:sz w:val="20"/>
          <w:szCs w:val="20"/>
          <w:color w:val="auto"/>
        </w:rPr>
      </w:pPr>
    </w:p>
    <w:p>
      <w:pPr>
        <w:spacing w:after="0" w:line="395" w:lineRule="exact"/>
        <w:rPr>
          <w:sz w:val="20"/>
          <w:szCs w:val="20"/>
          <w:color w:val="auto"/>
        </w:rPr>
      </w:pPr>
    </w:p>
    <w:p>
      <w:pPr>
        <w:ind w:right="2839" w:firstLine="1061"/>
        <w:spacing w:after="0" w:line="237" w:lineRule="auto"/>
        <w:tabs>
          <w:tab w:leader="none" w:pos="158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this Section 9 shall automatically terminate if the Company elects not to renew this Agreement, if the Company terminates Executive's employment within two years following the effective date of a Change in Control of the Company, or if the Company fails to make any payments due to Executive under Sections 7(g), 7(h), 7(i) or 9(e).</w:t>
      </w:r>
    </w:p>
    <w:p>
      <w:pPr>
        <w:spacing w:after="0" w:line="204" w:lineRule="exact"/>
        <w:rPr>
          <w:sz w:val="20"/>
          <w:szCs w:val="20"/>
          <w:color w:val="auto"/>
        </w:rPr>
      </w:pPr>
    </w:p>
    <w:p>
      <w:pPr>
        <w:ind w:left="1580" w:hanging="519"/>
        <w:spacing w:after="0"/>
        <w:tabs>
          <w:tab w:leader="none" w:pos="15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7" w:lineRule="exact"/>
        <w:rPr>
          <w:sz w:val="20"/>
          <w:szCs w:val="20"/>
          <w:color w:val="auto"/>
        </w:rPr>
      </w:pPr>
    </w:p>
    <w:p>
      <w:pPr>
        <w:ind w:right="2839" w:firstLine="1061"/>
        <w:spacing w:after="0" w:line="238" w:lineRule="auto"/>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08" w:lineRule="exact"/>
        <w:rPr>
          <w:rFonts w:ascii="Courier New" w:cs="Courier New" w:eastAsia="Courier New" w:hAnsi="Courier New"/>
          <w:sz w:val="18"/>
          <w:szCs w:val="18"/>
          <w:color w:val="auto"/>
        </w:rPr>
      </w:pPr>
    </w:p>
    <w:p>
      <w:pPr>
        <w:ind w:right="2839" w:firstLine="1061"/>
        <w:spacing w:after="0" w:line="269" w:lineRule="auto"/>
        <w:tabs>
          <w:tab w:leader="none" w:pos="15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any time thereafter on reasonable notice and at mutually convenient times, and Executive agrees to testify in any prosecution or litigation involving any of the Subject Matter; provided, however, that Executive shall be compensated in a timely manner at the rate of $1,500 per day (or portion thereof), plus out-of-pocket expenses incurred in rendering such assistance or giving or preparing to give such testimony if it is required after the Severance Period.</w:t>
      </w:r>
    </w:p>
    <w:p>
      <w:pPr>
        <w:spacing w:after="0" w:line="390" w:lineRule="exact"/>
        <w:rPr>
          <w:sz w:val="20"/>
          <w:szCs w:val="20"/>
          <w:color w:val="auto"/>
        </w:rPr>
      </w:pPr>
    </w:p>
    <w:p>
      <w:pPr>
        <w:ind w:left="1580" w:hanging="519"/>
        <w:spacing w:after="0"/>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spacing w:after="0" w:line="207" w:lineRule="exact"/>
        <w:rPr>
          <w:sz w:val="20"/>
          <w:szCs w:val="20"/>
          <w:color w:val="auto"/>
        </w:rPr>
      </w:pPr>
    </w:p>
    <w:p>
      <w:pPr>
        <w:ind w:right="2839" w:firstLine="1061"/>
        <w:spacing w:after="0" w:line="270" w:lineRule="auto"/>
        <w:tabs>
          <w:tab w:leader="none" w:pos="15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or is required by law (in which case Executive shall give the Company prior written notice of such required disclosure) or with the prior written consent of the Board of Directors of the Company), to any person, firm or corporation, any confidential information acquired by him during the course of, or as an incident to, his employment or the rendering of</w:t>
      </w:r>
    </w:p>
    <w:p>
      <w:pPr>
        <w:sectPr>
          <w:pgSz w:w="11900" w:h="16838" w:orient="portrait"/>
          <w:cols w:equalWidth="0" w:num="1">
            <w:col w:w="10219"/>
          </w:cols>
          <w:pgMar w:left="240" w:top="142" w:right="1440" w:bottom="0" w:gutter="0" w:footer="0" w:header="0"/>
        </w:sectPr>
      </w:pPr>
    </w:p>
    <w:bookmarkStart w:id="24" w:name="page25"/>
    <w:bookmarkEnd w:id="24"/>
    <w:p>
      <w:pPr>
        <w:ind w:right="2839"/>
        <w:spacing w:after="0" w:line="269" w:lineRule="auto"/>
        <w:rPr>
          <w:sz w:val="20"/>
          <w:szCs w:val="20"/>
          <w:color w:val="auto"/>
        </w:rPr>
      </w:pPr>
      <w:r>
        <w:rPr>
          <w:rFonts w:ascii="Courier New" w:cs="Courier New" w:eastAsia="Courier New" w:hAnsi="Courier New"/>
          <w:sz w:val="16"/>
          <w:szCs w:val="16"/>
          <w:color w:val="auto"/>
        </w:rPr>
        <w:t>his advisory or consulting services hereunder, relating to the Company or any of its subsidiaries and affiliates, the directors of the Company or its subsidiaries and affiliates, any client of the Company or any of its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embodying such confidential information. This confidentiality obligation shall not apply to any confidential information which thereafter becomes publicly available other than pursuant to a breach of this Section 11(a) by Executive.</w:t>
      </w:r>
    </w:p>
    <w:p>
      <w:pPr>
        <w:spacing w:after="0" w:line="395" w:lineRule="exact"/>
        <w:rPr>
          <w:sz w:val="20"/>
          <w:szCs w:val="20"/>
          <w:color w:val="auto"/>
        </w:rPr>
      </w:pPr>
    </w:p>
    <w:p>
      <w:pPr>
        <w:ind w:right="2839" w:firstLine="1061"/>
        <w:spacing w:after="0" w:line="271" w:lineRule="auto"/>
        <w:tabs>
          <w:tab w:leader="none" w:pos="158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8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Executive agrees that if he breaches, or threatens to commit</w:t>
      </w:r>
    </w:p>
    <w:p>
      <w:pPr>
        <w:spacing w:after="0" w:line="2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an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386" w:lineRule="exact"/>
        <w:rPr>
          <w:sz w:val="20"/>
          <w:szCs w:val="20"/>
          <w:color w:val="auto"/>
        </w:rPr>
      </w:pPr>
    </w:p>
    <w:p>
      <w:pPr>
        <w:ind w:left="1060" w:hanging="525"/>
        <w:spacing w:after="0"/>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ind w:right="3159" w:firstLine="1053"/>
        <w:spacing w:after="0" w:line="236" w:lineRule="auto"/>
        <w:rPr>
          <w:sz w:val="20"/>
          <w:szCs w:val="20"/>
          <w:color w:val="auto"/>
        </w:rPr>
      </w:pPr>
      <w:r>
        <w:rPr>
          <w:rFonts w:ascii="Courier New" w:cs="Courier New" w:eastAsia="Courier New" w:hAnsi="Courier New"/>
          <w:sz w:val="18"/>
          <w:szCs w:val="18"/>
          <w:color w:val="auto"/>
        </w:rPr>
        <w:t>No amendment or alteration of the terms of this Agreement shall be valid unless made in writing and signed by both of the parties hereto.</w:t>
      </w:r>
    </w:p>
    <w:p>
      <w:pPr>
        <w:spacing w:after="0" w:line="203" w:lineRule="exact"/>
        <w:rPr>
          <w:sz w:val="20"/>
          <w:szCs w:val="20"/>
          <w:color w:val="auto"/>
        </w:rPr>
      </w:pPr>
    </w:p>
    <w:p>
      <w:pPr>
        <w:ind w:left="1060" w:hanging="525"/>
        <w:spacing w:after="0"/>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2" w:lineRule="exact"/>
        <w:rPr>
          <w:sz w:val="20"/>
          <w:szCs w:val="20"/>
          <w:color w:val="auto"/>
        </w:rPr>
      </w:pPr>
    </w:p>
    <w:p>
      <w:pPr>
        <w:ind w:left="1060" w:hanging="525"/>
        <w:spacing w:after="0"/>
        <w:tabs>
          <w:tab w:leader="none" w:pos="10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02" w:lineRule="exact"/>
        <w:rPr>
          <w:sz w:val="20"/>
          <w:szCs w:val="20"/>
          <w:color w:val="auto"/>
        </w:rPr>
      </w:pPr>
    </w:p>
    <w:p>
      <w:pPr>
        <w:ind w:left="1060" w:hanging="525"/>
        <w:spacing w:after="0"/>
        <w:tabs>
          <w:tab w:leader="none" w:pos="106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5" w:lineRule="exact"/>
        <w:rPr>
          <w:sz w:val="20"/>
          <w:szCs w:val="20"/>
          <w:color w:val="auto"/>
        </w:rPr>
      </w:pPr>
    </w:p>
    <w:p>
      <w:pPr>
        <w:ind w:left="1060" w:hanging="525"/>
        <w:spacing w:after="0"/>
        <w:tabs>
          <w:tab w:leader="none" w:pos="10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It is agreed that a waiver by either party of a breach of any provision of this Agreement shall not operate, or be construed as a waiver of any subsequent breach by that same party.</w:t>
      </w:r>
    </w:p>
    <w:p>
      <w:pPr>
        <w:spacing w:after="0" w:line="203"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ENTIRE AGREEMENT AND BINDING EFFECT</w:t>
      </w:r>
    </w:p>
    <w:p>
      <w:pPr>
        <w:sectPr>
          <w:pgSz w:w="11900" w:h="16838" w:orient="portrait"/>
          <w:cols w:equalWidth="0" w:num="1">
            <w:col w:w="10219"/>
          </w:cols>
          <w:pgMar w:left="240" w:top="142" w:right="1440" w:bottom="0" w:gutter="0" w:footer="0" w:header="0"/>
        </w:sectPr>
      </w:pPr>
    </w:p>
    <w:bookmarkStart w:id="25" w:name="page26"/>
    <w:bookmarkEnd w:id="25"/>
    <w:p>
      <w:pPr>
        <w:ind w:right="2839" w:firstLine="1053"/>
        <w:spacing w:after="0" w:line="237" w:lineRule="auto"/>
        <w:rPr>
          <w:sz w:val="20"/>
          <w:szCs w:val="20"/>
          <w:color w:val="auto"/>
        </w:rPr>
      </w:pPr>
      <w:r>
        <w:rPr>
          <w:rFonts w:ascii="Courier New" w:cs="Courier New" w:eastAsia="Courier New" w:hAnsi="Courier New"/>
          <w:sz w:val="18"/>
          <w:szCs w:val="18"/>
          <w:color w:val="auto"/>
        </w:rPr>
        <w:t>This Agreement contains the entire agreement of the parties with respect 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204" w:lineRule="exact"/>
        <w:rPr>
          <w:sz w:val="20"/>
          <w:szCs w:val="20"/>
          <w:color w:val="auto"/>
        </w:rPr>
      </w:pPr>
    </w:p>
    <w:p>
      <w:pPr>
        <w:ind w:left="1060" w:hanging="525"/>
        <w:spacing w:after="0"/>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7"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Except as otherwise expressly provided herein, the termination of Executive's employment hereunder or the expiration of this Agreement shall not affect the enforceability of Sections 4, 7, 9, 10, 11 and 12 hereof.</w:t>
      </w:r>
    </w:p>
    <w:p>
      <w:pPr>
        <w:spacing w:after="0" w:line="202" w:lineRule="exact"/>
        <w:rPr>
          <w:sz w:val="20"/>
          <w:szCs w:val="20"/>
          <w:color w:val="auto"/>
        </w:rPr>
      </w:pPr>
    </w:p>
    <w:p>
      <w:pPr>
        <w:ind w:left="1060" w:hanging="525"/>
        <w:spacing w:after="0"/>
        <w:tabs>
          <w:tab w:leader="none" w:pos="10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2939" w:firstLine="948"/>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HEADINGS</w:t>
      </w:r>
    </w:p>
    <w:p>
      <w:pPr>
        <w:spacing w:after="0" w:line="207" w:lineRule="exact"/>
        <w:rPr>
          <w:sz w:val="20"/>
          <w:szCs w:val="20"/>
          <w:color w:val="auto"/>
        </w:rPr>
      </w:pPr>
    </w:p>
    <w:p>
      <w:pPr>
        <w:jc w:val="both"/>
        <w:ind w:right="2839" w:firstLine="1053"/>
        <w:spacing w:after="0" w:line="279" w:lineRule="auto"/>
        <w:rPr>
          <w:sz w:val="20"/>
          <w:szCs w:val="20"/>
          <w:color w:val="auto"/>
        </w:rPr>
      </w:pPr>
      <w:r>
        <w:rPr>
          <w:rFonts w:ascii="Courier New" w:cs="Courier New" w:eastAsia="Courier New" w:hAnsi="Courier New"/>
          <w:sz w:val="16"/>
          <w:szCs w:val="16"/>
          <w:color w:val="auto"/>
        </w:rPr>
        <w:t>The Section headings appearing in this Agreement are for the purposes of easy reference and shall not be considered a part of this Agreement or in any way modify, demand or affect its provisions.</w:t>
      </w:r>
    </w:p>
    <w:p>
      <w:pPr>
        <w:spacing w:after="0" w:line="173" w:lineRule="exact"/>
        <w:rPr>
          <w:sz w:val="20"/>
          <w:szCs w:val="20"/>
          <w:color w:val="auto"/>
        </w:rPr>
      </w:pPr>
    </w:p>
    <w:p>
      <w:pPr>
        <w:ind w:left="1060" w:hanging="525"/>
        <w:spacing w:after="0"/>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2939" w:firstLine="1053"/>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IN WITNESS WHEREOF, the parties hereto have executed this</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Agreement, under seal, as of the date and year first above written.</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Scott N. Semel</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Scott N. Semel, Senior Vice 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Mark S. Lisnow</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Mark S. Lisnow</w:t>
      </w:r>
    </w:p>
    <w:p>
      <w:pPr>
        <w:sectPr>
          <w:pgSz w:w="11900" w:h="16838" w:orient="portrait"/>
          <w:cols w:equalWidth="0" w:num="1">
            <w:col w:w="10219"/>
          </w:cols>
          <w:pgMar w:left="240" w:top="344" w:right="1440" w:bottom="1440" w:gutter="0" w:footer="0" w:header="0"/>
        </w:sectPr>
      </w:pPr>
    </w:p>
    <w:bookmarkStart w:id="26" w:name="page27"/>
    <w:bookmarkEnd w:id="26"/>
    <w:p>
      <w:pPr>
        <w:ind w:left="2860"/>
        <w:spacing w:after="0"/>
        <w:rPr>
          <w:sz w:val="20"/>
          <w:szCs w:val="20"/>
          <w:color w:val="auto"/>
        </w:rPr>
      </w:pPr>
      <w:r>
        <w:rPr>
          <w:rFonts w:ascii="Courier New" w:cs="Courier New" w:eastAsia="Courier New" w:hAnsi="Courier New"/>
          <w:sz w:val="18"/>
          <w:szCs w:val="18"/>
          <w:color w:val="auto"/>
        </w:rPr>
        <w:t>EMPLOYMENT AGREEMENT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AGREEMENT made as of October 16, 1995, between DESIGNS, INC., a Delaware corporation with an office at 1244 Boylston Street, Chestnut Hill, Massachusetts, 02167 (the "Company"), and WILLIAM D. RICHINS, residing at 38 Wicks End Lane, Wilton, Connecticut 06897 (the "Executive").</w:t>
      </w:r>
    </w:p>
    <w:p>
      <w:pPr>
        <w:spacing w:after="0" w:line="200" w:lineRule="exact"/>
        <w:rPr>
          <w:sz w:val="20"/>
          <w:szCs w:val="20"/>
          <w:color w:val="auto"/>
        </w:rPr>
      </w:pP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 I T N E S S E T H:</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WHEREAS, the Company desires that Executive be employed to serve in a senior executive capacity with the Company, and Executive desires to be so employed by the Company, upon the terms and conditions herein set forth.</w:t>
      </w:r>
    </w:p>
    <w:p>
      <w:pPr>
        <w:spacing w:after="0" w:line="381"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promises, representations and covenants herein contained, the parties hereto agree as follows:</w:t>
      </w:r>
    </w:p>
    <w:p>
      <w:pPr>
        <w:spacing w:after="0" w:line="203" w:lineRule="exact"/>
        <w:rPr>
          <w:sz w:val="20"/>
          <w:szCs w:val="20"/>
          <w:color w:val="auto"/>
        </w:rPr>
      </w:pPr>
    </w:p>
    <w:p>
      <w:pPr>
        <w:ind w:left="1060" w:hanging="525"/>
        <w:spacing w:after="0"/>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2319" w:firstLine="1053"/>
        <w:spacing w:after="0" w:line="275" w:lineRule="auto"/>
        <w:rPr>
          <w:sz w:val="20"/>
          <w:szCs w:val="20"/>
          <w:color w:val="auto"/>
        </w:rPr>
      </w:pPr>
      <w:r>
        <w:rPr>
          <w:rFonts w:ascii="Courier New" w:cs="Courier New" w:eastAsia="Courier New" w:hAnsi="Courier New"/>
          <w:sz w:val="16"/>
          <w:szCs w:val="16"/>
          <w:color w:val="auto"/>
        </w:rPr>
        <w:t>The Company hereby employs Executive and Executive hereby accepts such employment, subject to the terms and condition herein set forth. Executive shall hold the office of Chief Financial Officer reporting to the Chief Executive Officer of the Company (the "Chief Executive Officer").</w:t>
      </w:r>
    </w:p>
    <w:p>
      <w:pPr>
        <w:spacing w:after="0" w:line="177" w:lineRule="exact"/>
        <w:rPr>
          <w:sz w:val="20"/>
          <w:szCs w:val="20"/>
          <w:color w:val="auto"/>
        </w:rPr>
      </w:pPr>
    </w:p>
    <w:p>
      <w:pPr>
        <w:ind w:left="1060" w:hanging="525"/>
        <w:spacing w:after="0"/>
        <w:tabs>
          <w:tab w:leader="none" w:pos="10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initial term of employment under this Agreement shall begin on the date hereof (the "Employment Date") and shall continue for a period of three (3) years from that date, subject to prior termination in accordance with the terms hereof. Thereafter, this Agreement shall automatically be renewed for successive one year terms unless either party shall give the other ninety (90) days prior written notice of its intent not to renew this Agreement.</w:t>
      </w:r>
    </w:p>
    <w:p>
      <w:pPr>
        <w:spacing w:after="0" w:line="205" w:lineRule="exact"/>
        <w:rPr>
          <w:sz w:val="20"/>
          <w:szCs w:val="20"/>
          <w:color w:val="auto"/>
        </w:rPr>
      </w:pPr>
    </w:p>
    <w:p>
      <w:pPr>
        <w:ind w:left="1060" w:hanging="525"/>
        <w:spacing w:after="0"/>
        <w:tabs>
          <w:tab w:leader="none" w:pos="106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419" w:firstLine="527"/>
        <w:spacing w:after="0" w:line="269" w:lineRule="auto"/>
        <w:rPr>
          <w:sz w:val="20"/>
          <w:szCs w:val="20"/>
          <w:color w:val="auto"/>
        </w:rPr>
      </w:pPr>
      <w:r>
        <w:rPr>
          <w:rFonts w:ascii="Courier New" w:cs="Courier New" w:eastAsia="Courier New" w:hAnsi="Courier New"/>
          <w:sz w:val="16"/>
          <w:szCs w:val="16"/>
          <w:color w:val="auto"/>
        </w:rPr>
        <w:t>As compensation for the employment services to be rendered by Executive hereunder, including all services as an officer of the Company and any of its subsidiaries and affiliates, the Company agrees to pay, or cause to be paid, to Executive, and Executive agrees to accept, payable in equal installments in accordance with Company practice, an initial annual salary of $225,000. Executive's annual salary hereunder for the remaining years of employment shall be determined by the Compensation Committee of the Board of Directors in its sole discretion; provided, however, that Executive's salary shall be increased each year effective as of the first day of the Company's fiscal year and commencing with the beginning of fiscal 1997, by at least the percentage increase, if any, in the cost of living shown on the Consumer Price Index for all items in the Boston, Massachusetts Area (published by the Bureau of Labor Statistics of the United States Department of Labor) between January 1995 and the last calendar month immediately preceding the first day of the following calendar year. In addition, Executive shall be entitled to bonuses from time to time in such amounts as may be determined by the Compensation Committee of the Board of Directors in its sole discretion.</w:t>
      </w:r>
    </w:p>
    <w:p>
      <w:pPr>
        <w:spacing w:after="0" w:line="390" w:lineRule="exact"/>
        <w:rPr>
          <w:sz w:val="20"/>
          <w:szCs w:val="20"/>
          <w:color w:val="auto"/>
        </w:rPr>
      </w:pPr>
    </w:p>
    <w:p>
      <w:pPr>
        <w:ind w:left="1060" w:hanging="525"/>
        <w:spacing w:after="0"/>
        <w:tabs>
          <w:tab w:leader="none" w:pos="10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The Company shall pay or reimburse Executive, upon presentment of suitable vouchers, for all reasonable business and travel expenses which may be incurred or paid by Executive in connection with his employment hereunder. Executive shall comply with such restrictions and shall keep such records as the Company may deem necessary to meet the requirements of the Internal Revenue Code of 1986, as amended from time to time, and regulations promulgated thereunder.</w:t>
      </w:r>
    </w:p>
    <w:p>
      <w:pPr>
        <w:spacing w:after="0" w:line="205" w:lineRule="exact"/>
        <w:rPr>
          <w:sz w:val="20"/>
          <w:szCs w:val="20"/>
          <w:color w:val="auto"/>
        </w:rPr>
      </w:pPr>
    </w:p>
    <w:p>
      <w:pPr>
        <w:ind w:left="1060" w:hanging="525"/>
        <w:spacing w:after="0"/>
        <w:tabs>
          <w:tab w:leader="none" w:pos="106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pacing w:after="0" w:line="206" w:lineRule="exact"/>
        <w:rPr>
          <w:rFonts w:ascii="Courier New" w:cs="Courier New" w:eastAsia="Courier New" w:hAnsi="Courier New"/>
          <w:sz w:val="18"/>
          <w:szCs w:val="18"/>
          <w:color w:val="auto"/>
        </w:rPr>
      </w:pPr>
    </w:p>
    <w:p>
      <w:pPr>
        <w:ind w:right="2419" w:firstLine="1061"/>
        <w:spacing w:after="0" w:line="271" w:lineRule="auto"/>
        <w:tabs>
          <w:tab w:leader="none" w:pos="1580"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be entitled to such vacations and to participate in and receive any other benefits customarily provided by the Company to its senior management personnel (including any bonus, profit sharing, pension, 401(k), short and long-term disability insurance, hospital, major medical insurance and group life insurance plans in accordance with the terms of such plans) and including stock option and/or stock purchase plans, all as determined from time to time by the</w:t>
      </w:r>
    </w:p>
    <w:p>
      <w:pPr>
        <w:sectPr>
          <w:pgSz w:w="11900" w:h="16838" w:orient="portrait"/>
          <w:cols w:equalWidth="0" w:num="1">
            <w:col w:w="10219"/>
          </w:cols>
          <w:pgMar w:left="240" w:top="339"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Compensation Committee of the Board of Directors of the Company.</w:t>
      </w:r>
    </w:p>
    <w:p>
      <w:pPr>
        <w:spacing w:after="0" w:line="207" w:lineRule="exact"/>
        <w:rPr>
          <w:sz w:val="20"/>
          <w:szCs w:val="20"/>
          <w:color w:val="auto"/>
        </w:rPr>
      </w:pPr>
    </w:p>
    <w:p>
      <w:pPr>
        <w:ind w:right="2319" w:firstLine="1061"/>
        <w:spacing w:after="0" w:line="237" w:lineRule="auto"/>
        <w:tabs>
          <w:tab w:leader="none" w:pos="158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during the term of Executive's employment hereunder, provide Executive with a full size automobile for his use in performing his employment duties and obligations hereunder, including maintenance of and fuel for such automobile.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6"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as the Chief Executive Officer and the Board of Directors of the Company shall from time to time determine and Executive shall comply in the performance of his duties with the policies of, and be subject to the direction of, the Chief Executive Officer and/or the Board of Directors. Executive shall serve as an officer of the Company without further compensation.</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At the request of the Chief Executive Officer and/or the Board of Directors, Executive shall serve, without further compensation, as an executive officer of any subsidiary or affiliate of the Company and, in the performance of such duties, Executive shall comply with the policies of the Board of Directors of each such subsidiary or affiliate.</w:t>
      </w:r>
    </w:p>
    <w:p>
      <w:pPr>
        <w:spacing w:after="0" w:line="209" w:lineRule="exact"/>
        <w:rPr>
          <w:sz w:val="20"/>
          <w:szCs w:val="20"/>
          <w:color w:val="auto"/>
        </w:rPr>
      </w:pPr>
    </w:p>
    <w:p>
      <w:pPr>
        <w:ind w:right="2319" w:firstLine="1061"/>
        <w:spacing w:after="0" w:line="237" w:lineRule="auto"/>
        <w:tabs>
          <w:tab w:leader="none" w:pos="158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Executive may engage in other activities so long as such activities do not unreasonably interfere with Executive's performance of his duties hereunder and do not violate Section 9 hereof.</w:t>
      </w:r>
    </w:p>
    <w:p>
      <w:pPr>
        <w:spacing w:after="0" w:line="212" w:lineRule="exact"/>
        <w:rPr>
          <w:rFonts w:ascii="Courier New" w:cs="Courier New" w:eastAsia="Courier New" w:hAnsi="Courier New"/>
          <w:sz w:val="18"/>
          <w:szCs w:val="18"/>
          <w:color w:val="auto"/>
        </w:rPr>
      </w:pPr>
    </w:p>
    <w:p>
      <w:pPr>
        <w:ind w:right="2619" w:firstLine="1061"/>
        <w:spacing w:after="0" w:line="237" w:lineRule="auto"/>
        <w:tabs>
          <w:tab w:leader="none" w:pos="158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6 or elsewhere in this Agreement shall be construed to prevent Executive from investing or trading in nonconflicting investments as he sees fit for his own account, including real estate, stocks, bonds, securities, commodities or other forms of investments.</w:t>
      </w:r>
    </w:p>
    <w:p>
      <w:pPr>
        <w:spacing w:after="0" w:line="208" w:lineRule="exact"/>
        <w:rPr>
          <w:rFonts w:ascii="Courier New" w:cs="Courier New" w:eastAsia="Courier New" w:hAnsi="Courier New"/>
          <w:sz w:val="18"/>
          <w:szCs w:val="18"/>
          <w:color w:val="auto"/>
        </w:rPr>
      </w:pPr>
    </w:p>
    <w:p>
      <w:pPr>
        <w:ind w:right="2319" w:firstLine="1061"/>
        <w:spacing w:after="0" w:line="270" w:lineRule="auto"/>
        <w:tabs>
          <w:tab w:leader="none" w:pos="158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location at which the Executive shall perform his duties hereunder shall be at the Company's offices in Chestnut Hill, Massachusetts or at such other location as may be designated from time to time by the Board of Directors of the Company; provided that if the principal location of Executive's duties is transferred from Chestnut Hill, Massachusetts, the new principal location of Executive's duties shall not be transferred beyond a 15-mile radius of Chestnut Hill, Massachusetts without Executive's consent. Notwithstanding, the foregoing, Executive shall perform such services at such other locations as may be required for the proper performance of his duties hereunder, and Executive recognizes that such duties may involve travel.</w:t>
      </w:r>
    </w:p>
    <w:p>
      <w:pPr>
        <w:spacing w:after="0" w:line="38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6" w:lineRule="exact"/>
        <w:rPr>
          <w:rFonts w:ascii="Courier New" w:cs="Courier New" w:eastAsia="Courier New" w:hAnsi="Courier New"/>
          <w:sz w:val="18"/>
          <w:szCs w:val="18"/>
          <w:color w:val="auto"/>
        </w:rPr>
      </w:pPr>
    </w:p>
    <w:p>
      <w:pPr>
        <w:ind w:right="2619" w:firstLine="1061"/>
        <w:spacing w:after="0" w:line="235" w:lineRule="auto"/>
        <w:tabs>
          <w:tab w:leader="none" w:pos="15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at any time upon written notice from the Company to Executive:</w:t>
      </w:r>
    </w:p>
    <w:p>
      <w:pPr>
        <w:spacing w:after="0" w:line="208" w:lineRule="exact"/>
        <w:rPr>
          <w:rFonts w:ascii="Courier New" w:cs="Courier New" w:eastAsia="Courier New" w:hAnsi="Courier New"/>
          <w:sz w:val="18"/>
          <w:szCs w:val="18"/>
          <w:color w:val="auto"/>
        </w:rPr>
      </w:pPr>
    </w:p>
    <w:p>
      <w:pPr>
        <w:ind w:left="2120" w:right="2319" w:hanging="532"/>
        <w:spacing w:after="0" w:line="272" w:lineRule="auto"/>
        <w:tabs>
          <w:tab w:leader="none" w:pos="2120"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determination by the Chief Executive Officer and the Board of Directors that Executive's performance of his duties has not been fully satisfactory for any reason which would not constitute justifiable cause (as hereinafter defined) upon thirty (30) days' prior written notice to Executive; or</w:t>
      </w:r>
    </w:p>
    <w:p>
      <w:pPr>
        <w:spacing w:after="0" w:line="185" w:lineRule="exact"/>
        <w:rPr>
          <w:rFonts w:ascii="Courier New" w:cs="Courier New" w:eastAsia="Courier New" w:hAnsi="Courier New"/>
          <w:sz w:val="16"/>
          <w:szCs w:val="16"/>
          <w:color w:val="auto"/>
        </w:rPr>
      </w:pPr>
    </w:p>
    <w:p>
      <w:pPr>
        <w:ind w:left="2120" w:right="2419" w:hanging="532"/>
        <w:spacing w:after="0" w:line="275" w:lineRule="auto"/>
        <w:tabs>
          <w:tab w:leader="none" w:pos="2120"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determination by the Chief Executive Officer and the Board of Directors that there is justifiable cause (as hereinafter defined) for such termination upon ten (10) days' prior written notice to Executive.</w:t>
      </w:r>
    </w:p>
    <w:p>
      <w:pPr>
        <w:spacing w:after="0" w:line="176"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6" w:lineRule="exact"/>
        <w:rPr>
          <w:rFonts w:ascii="Courier New" w:cs="Courier New" w:eastAsia="Courier New" w:hAnsi="Courier New"/>
          <w:sz w:val="18"/>
          <w:szCs w:val="18"/>
          <w:color w:val="auto"/>
        </w:rPr>
      </w:pPr>
    </w:p>
    <w:p>
      <w:pPr>
        <w:ind w:left="2120" w:right="2519" w:hanging="532"/>
        <w:spacing w:after="0" w:line="236" w:lineRule="auto"/>
        <w:tabs>
          <w:tab w:leader="none" w:pos="2120" w:val="left"/>
        </w:tabs>
        <w:numPr>
          <w:ilvl w:val="2"/>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"disability" of Executive (as hereinafter defined pursuant to subsection (c) herein) pursuant to subsection (f) hereof.</w:t>
      </w:r>
    </w:p>
    <w:p>
      <w:pPr>
        <w:spacing w:after="0" w:line="208" w:lineRule="exact"/>
        <w:rPr>
          <w:rFonts w:ascii="Courier New" w:cs="Courier New" w:eastAsia="Courier New" w:hAnsi="Courier New"/>
          <w:sz w:val="18"/>
          <w:szCs w:val="18"/>
          <w:color w:val="auto"/>
        </w:rPr>
      </w:pPr>
    </w:p>
    <w:p>
      <w:pPr>
        <w:ind w:right="2319" w:firstLine="1061"/>
        <w:spacing w:after="0" w:line="271" w:lineRule="auto"/>
        <w:tabs>
          <w:tab w:leader="none" w:pos="158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the term "disability" shall mean the inability of Executive, due to illness, accident or any other physical or mental incapacity, substantially to perform his duties for a period of three (3) consecutive months or for a total of six (6) months (whether or not consecutive) in any twelve (12) month period during the term of this Agreement, as reasonably determined by the Chief Executive Officer and the Board of Directors of the Company after examination of</w:t>
      </w:r>
    </w:p>
    <w:p>
      <w:pPr>
        <w:sectPr>
          <w:pgSz w:w="11900" w:h="16838" w:orient="portrait"/>
          <w:cols w:equalWidth="0" w:num="1">
            <w:col w:w="10219"/>
          </w:cols>
          <w:pgMar w:left="240" w:top="136"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Executive by an independent physician reasonably acceptable to Executive.</w:t>
      </w:r>
    </w:p>
    <w:p>
      <w:pPr>
        <w:spacing w:after="0" w:line="207" w:lineRule="exact"/>
        <w:rPr>
          <w:sz w:val="20"/>
          <w:szCs w:val="20"/>
          <w:color w:val="auto"/>
        </w:rPr>
      </w:pPr>
    </w:p>
    <w:p>
      <w:pPr>
        <w:ind w:right="2319" w:firstLine="1061"/>
        <w:spacing w:after="0" w:line="269" w:lineRule="auto"/>
        <w:tabs>
          <w:tab w:leader="none" w:pos="1580"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hereof, the term "justifiable cause" shall mean and be limited to: any repeated willful failure or refusal to perform any of the duties pursuant to this Agreement where such conduct shall not have ceased within 30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for which if Executive were prosecuted and convicted, a crime or offense involving money or property of the Company or its subsidiaries or affiliates, or which would constitute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4 hereof as has been accrued through the date of his termination of employment.</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319" w:firstLine="1061"/>
        <w:spacing w:after="0" w:line="271" w:lineRule="auto"/>
        <w:tabs>
          <w:tab w:leader="none" w:pos="1580"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4 as has been accrued through the date of his death. If Executive's death shall occur while he is on Company business, the estate of Executive shall be entitled to receive, in addition to the other amounts set forth in this subsection (e), an amount equal to one-half his then annual salary.</w:t>
      </w:r>
    </w:p>
    <w:p>
      <w:pPr>
        <w:spacing w:after="0" w:line="185" w:lineRule="exact"/>
        <w:rPr>
          <w:rFonts w:ascii="Courier New" w:cs="Courier New" w:eastAsia="Courier New" w:hAnsi="Courier New"/>
          <w:sz w:val="16"/>
          <w:szCs w:val="16"/>
          <w:color w:val="auto"/>
        </w:rPr>
      </w:pPr>
    </w:p>
    <w:p>
      <w:pPr>
        <w:ind w:right="2319" w:firstLine="1061"/>
        <w:spacing w:after="0" w:line="268" w:lineRule="auto"/>
        <w:tabs>
          <w:tab w:leader="none" w:pos="1580"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Executive's "disability", the Company shall have the right to terminate Executive's employment. Notwithstanding any inability to perform his duties, Executive shall be entitled to receive his compensation (including bonus, if any) and reimbursement of expenses pursuant to Section 4 as provided herein until he begins to receive long-term disability insurance benefits under the policy provided by the Company pursuant to Section 5 hereof. Any termination pursuant to this subsection</w:t>
      </w:r>
    </w:p>
    <w:p>
      <w:pPr>
        <w:spacing w:after="0" w:line="1" w:lineRule="exact"/>
        <w:rPr>
          <w:rFonts w:ascii="Courier New" w:cs="Courier New" w:eastAsia="Courier New" w:hAnsi="Courier New"/>
          <w:sz w:val="16"/>
          <w:szCs w:val="16"/>
          <w:color w:val="auto"/>
        </w:rPr>
      </w:pPr>
    </w:p>
    <w:p>
      <w:pPr>
        <w:ind w:right="2519" w:firstLine="8"/>
        <w:spacing w:after="0" w:line="237" w:lineRule="auto"/>
        <w:tabs>
          <w:tab w:leader="none" w:pos="421"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208" w:lineRule="exact"/>
        <w:rPr>
          <w:rFonts w:ascii="Courier New" w:cs="Courier New" w:eastAsia="Courier New" w:hAnsi="Courier New"/>
          <w:sz w:val="18"/>
          <w:szCs w:val="18"/>
          <w:color w:val="auto"/>
        </w:rPr>
      </w:pPr>
    </w:p>
    <w:p>
      <w:pPr>
        <w:ind w:right="2319" w:firstLine="956"/>
        <w:spacing w:after="0" w:line="270" w:lineRule="auto"/>
        <w:tabs>
          <w:tab w:leader="none" w:pos="158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contained herein, in the event that Executive's employment is terminated by the Company at any time for any reason other than justifiable cause, disability or death, or in the event the Company shall fail to renew this Agreement at any time within two years following the effective date of a Change in Control of the Company, the Company shall upon such termination, immediately pay (i) Executive, in a lump sum, an amount equal to the greater of (1) one-twelfth of the Executive's then annual salary multiplied by the number of months in the remaining term of this Agreement or (2) a sum equal to his then annual salary multiplied by one year (such period being hereinafter referred to as the "Severance Period"), which amount shall be in lieu of any and all other payments due and owing to the Executive under the terms of this Agreement (other than any payments constituting reimbursement of expenses pursuant to Section 4 hereof), and</w:t>
      </w:r>
    </w:p>
    <w:p>
      <w:pPr>
        <w:spacing w:after="0" w:line="185" w:lineRule="exact"/>
        <w:rPr>
          <w:rFonts w:ascii="Courier New" w:cs="Courier New" w:eastAsia="Courier New" w:hAnsi="Courier New"/>
          <w:sz w:val="16"/>
          <w:szCs w:val="16"/>
          <w:color w:val="auto"/>
        </w:rPr>
      </w:pPr>
    </w:p>
    <w:p>
      <w:pPr>
        <w:ind w:right="2319" w:firstLine="8"/>
        <w:spacing w:after="0" w:line="269" w:lineRule="auto"/>
        <w:tabs>
          <w:tab w:leader="none" w:pos="52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to allow Executive to participate, at the Company's expense, in the Company's health insurance and disability insurance programs, to the extent permitted under such programs, during the Severance Period (collectively, the "Severance Payments"). For purposes of this Agreement, a "Change in Control of the Company" shall be deemed to occur if (i) there shall be consummated (x)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(y) any sale, lease, exchange or other transfer (in one transaction or a series of related transactions) of all, or substantially all, of the assets of the Company, or (ii) the stockholders of the Company shall approve any plan or proposal for liquidation or dissolution of the Company, or (iii) any person (as such</w:t>
      </w:r>
    </w:p>
    <w:p>
      <w:pPr>
        <w:sectPr>
          <w:pgSz w:w="11900" w:h="16838" w:orient="portrait"/>
          <w:cols w:equalWidth="0" w:num="1">
            <w:col w:w="10219"/>
          </w:cols>
          <w:pgMar w:left="240" w:top="136" w:right="1440" w:bottom="0" w:gutter="0" w:footer="0" w:header="0"/>
        </w:sectPr>
      </w:pPr>
    </w:p>
    <w:bookmarkStart w:id="29" w:name="page30"/>
    <w:bookmarkEnd w:id="29"/>
    <w:p>
      <w:pPr>
        <w:ind w:right="2319"/>
        <w:spacing w:after="0" w:line="270" w:lineRule="auto"/>
        <w:rPr>
          <w:sz w:val="20"/>
          <w:szCs w:val="20"/>
          <w:color w:val="auto"/>
        </w:rPr>
      </w:pPr>
      <w:r>
        <w:rPr>
          <w:rFonts w:ascii="Courier New" w:cs="Courier New" w:eastAsia="Courier New" w:hAnsi="Courier New"/>
          <w:sz w:val="16"/>
          <w:szCs w:val="16"/>
          <w:color w:val="auto"/>
        </w:rPr>
        <w:t>term is used in Sections 13(d) and 14(d)(2) of the Securities Exchange Act of 1934, as amended (the "Exchange Act")) shall become the beneficial owner (within the meaning of Rule 13d-3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188" w:lineRule="exact"/>
        <w:rPr>
          <w:sz w:val="20"/>
          <w:szCs w:val="20"/>
          <w:color w:val="auto"/>
        </w:rPr>
      </w:pPr>
    </w:p>
    <w:p>
      <w:pPr>
        <w:ind w:right="2419" w:firstLine="1061"/>
        <w:spacing w:after="0" w:line="268" w:lineRule="auto"/>
        <w:tabs>
          <w:tab w:leader="none" w:pos="1580" w:val="left"/>
        </w:tabs>
        <w:numPr>
          <w:ilvl w:val="2"/>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to the contrary contained herein, in the event the Company elects not to renew this Agreement (other than within two years following a change in Control of the Company, which is covered in Section 7(g) above) the Company will pay Executive a severance payment equal to the greater of (i) two months' salary plus 1/6 of Executive's bonus, if any, relating to the most recently completed fiscal year, for each year Executive has been employed by the Company or</w:t>
      </w:r>
    </w:p>
    <w:p>
      <w:pPr>
        <w:ind w:left="540" w:hanging="532"/>
        <w:spacing w:after="0" w:line="238" w:lineRule="auto"/>
        <w:tabs>
          <w:tab w:leader="none" w:pos="5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year's annual salary.</w:t>
      </w:r>
    </w:p>
    <w:p>
      <w:pPr>
        <w:spacing w:after="0" w:line="207" w:lineRule="exact"/>
        <w:rPr>
          <w:rFonts w:ascii="Courier New" w:cs="Courier New" w:eastAsia="Courier New" w:hAnsi="Courier New"/>
          <w:sz w:val="18"/>
          <w:szCs w:val="18"/>
          <w:color w:val="auto"/>
        </w:rPr>
      </w:pPr>
    </w:p>
    <w:p>
      <w:pPr>
        <w:ind w:right="2319" w:firstLine="1061"/>
        <w:spacing w:after="0" w:line="238" w:lineRule="auto"/>
        <w:tabs>
          <w:tab w:leader="none" w:pos="1580" w:val="left"/>
        </w:tabs>
        <w:numPr>
          <w:ilvl w:val="2"/>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may terminate his employment at any time upon 30 days' prior written notice to the Company. Upon Executive's termination of his employment hereunder or his election not to renew this Agreement, this Agreement (other than Sections 4, 7, 9, 10, 11 and 12, which shall survive, if at all, in accordance with their terms) shall terminate, provided however, that Section 9 shall not survive such termination unless the Company pays to Executive during the Severance Period the Severance Payments. In such event, Executive shall be entitled to receive such portion of Executive's annual salary and bonus, if any, as has been accrued to date. Executive shall be entitled to reimbursement of expenses pursuant to Section 4 hereof and to participate in the Company's benefit plans to the extent participation by former employees is required by law or permitted by such plans, with the expense of such participation to be as specified in such plans for former employees.</w:t>
      </w:r>
    </w:p>
    <w:p>
      <w:pPr>
        <w:spacing w:after="0" w:line="207" w:lineRule="exact"/>
        <w:rPr>
          <w:rFonts w:ascii="Courier New" w:cs="Courier New" w:eastAsia="Courier New" w:hAnsi="Courier New"/>
          <w:sz w:val="18"/>
          <w:szCs w:val="18"/>
          <w:color w:val="auto"/>
        </w:rPr>
      </w:pPr>
    </w:p>
    <w:p>
      <w:pPr>
        <w:ind w:right="2319" w:firstLine="1061"/>
        <w:spacing w:after="0" w:line="238" w:lineRule="auto"/>
        <w:tabs>
          <w:tab w:leader="none" w:pos="1580" w:val="left"/>
        </w:tabs>
        <w:numPr>
          <w:ilvl w:val="2"/>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connection with a change of ownership or control of the Company or a change in ownership of a substantial portion of the assets of the Company (all within the meaning of Section 28OG(b)(2) of the Internal Revenue Code of 1986, as amended (the "Code")), an excise tax is payable by Executive under Section 4999 of the Code, then the Company will pay to the Executive additional compensation which will be sufficient to enable Executive to pay such excise tax as well as the income tax and excise tax on such additional compensation, such that, after the payment of income and excise taxes, Executive is in the same economic position in which he would have been if the provisions of Section 4999 of the Code had not been applicable. The additional compensation required by this Section 7(j) will be paid to Executive promptly after the date or dates on which the amount of such additional compensation is determinable, in whole or in part.</w:t>
      </w:r>
    </w:p>
    <w:p>
      <w:pPr>
        <w:spacing w:after="0" w:line="207" w:lineRule="exact"/>
        <w:rPr>
          <w:rFonts w:ascii="Courier New" w:cs="Courier New" w:eastAsia="Courier New" w:hAnsi="Courier New"/>
          <w:sz w:val="18"/>
          <w:szCs w:val="18"/>
          <w:color w:val="auto"/>
        </w:rPr>
      </w:pPr>
    </w:p>
    <w:p>
      <w:pPr>
        <w:ind w:right="2619" w:firstLine="1061"/>
        <w:spacing w:after="0" w:line="237" w:lineRule="auto"/>
        <w:tabs>
          <w:tab w:leader="none" w:pos="1580" w:val="left"/>
        </w:tabs>
        <w:numPr>
          <w:ilvl w:val="2"/>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this Executive Officer in any capacity that resignation will be deemed to be a resignation from all offices and positions that that person holds with respect to the Company and any of its subsidiaries and affiliates.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pacing w:after="0" w:line="206" w:lineRule="exact"/>
        <w:rPr>
          <w:rFonts w:ascii="Courier New" w:cs="Courier New" w:eastAsia="Courier New" w:hAnsi="Courier New"/>
          <w:sz w:val="18"/>
          <w:szCs w:val="18"/>
          <w:color w:val="auto"/>
        </w:rPr>
      </w:pPr>
    </w:p>
    <w:p>
      <w:pPr>
        <w:ind w:right="2419" w:firstLine="1061"/>
        <w:spacing w:after="0" w:line="237" w:lineRule="auto"/>
        <w:tabs>
          <w:tab w:leader="none" w:pos="158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208" w:lineRule="exact"/>
        <w:rPr>
          <w:rFonts w:ascii="Courier New" w:cs="Courier New" w:eastAsia="Courier New" w:hAnsi="Courier New"/>
          <w:sz w:val="18"/>
          <w:szCs w:val="18"/>
          <w:color w:val="auto"/>
        </w:rPr>
      </w:pPr>
    </w:p>
    <w:p>
      <w:pPr>
        <w:ind w:right="2519" w:firstLine="1061"/>
        <w:spacing w:after="0" w:line="237" w:lineRule="auto"/>
        <w:tabs>
          <w:tab w:leader="none" w:pos="1580" w:val="left"/>
        </w:tabs>
        <w:numPr>
          <w:ilvl w:val="2"/>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4"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6" w:lineRule="exact"/>
        <w:rPr>
          <w:rFonts w:ascii="Courier New" w:cs="Courier New" w:eastAsia="Courier New" w:hAnsi="Courier New"/>
          <w:sz w:val="18"/>
          <w:szCs w:val="18"/>
          <w:color w:val="auto"/>
        </w:rPr>
      </w:pPr>
    </w:p>
    <w:p>
      <w:pPr>
        <w:ind w:right="2419" w:firstLine="1061"/>
        <w:spacing w:after="0" w:line="271" w:lineRule="auto"/>
        <w:tabs>
          <w:tab w:leader="none" w:pos="1580" w:val="left"/>
        </w:tabs>
        <w:numPr>
          <w:ilvl w:val="2"/>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agrees that during his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w:t>
      </w:r>
    </w:p>
    <w:p>
      <w:pPr>
        <w:sectPr>
          <w:pgSz w:w="11900" w:h="16838" w:orient="portrait"/>
          <w:cols w:equalWidth="0" w:num="1">
            <w:col w:w="10219"/>
          </w:cols>
          <w:pgMar w:left="240" w:top="142" w:right="1440" w:bottom="0" w:gutter="0" w:footer="0" w:header="0"/>
        </w:sectPr>
      </w:pPr>
    </w:p>
    <w:bookmarkStart w:id="30" w:name="page31"/>
    <w:bookmarkEnd w:id="30"/>
    <w:p>
      <w:pPr>
        <w:ind w:right="2319"/>
        <w:spacing w:after="0" w:line="270" w:lineRule="auto"/>
        <w:rPr>
          <w:sz w:val="20"/>
          <w:szCs w:val="20"/>
          <w:color w:val="auto"/>
        </w:rPr>
      </w:pPr>
      <w:r>
        <w:rPr>
          <w:rFonts w:ascii="Courier New" w:cs="Courier New" w:eastAsia="Courier New" w:hAnsi="Courier New"/>
          <w:sz w:val="16"/>
          <w:szCs w:val="16"/>
          <w:color w:val="auto"/>
        </w:rPr>
        <w:t>competitive with, products or services of the Company or any of its subsidiaries and affiliates, in any geographic area in the United States of America where, at the time of the termination of his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notify directly or indirectly, during the Non-Competitive Period, request or cause any suppliers or customers with whom the Company or any of its subsidiaries and affiliates has a business relationship to cancel or terminate any such business relationship with the Company or any of its subsidiaries and affiliates of solicit, interfere with or entice from the Company any employee (or former employee) of the Company.</w:t>
      </w:r>
    </w:p>
    <w:p>
      <w:pPr>
        <w:spacing w:after="0" w:line="387" w:lineRule="exact"/>
        <w:rPr>
          <w:sz w:val="20"/>
          <w:szCs w:val="20"/>
          <w:color w:val="auto"/>
        </w:rPr>
      </w:pPr>
    </w:p>
    <w:p>
      <w:pPr>
        <w:ind w:right="2319" w:firstLine="1061"/>
        <w:spacing w:after="0" w:line="237" w:lineRule="auto"/>
        <w:tabs>
          <w:tab w:leader="none" w:pos="15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w:t>
      </w:r>
    </w:p>
    <w:p>
      <w:pPr>
        <w:spacing w:after="0" w:line="207"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that the Company conducts business throughout the United States, that its sales and marketing prospects are for continued expansion throughout the United States and that,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4"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8" w:lineRule="exact"/>
        <w:rPr>
          <w:rFonts w:ascii="Courier New" w:cs="Courier New" w:eastAsia="Courier New" w:hAnsi="Courier New"/>
          <w:sz w:val="18"/>
          <w:szCs w:val="18"/>
          <w:color w:val="auto"/>
        </w:rPr>
      </w:pPr>
    </w:p>
    <w:p>
      <w:pPr>
        <w:ind w:right="2319" w:firstLine="1061"/>
        <w:spacing w:after="0" w:line="238" w:lineRule="auto"/>
        <w:tabs>
          <w:tab w:leader="none" w:pos="15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Executive's employment with the Company terminates for any reason other than (i) the Company's failure to renew this Agreement or (ii) termination by the Company within two years following a Change in Control of the Company, the Company and Executive agree that in consideration of the severance payment made to Executive, Executive shall be available during the Non-Competitive Period to advise and consult with the Board of Directors, the President and other officers of the Company and its subsidiaries and affiliates with respect to the affairs of the Company and its subsidiaries and affiliates on a part-time basis, in response to requests for such advisory and consulting services by the Board of Directors, or other officers of the Company or its subsidiaries and affiliates, subject to the conditions that (i) such services shall be performed within the United States of America, (ii) Executive shall not be required to devote a major portion of his time to such services, (iii) such services shall not unreasonably interfere with the performance of other employment or consulting duties Executive may have, (iv) Executive shall not be required to perform such services during usual vacation periods and reasonable periods of illness or other incapacitation, (v) such services shall be performed at times and places as shall be chosen by Executive, and which will result in the least inconvenience to Executive, and (vi) all other provisions of this Section 9 shall apply. The Company shall reimburse Executive for actual out-of-pocket expenses incurred in rendering the services performed by Executive upon the request of the Board of Directors, or other officers of the Company or its subsidiaries or affiliates, payable at the end of each month during such period. Notwithstanding the foregoing, in the event that Executive seeks full-time employment with a third party and such third party will not accept Executive's services for as long as he is committed under this subsection (e) to provide consulting services to the Company, then if the Board of Directors of the Company determines in its reasonable discretion that Executive's employment with the third party will not cause him to breach the provisions of Section 9 of this Agreement (other than this subsection (e)) and Executive provides the Board of Directors with a letter signed by the third party stating that such third party will not accept Executive's services as described above, the provisions of this subsection (e) shall immediately terminate and be of no further force or effect.</w:t>
      </w:r>
    </w:p>
    <w:p>
      <w:pPr>
        <w:spacing w:after="0" w:line="216" w:lineRule="exact"/>
        <w:rPr>
          <w:rFonts w:ascii="Courier New" w:cs="Courier New" w:eastAsia="Courier New" w:hAnsi="Courier New"/>
          <w:sz w:val="18"/>
          <w:szCs w:val="18"/>
          <w:color w:val="auto"/>
        </w:rPr>
      </w:pPr>
    </w:p>
    <w:p>
      <w:pPr>
        <w:ind w:right="2319" w:firstLine="1061"/>
        <w:spacing w:after="0" w:line="273" w:lineRule="auto"/>
        <w:tabs>
          <w:tab w:leader="none" w:pos="15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this Section 9 shall automatically terminate if the Company elects not to renew this Agreement, if the Company terminates Executive's employment within two years following the effective date of a Change in Control of the Company, or if the Company fails to make any payments due to Executive under</w:t>
      </w:r>
    </w:p>
    <w:p>
      <w:pPr>
        <w:sectPr>
          <w:pgSz w:w="11900" w:h="16838" w:orient="portrait"/>
          <w:cols w:equalWidth="0" w:num="1">
            <w:col w:w="10219"/>
          </w:cols>
          <w:pgMar w:left="240" w:top="142"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Sections 7(g), 7(h), 7(i) or 9(e).</w:t>
      </w:r>
    </w:p>
    <w:p>
      <w:pPr>
        <w:spacing w:after="0" w:line="201" w:lineRule="exact"/>
        <w:rPr>
          <w:sz w:val="20"/>
          <w:szCs w:val="20"/>
          <w:color w:val="auto"/>
        </w:rPr>
      </w:pPr>
    </w:p>
    <w:p>
      <w:pPr>
        <w:ind w:left="1580" w:hanging="519"/>
        <w:spacing w:after="0"/>
        <w:tabs>
          <w:tab w:leader="none" w:pos="158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7" w:lineRule="exact"/>
        <w:rPr>
          <w:sz w:val="20"/>
          <w:szCs w:val="20"/>
          <w:color w:val="auto"/>
        </w:rPr>
      </w:pPr>
    </w:p>
    <w:p>
      <w:pPr>
        <w:ind w:right="2419" w:firstLine="1061"/>
        <w:spacing w:after="0" w:line="238" w:lineRule="auto"/>
        <w:tabs>
          <w:tab w:leader="none" w:pos="1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207" w:lineRule="exact"/>
        <w:rPr>
          <w:rFonts w:ascii="Courier New" w:cs="Courier New" w:eastAsia="Courier New" w:hAnsi="Courier New"/>
          <w:sz w:val="18"/>
          <w:szCs w:val="18"/>
          <w:color w:val="auto"/>
        </w:rPr>
      </w:pPr>
    </w:p>
    <w:p>
      <w:pPr>
        <w:ind w:right="2319" w:firstLine="1061"/>
        <w:spacing w:after="0" w:line="238" w:lineRule="auto"/>
        <w:tabs>
          <w:tab w:leader="none" w:pos="1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any time thereafter on reasonable notice and at mutually convenient times, and Executive agrees to testify in any prosecution or litigation involving any of the Subject Matter; provided, however, that Executive shall be compensated in a timely manner at the rate of $1,500 per day (or portion thereof), plus out-of-pocket expenses incurred in rendering such assistance or giving or preparing to give such testimony if it is required after the Severance Period.</w:t>
      </w:r>
    </w:p>
    <w:p>
      <w:pPr>
        <w:spacing w:after="0" w:line="203" w:lineRule="exact"/>
        <w:rPr>
          <w:sz w:val="20"/>
          <w:szCs w:val="20"/>
          <w:color w:val="auto"/>
        </w:rPr>
      </w:pPr>
    </w:p>
    <w:p>
      <w:pPr>
        <w:ind w:left="1580" w:hanging="519"/>
        <w:spacing w:after="0"/>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spacing w:after="0" w:line="207" w:lineRule="exact"/>
        <w:rPr>
          <w:sz w:val="20"/>
          <w:szCs w:val="20"/>
          <w:color w:val="auto"/>
        </w:rPr>
      </w:pPr>
    </w:p>
    <w:p>
      <w:pPr>
        <w:ind w:right="2319" w:firstLine="1061"/>
        <w:spacing w:after="0" w:line="269" w:lineRule="auto"/>
        <w:tabs>
          <w:tab w:leader="none" w:pos="15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or is required by law (in which case Executive shall give the Company prior written notice of such required disclosure) or with the prior written consent of the Board of Directors of the Company), to any person, firm or corporation,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client of the Company or any of its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embodying such confidential information. This confidentiality obligation shall not apply to any confidential information which thereafter becomes publicly available other than pursuant to a breach of this Section 11(a) by Executive.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519" w:firstLine="1061"/>
        <w:spacing w:after="0" w:line="237" w:lineRule="auto"/>
        <w:tabs>
          <w:tab w:leader="none" w:pos="158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if he breaches, or threatens to commit a</w:t>
      </w:r>
    </w:p>
    <w:p>
      <w:pPr>
        <w:spacing w:after="0" w:line="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breach of, any of the provisions of Sections 9, 10 or 11 (the "Restrictive Covenants"), the Company shall have, in addition to, and not in lieu of,</w:t>
      </w:r>
    </w:p>
    <w:p>
      <w:pPr>
        <w:sectPr>
          <w:pgSz w:w="11900" w:h="16838" w:orient="portrait"/>
          <w:cols w:equalWidth="0" w:num="1">
            <w:col w:w="10219"/>
          </w:cols>
          <w:pgMar w:left="240" w:top="136" w:right="1440" w:bottom="0" w:gutter="0" w:footer="0" w:header="0"/>
        </w:sectPr>
      </w:pPr>
    </w:p>
    <w:bookmarkStart w:id="32" w:name="page33"/>
    <w:bookmarkEnd w:id="32"/>
    <w:p>
      <w:pPr>
        <w:ind w:right="2319"/>
        <w:spacing w:after="0" w:line="271" w:lineRule="auto"/>
        <w:rPr>
          <w:sz w:val="20"/>
          <w:szCs w:val="20"/>
          <w:color w:val="auto"/>
        </w:rPr>
      </w:pPr>
      <w:r>
        <w:rPr>
          <w:rFonts w:ascii="Courier New" w:cs="Courier New" w:eastAsia="Courier New" w:hAnsi="Courier New"/>
          <w:sz w:val="16"/>
          <w:szCs w:val="16"/>
          <w:color w:val="auto"/>
        </w:rPr>
        <w:t>any other rights and remedies available to the Company under law and in equity, the right to have the Restrictive Covenants specifically enforced by an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180" w:lineRule="exact"/>
        <w:rPr>
          <w:sz w:val="20"/>
          <w:szCs w:val="20"/>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jc w:val="both"/>
        <w:ind w:right="2519" w:firstLine="1053"/>
        <w:spacing w:after="0" w:line="290" w:lineRule="auto"/>
        <w:rPr>
          <w:sz w:val="20"/>
          <w:szCs w:val="20"/>
          <w:color w:val="auto"/>
        </w:rPr>
      </w:pPr>
      <w:r>
        <w:rPr>
          <w:rFonts w:ascii="Courier New" w:cs="Courier New" w:eastAsia="Courier New" w:hAnsi="Courier New"/>
          <w:sz w:val="16"/>
          <w:szCs w:val="16"/>
          <w:color w:val="auto"/>
        </w:rPr>
        <w:t>No amendment or alteration of the terms of this Agreement shall be valid unless made in writing and signed by both of the parties hereto.</w:t>
      </w:r>
    </w:p>
    <w:p>
      <w:pPr>
        <w:spacing w:after="0" w:line="164" w:lineRule="exact"/>
        <w:rPr>
          <w:sz w:val="20"/>
          <w:szCs w:val="20"/>
          <w:color w:val="auto"/>
        </w:rPr>
      </w:pPr>
    </w:p>
    <w:p>
      <w:pPr>
        <w:ind w:left="1060" w:hanging="525"/>
        <w:spacing w:after="0"/>
        <w:tabs>
          <w:tab w:leader="none" w:pos="10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519" w:firstLine="1053"/>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3" w:lineRule="exact"/>
        <w:rPr>
          <w:sz w:val="20"/>
          <w:szCs w:val="20"/>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02" w:lineRule="exact"/>
        <w:rPr>
          <w:sz w:val="20"/>
          <w:szCs w:val="20"/>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419" w:firstLine="1053"/>
        <w:spacing w:after="0" w:line="272" w:lineRule="auto"/>
        <w:rPr>
          <w:sz w:val="20"/>
          <w:szCs w:val="20"/>
          <w:color w:val="auto"/>
        </w:rPr>
      </w:pPr>
      <w:r>
        <w:rPr>
          <w:rFonts w:ascii="Courier New" w:cs="Courier New" w:eastAsia="Courier New" w:hAnsi="Courier New"/>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80" w:lineRule="exact"/>
        <w:rPr>
          <w:sz w:val="20"/>
          <w:szCs w:val="20"/>
          <w:color w:val="auto"/>
        </w:rPr>
      </w:pPr>
    </w:p>
    <w:p>
      <w:pPr>
        <w:ind w:left="1060" w:hanging="525"/>
        <w:spacing w:after="0"/>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It is agreed that a waiver by either party of a breach of any provision of this Agreement shall not operate, or be construed as a waiver of any subsequent breach by that same party.</w:t>
      </w:r>
    </w:p>
    <w:p>
      <w:pPr>
        <w:spacing w:after="0" w:line="203" w:lineRule="exact"/>
        <w:rPr>
          <w:sz w:val="20"/>
          <w:szCs w:val="20"/>
          <w:color w:val="auto"/>
        </w:rPr>
      </w:pPr>
    </w:p>
    <w:p>
      <w:pPr>
        <w:ind w:left="1060" w:hanging="525"/>
        <w:spacing w:after="0"/>
        <w:tabs>
          <w:tab w:leader="none" w:pos="106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spacing w:after="0" w:line="20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This Agreement contains the entire agreement of the parties with respect 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204" w:lineRule="exact"/>
        <w:rPr>
          <w:sz w:val="20"/>
          <w:szCs w:val="20"/>
          <w:color w:val="auto"/>
        </w:rPr>
      </w:pPr>
    </w:p>
    <w:p>
      <w:pPr>
        <w:ind w:left="1060" w:hanging="525"/>
        <w:spacing w:after="0"/>
        <w:tabs>
          <w:tab w:leader="none" w:pos="10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Except as otherwise expressly provided herein, the termination of Executive's employment hereunder or the expiration of this Agreement shall not affect the enforceability of Sections 4, 7, 9, 10, 11 and 12 hereof.</w:t>
      </w:r>
    </w:p>
    <w:p>
      <w:pPr>
        <w:spacing w:after="0" w:line="173" w:lineRule="exact"/>
        <w:rPr>
          <w:sz w:val="20"/>
          <w:szCs w:val="20"/>
          <w:color w:val="auto"/>
        </w:rPr>
      </w:pPr>
    </w:p>
    <w:p>
      <w:pPr>
        <w:ind w:left="1060" w:hanging="525"/>
        <w:spacing w:after="0"/>
        <w:tabs>
          <w:tab w:leader="none" w:pos="10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2739" w:firstLine="948"/>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21. HEADINGS</w:t>
      </w:r>
    </w:p>
    <w:p>
      <w:pPr>
        <w:spacing w:after="0" w:line="207" w:lineRule="exact"/>
        <w:rPr>
          <w:sz w:val="20"/>
          <w:szCs w:val="20"/>
          <w:color w:val="auto"/>
        </w:rPr>
      </w:pPr>
    </w:p>
    <w:p>
      <w:pPr>
        <w:jc w:val="both"/>
        <w:ind w:right="2839" w:firstLine="1053"/>
        <w:spacing w:after="0" w:line="279" w:lineRule="auto"/>
        <w:rPr>
          <w:sz w:val="20"/>
          <w:szCs w:val="20"/>
          <w:color w:val="auto"/>
        </w:rPr>
      </w:pPr>
      <w:r>
        <w:rPr>
          <w:rFonts w:ascii="Courier New" w:cs="Courier New" w:eastAsia="Courier New" w:hAnsi="Courier New"/>
          <w:sz w:val="16"/>
          <w:szCs w:val="16"/>
          <w:color w:val="auto"/>
        </w:rPr>
        <w:t>The Section headings appearing in this Agreement are for the purposes of easy reference and shall not be considered a part of this Agreement or in any way modify, demand or affect its provisions.</w:t>
      </w:r>
    </w:p>
    <w:p>
      <w:pPr>
        <w:spacing w:after="0" w:line="173" w:lineRule="exact"/>
        <w:rPr>
          <w:sz w:val="20"/>
          <w:szCs w:val="20"/>
          <w:color w:val="auto"/>
        </w:rPr>
      </w:pPr>
    </w:p>
    <w:p>
      <w:pPr>
        <w:ind w:left="1060" w:hanging="525"/>
        <w:spacing w:after="0"/>
        <w:tabs>
          <w:tab w:leader="none" w:pos="10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under seal, as of the date and year first above written.</w:t>
      </w:r>
    </w:p>
    <w:p>
      <w:pPr>
        <w:sectPr>
          <w:pgSz w:w="11900" w:h="16838" w:orient="portrait"/>
          <w:cols w:equalWidth="0" w:num="1">
            <w:col w:w="10219"/>
          </w:cols>
          <w:pgMar w:left="240" w:top="142" w:right="1440" w:bottom="0" w:gutter="0" w:footer="0" w:header="0"/>
        </w:sectPr>
      </w:pPr>
    </w:p>
    <w:bookmarkStart w:id="33" w:name="page34"/>
    <w:bookmarkEnd w:id="33"/>
    <w:p>
      <w:pPr>
        <w:ind w:left="25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By:/s/ Scott N. Semel</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Scott N. Semel, Senior Vice President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 William D. Richins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William D. Richins</w:t>
      </w:r>
    </w:p>
    <w:sectPr>
      <w:pgSz w:w="11900" w:h="16838" w:orient="portrait"/>
      <w:cols w:equalWidth="0" w:num="1">
        <w:col w:w="9019"/>
      </w:cols>
      <w:pgMar w:left="14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decimal"/>
      <w:start w:val="1"/>
    </w:lvl>
  </w:abstractNum>
  <w:abstractNum w:abstractNumId="1">
    <w:nsid w:val="354FE9F9"/>
    <w:multiLevelType w:val="hybridMultilevel"/>
    <w:lvl w:ilvl="0">
      <w:lvlJc w:val="left"/>
      <w:lvlText w:val="%1."/>
      <w:numFmt w:val="decimal"/>
      <w:start w:val="2"/>
    </w:lvl>
  </w:abstractNum>
  <w:abstractNum w:abstractNumId="2">
    <w:nsid w:val="15B5AF5C"/>
    <w:multiLevelType w:val="hybridMultilevel"/>
    <w:lvl w:ilvl="0">
      <w:lvlJc w:val="left"/>
      <w:lvlText w:val="%1."/>
      <w:numFmt w:val="decimal"/>
      <w:start w:val="3"/>
    </w:lvl>
  </w:abstractNum>
  <w:abstractNum w:abstractNumId="3">
    <w:nsid w:val="741226BB"/>
    <w:multiLevelType w:val="hybridMultilevel"/>
    <w:lvl w:ilvl="0">
      <w:lvlJc w:val="left"/>
      <w:lvlText w:val="%1."/>
      <w:numFmt w:val="decimal"/>
      <w:start w:val="4"/>
    </w:lvl>
  </w:abstractNum>
  <w:abstractNum w:abstractNumId="4">
    <w:nsid w:val="D34B6A8"/>
    <w:multiLevelType w:val="hybridMultilevel"/>
    <w:lvl w:ilvl="0">
      <w:lvlJc w:val="left"/>
      <w:lvlText w:val="%1."/>
      <w:numFmt w:val="decimal"/>
      <w:start w:val="5"/>
    </w:lvl>
  </w:abstractNum>
  <w:abstractNum w:abstractNumId="5">
    <w:nsid w:val="10233C99"/>
    <w:multiLevelType w:val="hybridMultilevel"/>
    <w:lvl w:ilvl="0">
      <w:lvlJc w:val="left"/>
      <w:lvlText w:val="%1"/>
      <w:numFmt w:val="decimal"/>
      <w:start w:val="1"/>
    </w:lvl>
    <w:lvl w:ilvl="1">
      <w:lvlJc w:val="left"/>
      <w:lvlText w:val="(%2)"/>
      <w:numFmt w:val="lowerLetter"/>
      <w:start w:val="1"/>
    </w:lvl>
  </w:abstractNum>
  <w:abstractNum w:abstractNumId="6">
    <w:nsid w:val="3F6AB60F"/>
    <w:multiLevelType w:val="hybridMultilevel"/>
    <w:lvl w:ilvl="0">
      <w:lvlJc w:val="left"/>
      <w:lvlText w:val="%1."/>
      <w:numFmt w:val="decimal"/>
      <w:start w:val="6"/>
    </w:lvl>
    <w:lvl w:ilvl="1">
      <w:lvlJc w:val="left"/>
      <w:lvlText w:val="(%2)"/>
      <w:numFmt w:val="lowerLetter"/>
      <w:start w:val="1"/>
    </w:lvl>
  </w:abstractNum>
  <w:abstractNum w:abstractNumId="7">
    <w:nsid w:val="6157409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7E0C57B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
    <w:nsid w:val="579BE4F1"/>
    <w:multiLevelType w:val="hybridMultilevel"/>
    <w:lvl w:ilvl="0">
      <w:lvlJc w:val="left"/>
      <w:lvlText w:val="(%1)"/>
      <w:numFmt w:val="decimal"/>
      <w:start w:val="12"/>
    </w:lvl>
    <w:lvl w:ilvl="1">
      <w:lvlJc w:val="left"/>
      <w:lvlText w:val="(%2)"/>
      <w:numFmt w:val="lowerLetter"/>
      <w:start w:val="6"/>
    </w:lvl>
    <w:lvl w:ilvl="2">
      <w:lvlJc w:val="left"/>
      <w:lvlText w:val="(%3)"/>
      <w:numFmt w:val="lowerLetter"/>
      <w:start w:val="4"/>
    </w:lvl>
  </w:abstractNum>
  <w:abstractNum w:abstractNumId="11">
    <w:nsid w:val="310C50B3"/>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8"/>
    </w:lvl>
  </w:abstractNum>
  <w:abstractNum w:abstractNumId="12">
    <w:nsid w:val="5FF87E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
    <w:nsid w:val="2F305DEF"/>
    <w:multiLevelType w:val="hybridMultilevel"/>
    <w:lvl w:ilvl="0">
      <w:lvlJc w:val="left"/>
      <w:lvlText w:val="%1"/>
      <w:numFmt w:val="decimal"/>
      <w:start w:val="1"/>
    </w:lvl>
    <w:lvl w:ilvl="1">
      <w:lvlJc w:val="left"/>
      <w:lvlText w:val="(%2)"/>
      <w:numFmt w:val="lowerLetter"/>
      <w:start w:val="2"/>
    </w:lvl>
  </w:abstractNum>
  <w:abstractNum w:abstractNumId="14">
    <w:nsid w:val="25A70BF7"/>
    <w:multiLevelType w:val="hybridMultilevel"/>
    <w:lvl w:ilvl="0">
      <w:lvlJc w:val="left"/>
      <w:lvlText w:val="%1."/>
      <w:numFmt w:val="decimal"/>
      <w:start w:val="9"/>
    </w:lvl>
    <w:lvl w:ilvl="1">
      <w:lvlJc w:val="left"/>
      <w:lvlText w:val="(%2)"/>
      <w:numFmt w:val="lowerLetter"/>
      <w:start w:val="1"/>
    </w:lvl>
  </w:abstractNum>
  <w:abstractNum w:abstractNumId="15">
    <w:nsid w:val="1DBABF00"/>
    <w:multiLevelType w:val="hybridMultilevel"/>
    <w:lvl w:ilvl="0">
      <w:lvlJc w:val="left"/>
      <w:lvlText w:val="(%1)"/>
      <w:numFmt w:val="lowerLetter"/>
      <w:start w:val="6"/>
    </w:lvl>
  </w:abstractNum>
  <w:abstractNum w:abstractNumId="16">
    <w:nsid w:val="4AD084E9"/>
    <w:multiLevelType w:val="hybridMultilevel"/>
    <w:lvl w:ilvl="0">
      <w:lvlJc w:val="left"/>
      <w:lvlText w:val="%1."/>
      <w:numFmt w:val="decimal"/>
      <w:start w:val="10"/>
    </w:lvl>
  </w:abstractNum>
  <w:abstractNum w:abstractNumId="17">
    <w:nsid w:val="1F48EAA1"/>
    <w:multiLevelType w:val="hybridMultilevel"/>
    <w:lvl w:ilvl="0">
      <w:lvlJc w:val="left"/>
      <w:lvlText w:val="(%1)"/>
      <w:numFmt w:val="lowerLetter"/>
      <w:start w:val="1"/>
    </w:lvl>
  </w:abstractNum>
  <w:abstractNum w:abstractNumId="18">
    <w:nsid w:val="1381823A"/>
    <w:multiLevelType w:val="hybridMultilevel"/>
    <w:lvl w:ilvl="0">
      <w:lvlJc w:val="left"/>
      <w:lvlText w:val="%1."/>
      <w:numFmt w:val="decimal"/>
      <w:start w:val="11"/>
    </w:lvl>
  </w:abstractNum>
  <w:abstractNum w:abstractNumId="19">
    <w:nsid w:val="5DB70AE5"/>
    <w:multiLevelType w:val="hybridMultilevel"/>
    <w:lvl w:ilvl="0">
      <w:lvlJc w:val="left"/>
      <w:lvlText w:val="(%1)"/>
      <w:numFmt w:val="lowerLetter"/>
      <w:start w:val="1"/>
    </w:lvl>
  </w:abstractNum>
  <w:abstractNum w:abstractNumId="20">
    <w:nsid w:val="100F8FCA"/>
    <w:multiLevelType w:val="hybridMultilevel"/>
    <w:lvl w:ilvl="0">
      <w:lvlJc w:val="left"/>
      <w:lvlText w:val="%1"/>
      <w:numFmt w:val="decimal"/>
      <w:start w:val="1"/>
    </w:lvl>
    <w:lvl w:ilvl="1">
      <w:lvlJc w:val="left"/>
      <w:lvlText w:val="(%2)"/>
      <w:numFmt w:val="lowerLetter"/>
      <w:start w:val="2"/>
    </w:lvl>
  </w:abstractNum>
  <w:abstractNum w:abstractNumId="21">
    <w:nsid w:val="6590700B"/>
    <w:multiLevelType w:val="hybridMultilevel"/>
    <w:lvl w:ilvl="0">
      <w:lvlJc w:val="left"/>
      <w:lvlText w:val="%1."/>
      <w:numFmt w:val="decimal"/>
      <w:start w:val="12"/>
    </w:lvl>
    <w:lvl w:ilvl="1">
      <w:lvlJc w:val="left"/>
      <w:lvlText w:val="%2"/>
      <w:numFmt w:val="lowerLetter"/>
      <w:start w:val="1"/>
    </w:lvl>
  </w:abstractNum>
  <w:abstractNum w:abstractNumId="22">
    <w:nsid w:val="15014ACB"/>
    <w:multiLevelType w:val="hybridMultilevel"/>
    <w:lvl w:ilvl="0">
      <w:lvlJc w:val="left"/>
      <w:lvlText w:val="%1."/>
      <w:numFmt w:val="decimal"/>
      <w:start w:val="13"/>
    </w:lvl>
  </w:abstractNum>
  <w:abstractNum w:abstractNumId="23">
    <w:nsid w:val="5F5E7FD0"/>
    <w:multiLevelType w:val="hybridMultilevel"/>
    <w:lvl w:ilvl="0">
      <w:lvlJc w:val="left"/>
      <w:lvlText w:val="%1."/>
      <w:numFmt w:val="decimal"/>
      <w:start w:val="14"/>
    </w:lvl>
  </w:abstractNum>
  <w:abstractNum w:abstractNumId="24">
    <w:nsid w:val="98A3148"/>
    <w:multiLevelType w:val="hybridMultilevel"/>
    <w:lvl w:ilvl="0">
      <w:lvlJc w:val="left"/>
      <w:lvlText w:val="%1."/>
      <w:numFmt w:val="decimal"/>
      <w:start w:val="15"/>
    </w:lvl>
  </w:abstractNum>
  <w:abstractNum w:abstractNumId="25">
    <w:nsid w:val="799D0247"/>
    <w:multiLevelType w:val="hybridMultilevel"/>
    <w:lvl w:ilvl="0">
      <w:lvlJc w:val="left"/>
      <w:lvlText w:val="%1."/>
      <w:numFmt w:val="decimal"/>
      <w:start w:val="16"/>
    </w:lvl>
  </w:abstractNum>
  <w:abstractNum w:abstractNumId="26">
    <w:nsid w:val="6B94764"/>
    <w:multiLevelType w:val="hybridMultilevel"/>
    <w:lvl w:ilvl="0">
      <w:lvlJc w:val="left"/>
      <w:lvlText w:val="%1."/>
      <w:numFmt w:val="decimal"/>
      <w:start w:val="17"/>
    </w:lvl>
  </w:abstractNum>
  <w:abstractNum w:abstractNumId="27">
    <w:nsid w:val="42C296BD"/>
    <w:multiLevelType w:val="hybridMultilevel"/>
    <w:lvl w:ilvl="0">
      <w:lvlJc w:val="left"/>
      <w:lvlText w:val="%1."/>
      <w:numFmt w:val="decimal"/>
      <w:start w:val="18"/>
    </w:lvl>
  </w:abstractNum>
  <w:abstractNum w:abstractNumId="28">
    <w:nsid w:val="168E121F"/>
    <w:multiLevelType w:val="hybridMultilevel"/>
    <w:lvl w:ilvl="0">
      <w:lvlJc w:val="left"/>
      <w:lvlText w:val="%1."/>
      <w:numFmt w:val="decimal"/>
      <w:start w:val="19"/>
    </w:lvl>
  </w:abstractNum>
  <w:abstractNum w:abstractNumId="29">
    <w:nsid w:val="1EBA5D23"/>
    <w:multiLevelType w:val="hybridMultilevel"/>
    <w:lvl w:ilvl="0">
      <w:lvlJc w:val="left"/>
      <w:lvlText w:val="%1."/>
      <w:numFmt w:val="decimal"/>
      <w:start w:val="20"/>
    </w:lvl>
  </w:abstractNum>
  <w:abstractNum w:abstractNumId="30">
    <w:nsid w:val="661E3F1E"/>
    <w:multiLevelType w:val="hybridMultilevel"/>
    <w:lvl w:ilvl="0">
      <w:lvlJc w:val="left"/>
      <w:lvlText w:val="%1."/>
      <w:numFmt w:val="decimal"/>
      <w:start w:val="22"/>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2"/>
    </w:lvl>
  </w:abstractNum>
  <w:abstractNum w:abstractNumId="33">
    <w:nsid w:val="7BD3EE7B"/>
    <w:multiLevelType w:val="hybridMultilevel"/>
    <w:lvl w:ilvl="0">
      <w:lvlJc w:val="left"/>
      <w:lvlText w:val="%1."/>
      <w:numFmt w:val="decimal"/>
      <w:start w:val="3"/>
    </w:lvl>
  </w:abstractNum>
  <w:abstractNum w:abstractNumId="34">
    <w:nsid w:val="51D9C564"/>
    <w:multiLevelType w:val="hybridMultilevel"/>
    <w:lvl w:ilvl="0">
      <w:lvlJc w:val="left"/>
      <w:lvlText w:val="%1."/>
      <w:numFmt w:val="decimal"/>
      <w:start w:val="4"/>
    </w:lvl>
  </w:abstractNum>
  <w:abstractNum w:abstractNumId="35">
    <w:nsid w:val="613EFDC5"/>
    <w:multiLevelType w:val="hybridMultilevel"/>
    <w:lvl w:ilvl="0">
      <w:lvlJc w:val="left"/>
      <w:lvlText w:val="%1."/>
      <w:numFmt w:val="decimal"/>
      <w:start w:val="5"/>
    </w:lvl>
    <w:lvl w:ilvl="1">
      <w:lvlJc w:val="left"/>
      <w:lvlText w:val="(%2)"/>
      <w:numFmt w:val="lowerLetter"/>
      <w:start w:val="1"/>
    </w:lvl>
  </w:abstractNum>
  <w:abstractNum w:abstractNumId="36">
    <w:nsid w:val="BF72B14"/>
    <w:multiLevelType w:val="hybridMultilevel"/>
    <w:lvl w:ilvl="0">
      <w:lvlJc w:val="left"/>
      <w:lvlText w:val="%1"/>
      <w:numFmt w:val="decimal"/>
      <w:start w:val="1"/>
    </w:lvl>
    <w:lvl w:ilvl="1">
      <w:lvlJc w:val="left"/>
      <w:lvlText w:val="(%2)"/>
      <w:numFmt w:val="lowerLetter"/>
      <w:start w:val="2"/>
    </w:lvl>
  </w:abstractNum>
  <w:abstractNum w:abstractNumId="37">
    <w:nsid w:val="11447B73"/>
    <w:multiLevelType w:val="hybridMultilevel"/>
    <w:lvl w:ilvl="0">
      <w:lvlJc w:val="left"/>
      <w:lvlText w:val="%1."/>
      <w:numFmt w:val="decimal"/>
      <w:start w:val="6"/>
    </w:lvl>
    <w:lvl w:ilvl="1">
      <w:lvlJc w:val="left"/>
      <w:lvlText w:val="(%2)"/>
      <w:numFmt w:val="lowerLetter"/>
      <w:start w:val="1"/>
    </w:lvl>
  </w:abstractNum>
  <w:abstractNum w:abstractNumId="38">
    <w:nsid w:val="42963E5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
    <w:nsid w:val="A0382C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1">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42">
    <w:nsid w:val="3B0FD379"/>
    <w:multiLevelType w:val="hybridMultilevel"/>
    <w:lvl w:ilvl="0">
      <w:lvlJc w:val="left"/>
      <w:lvlText w:val="(%1)"/>
      <w:numFmt w:val="decimal"/>
      <w:start w:val="12"/>
    </w:lvl>
    <w:lvl w:ilvl="1">
      <w:lvlJc w:val="left"/>
      <w:lvlText w:val="(%2)"/>
      <w:numFmt w:val="lowerLetter"/>
      <w:start w:val="6"/>
    </w:lvl>
    <w:lvl w:ilvl="2">
      <w:lvlJc w:val="left"/>
      <w:lvlText w:val="(%3)"/>
      <w:numFmt w:val="lowerLetter"/>
      <w:start w:val="4"/>
    </w:lvl>
    <w:lvl w:ilvl="3">
      <w:lvlJc w:val="left"/>
      <w:lvlText w:val="%4"/>
      <w:numFmt w:val="lowerRoman"/>
      <w:start w:val="1"/>
    </w:lvl>
  </w:abstractNum>
  <w:abstractNum w:abstractNumId="43">
    <w:nsid w:val="68EB2F63"/>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8"/>
    </w:lvl>
  </w:abstractNum>
  <w:abstractNum w:abstractNumId="44">
    <w:nsid w:val="4962813B"/>
    <w:multiLevelType w:val="hybridMultilevel"/>
    <w:lvl w:ilvl="0">
      <w:lvlJc w:val="left"/>
      <w:lvlText w:val="%1"/>
      <w:numFmt w:val="decimal"/>
      <w:start w:val="1"/>
    </w:lvl>
    <w:lvl w:ilvl="1">
      <w:lvlJc w:val="left"/>
      <w:lvlText w:val="(%2)"/>
      <w:numFmt w:val="lowerLetter"/>
      <w:start w:val="1"/>
    </w:lvl>
  </w:abstractNum>
  <w:abstractNum w:abstractNumId="45">
    <w:nsid w:val="60B6DF70"/>
    <w:multiLevelType w:val="hybridMultilevel"/>
    <w:lvl w:ilvl="0">
      <w:lvlJc w:val="left"/>
      <w:lvlText w:val="%1."/>
      <w:numFmt w:val="decimal"/>
      <w:start w:val="9"/>
    </w:lvl>
    <w:lvl w:ilvl="1">
      <w:lvlJc w:val="left"/>
      <w:lvlText w:val="(%2)"/>
      <w:numFmt w:val="lowerLetter"/>
      <w:start w:val="1"/>
    </w:lvl>
  </w:abstractNum>
  <w:abstractNum w:abstractNumId="46">
    <w:nsid w:val="6A5EE64"/>
    <w:multiLevelType w:val="hybridMultilevel"/>
    <w:lvl w:ilvl="0">
      <w:lvlJc w:val="left"/>
      <w:lvlText w:val="%1"/>
      <w:numFmt w:val="decimal"/>
      <w:start w:val="1"/>
    </w:lvl>
    <w:lvl w:ilvl="1">
      <w:lvlJc w:val="left"/>
      <w:lvlText w:val="(%2)"/>
      <w:numFmt w:val="lowerLetter"/>
      <w:start w:val="6"/>
    </w:lvl>
  </w:abstractNum>
  <w:abstractNum w:abstractNumId="47">
    <w:nsid w:val="14330624"/>
    <w:multiLevelType w:val="hybridMultilevel"/>
    <w:lvl w:ilvl="0">
      <w:lvlJc w:val="left"/>
      <w:lvlText w:val="%1."/>
      <w:numFmt w:val="decimal"/>
      <w:start w:val="10"/>
    </w:lvl>
    <w:lvl w:ilvl="1">
      <w:lvlJc w:val="left"/>
      <w:lvlText w:val="(%2)"/>
      <w:numFmt w:val="lowerLetter"/>
      <w:start w:val="1"/>
    </w:lvl>
  </w:abstractNum>
  <w:abstractNum w:abstractNumId="48">
    <w:nsid w:val="7FFFCA11"/>
    <w:multiLevelType w:val="hybridMultilevel"/>
    <w:lvl w:ilvl="0">
      <w:lvlJc w:val="left"/>
      <w:lvlText w:val="%1"/>
      <w:numFmt w:val="decimal"/>
      <w:start w:val="1"/>
    </w:lvl>
    <w:lvl w:ilvl="1">
      <w:lvlJc w:val="left"/>
      <w:lvlText w:val="(%2)"/>
      <w:numFmt w:val="lowerLetter"/>
      <w:start w:val="2"/>
    </w:lvl>
  </w:abstractNum>
  <w:abstractNum w:abstractNumId="49">
    <w:nsid w:val="1A27709E"/>
    <w:multiLevelType w:val="hybridMultilevel"/>
    <w:lvl w:ilvl="0">
      <w:lvlJc w:val="left"/>
      <w:lvlText w:val="%1."/>
      <w:numFmt w:val="decimal"/>
      <w:start w:val="12"/>
    </w:lvl>
    <w:lvl w:ilvl="1">
      <w:lvlJc w:val="left"/>
      <w:lvlText w:val="%2"/>
      <w:numFmt w:val="lowerLetter"/>
      <w:start w:val="1"/>
    </w:lvl>
  </w:abstractNum>
  <w:abstractNum w:abstractNumId="50">
    <w:nsid w:val="71EA1109"/>
    <w:multiLevelType w:val="hybridMultilevel"/>
    <w:lvl w:ilvl="0">
      <w:lvlJc w:val="left"/>
      <w:lvlText w:val="%1."/>
      <w:numFmt w:val="decimal"/>
      <w:start w:val="13"/>
    </w:lvl>
  </w:abstractNum>
  <w:abstractNum w:abstractNumId="51">
    <w:nsid w:val="100F59DC"/>
    <w:multiLevelType w:val="hybridMultilevel"/>
    <w:lvl w:ilvl="0">
      <w:lvlJc w:val="left"/>
      <w:lvlText w:val="%1."/>
      <w:numFmt w:val="decimal"/>
      <w:start w:val="14"/>
    </w:lvl>
  </w:abstractNum>
  <w:abstractNum w:abstractNumId="52">
    <w:nsid w:val="7FB7E0AA"/>
    <w:multiLevelType w:val="hybridMultilevel"/>
    <w:lvl w:ilvl="0">
      <w:lvlJc w:val="left"/>
      <w:lvlText w:val="%1."/>
      <w:numFmt w:val="decimal"/>
      <w:start w:val="15"/>
    </w:lvl>
  </w:abstractNum>
  <w:abstractNum w:abstractNumId="53">
    <w:nsid w:val="6EB5BD4"/>
    <w:multiLevelType w:val="hybridMultilevel"/>
    <w:lvl w:ilvl="0">
      <w:lvlJc w:val="left"/>
      <w:lvlText w:val="%1."/>
      <w:numFmt w:val="decimal"/>
      <w:start w:val="16"/>
    </w:lvl>
  </w:abstractNum>
  <w:abstractNum w:abstractNumId="54">
    <w:nsid w:val="6F6DD9AC"/>
    <w:multiLevelType w:val="hybridMultilevel"/>
    <w:lvl w:ilvl="0">
      <w:lvlJc w:val="left"/>
      <w:lvlText w:val="%1."/>
      <w:numFmt w:val="decimal"/>
      <w:start w:val="17"/>
    </w:lvl>
  </w:abstractNum>
  <w:abstractNum w:abstractNumId="55">
    <w:nsid w:val="94211F2"/>
    <w:multiLevelType w:val="hybridMultilevel"/>
    <w:lvl w:ilvl="0">
      <w:lvlJc w:val="left"/>
      <w:lvlText w:val="%1."/>
      <w:numFmt w:val="decimal"/>
      <w:start w:val="18"/>
    </w:lvl>
  </w:abstractNum>
  <w:abstractNum w:abstractNumId="56">
    <w:nsid w:val="885E1B"/>
    <w:multiLevelType w:val="hybridMultilevel"/>
    <w:lvl w:ilvl="0">
      <w:lvlJc w:val="left"/>
      <w:lvlText w:val="%1."/>
      <w:numFmt w:val="decimal"/>
      <w:start w:val="19"/>
    </w:lvl>
  </w:abstractNum>
  <w:abstractNum w:abstractNumId="57">
    <w:nsid w:val="76272110"/>
    <w:multiLevelType w:val="hybridMultilevel"/>
    <w:lvl w:ilvl="0">
      <w:lvlJc w:val="left"/>
      <w:lvlText w:val="%1."/>
      <w:numFmt w:val="decimal"/>
      <w:start w:val="20"/>
    </w:lvl>
  </w:abstractNum>
  <w:abstractNum w:abstractNumId="58">
    <w:nsid w:val="4C04A8AF"/>
    <w:multiLevelType w:val="hybridMultilevel"/>
    <w:lvl w:ilvl="0">
      <w:lvlJc w:val="left"/>
      <w:lvlText w:val="%1."/>
      <w:numFmt w:val="decimal"/>
      <w:start w:val="22"/>
    </w:lvl>
  </w:abstractNum>
  <w:abstractNum w:abstractNumId="59">
    <w:nsid w:val="1716703B"/>
    <w:multiLevelType w:val="hybridMultilevel"/>
    <w:lvl w:ilvl="0">
      <w:lvlJc w:val="left"/>
      <w:lvlText w:val="%1."/>
      <w:numFmt w:val="decimal"/>
      <w:start w:val="1"/>
    </w:lvl>
  </w:abstractNum>
  <w:abstractNum w:abstractNumId="60">
    <w:nsid w:val="14E17E33"/>
    <w:multiLevelType w:val="hybridMultilevel"/>
    <w:lvl w:ilvl="0">
      <w:lvlJc w:val="left"/>
      <w:lvlText w:val="%1."/>
      <w:numFmt w:val="decimal"/>
      <w:start w:val="2"/>
    </w:lvl>
  </w:abstractNum>
  <w:abstractNum w:abstractNumId="61">
    <w:nsid w:val="3222E7CD"/>
    <w:multiLevelType w:val="hybridMultilevel"/>
    <w:lvl w:ilvl="0">
      <w:lvlJc w:val="left"/>
      <w:lvlText w:val="%1."/>
      <w:numFmt w:val="decimal"/>
      <w:start w:val="3"/>
    </w:lvl>
  </w:abstractNum>
  <w:abstractNum w:abstractNumId="62">
    <w:nsid w:val="74DE0EE3"/>
    <w:multiLevelType w:val="hybridMultilevel"/>
    <w:lvl w:ilvl="0">
      <w:lvlJc w:val="left"/>
      <w:lvlText w:val="%1."/>
      <w:numFmt w:val="decimal"/>
      <w:start w:val="4"/>
    </w:lvl>
  </w:abstractNum>
  <w:abstractNum w:abstractNumId="63">
    <w:nsid w:val="68EBC550"/>
    <w:multiLevelType w:val="hybridMultilevel"/>
    <w:lvl w:ilvl="0">
      <w:lvlJc w:val="left"/>
      <w:lvlText w:val="%1."/>
      <w:numFmt w:val="decimal"/>
      <w:start w:val="5"/>
    </w:lvl>
    <w:lvl w:ilvl="1">
      <w:lvlJc w:val="left"/>
      <w:lvlText w:val="(%2)"/>
      <w:numFmt w:val="lowerLetter"/>
      <w:start w:val="1"/>
    </w:lvl>
  </w:abstractNum>
  <w:abstractNum w:abstractNumId="64">
    <w:nsid w:val="2DF6D64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46B7D4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6">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67">
    <w:nsid w:val="39EE015C"/>
    <w:multiLevelType w:val="hybridMultilevel"/>
    <w:lvl w:ilvl="0">
      <w:lvlJc w:val="left"/>
      <w:lvlText w:val="(%1)"/>
      <w:numFmt w:val="decimal"/>
      <w:start w:val="12"/>
    </w:lvl>
    <w:lvl w:ilvl="1">
      <w:lvlJc w:val="left"/>
      <w:lvlText w:val="(%2)"/>
      <w:numFmt w:val="lowerLetter"/>
      <w:start w:val="6"/>
    </w:lvl>
    <w:lvl w:ilvl="2">
      <w:lvlJc w:val="left"/>
      <w:lvlText w:val="(%3)"/>
      <w:numFmt w:val="lowerLetter"/>
      <w:start w:val="4"/>
    </w:lvl>
    <w:lvl w:ilvl="3">
      <w:lvlJc w:val="left"/>
      <w:lvlText w:val="%4"/>
      <w:numFmt w:val="lowerRoman"/>
      <w:start w:val="1"/>
    </w:lvl>
  </w:abstractNum>
  <w:abstractNum w:abstractNumId="68">
    <w:nsid w:val="57FC4FBB"/>
    <w:multiLevelType w:val="hybridMultilevel"/>
    <w:lvl w:ilvl="0">
      <w:lvlJc w:val="left"/>
      <w:lvlText w:val="(%1)"/>
      <w:numFmt w:val="lowerLetter"/>
      <w:start w:val="61"/>
    </w:lvl>
    <w:lvl w:ilvl="1">
      <w:lvlJc w:val="left"/>
      <w:lvlText w:val="(%2)"/>
      <w:numFmt w:val="lowerLetter"/>
      <w:start w:val="8"/>
    </w:lvl>
  </w:abstractNum>
  <w:abstractNum w:abstractNumId="69">
    <w:nsid w:val="CC1016F"/>
    <w:multiLevelType w:val="hybridMultilevel"/>
    <w:lvl w:ilvl="0">
      <w:lvlJc w:val="left"/>
      <w:lvlText w:val="%1."/>
      <w:numFmt w:val="decimal"/>
      <w:start w:val="8"/>
    </w:lvl>
    <w:lvl w:ilvl="1">
      <w:lvlJc w:val="left"/>
      <w:lvlText w:val="(%2)"/>
      <w:numFmt w:val="lowerLetter"/>
      <w:start w:val="1"/>
    </w:lvl>
  </w:abstractNum>
  <w:abstractNum w:abstractNumId="70">
    <w:nsid w:val="43F18422"/>
    <w:multiLevelType w:val="hybridMultilevel"/>
    <w:lvl w:ilvl="0">
      <w:lvlJc w:val="left"/>
      <w:lvlText w:val="(%1)"/>
      <w:numFmt w:val="lowerLetter"/>
      <w:start w:val="6"/>
    </w:lvl>
  </w:abstractNum>
  <w:abstractNum w:abstractNumId="71">
    <w:nsid w:val="60EF0119"/>
    <w:multiLevelType w:val="hybridMultilevel"/>
    <w:lvl w:ilvl="0">
      <w:lvlJc w:val="left"/>
      <w:lvlText w:val="%1."/>
      <w:numFmt w:val="decimal"/>
      <w:start w:val="10"/>
    </w:lvl>
  </w:abstractNum>
  <w:abstractNum w:abstractNumId="72">
    <w:nsid w:val="26F324BA"/>
    <w:multiLevelType w:val="hybridMultilevel"/>
    <w:lvl w:ilvl="0">
      <w:lvlJc w:val="left"/>
      <w:lvlText w:val="(%1)"/>
      <w:numFmt w:val="lowerLetter"/>
      <w:start w:val="1"/>
    </w:lvl>
  </w:abstractNum>
  <w:abstractNum w:abstractNumId="73">
    <w:nsid w:val="7F01579B"/>
    <w:multiLevelType w:val="hybridMultilevel"/>
    <w:lvl w:ilvl="0">
      <w:lvlJc w:val="left"/>
      <w:lvlText w:val="%1."/>
      <w:numFmt w:val="decimal"/>
      <w:start w:val="11"/>
    </w:lvl>
  </w:abstractNum>
  <w:abstractNum w:abstractNumId="74">
    <w:nsid w:val="49DA307D"/>
    <w:multiLevelType w:val="hybridMultilevel"/>
    <w:lvl w:ilvl="0">
      <w:lvlJc w:val="left"/>
      <w:lvlText w:val="(%1)"/>
      <w:numFmt w:val="lowerLetter"/>
      <w:start w:val="1"/>
    </w:lvl>
  </w:abstractNum>
  <w:abstractNum w:abstractNumId="75">
    <w:nsid w:val="7055A5F5"/>
    <w:multiLevelType w:val="hybridMultilevel"/>
    <w:lvl w:ilvl="0">
      <w:lvlJc w:val="left"/>
      <w:lvlText w:val="%1"/>
      <w:numFmt w:val="decimal"/>
      <w:start w:val="1"/>
    </w:lvl>
    <w:lvl w:ilvl="1">
      <w:lvlJc w:val="left"/>
      <w:lvlText w:val="(%2)"/>
      <w:numFmt w:val="lowerLetter"/>
      <w:start w:val="2"/>
    </w:lvl>
  </w:abstractNum>
  <w:abstractNum w:abstractNumId="76">
    <w:nsid w:val="5FB8370B"/>
    <w:multiLevelType w:val="hybridMultilevel"/>
    <w:lvl w:ilvl="0">
      <w:lvlJc w:val="left"/>
      <w:lvlText w:val="%1."/>
      <w:numFmt w:val="decimal"/>
      <w:start w:val="12"/>
    </w:lvl>
    <w:lvl w:ilvl="1">
      <w:lvlJc w:val="left"/>
      <w:lvlText w:val="%2"/>
      <w:numFmt w:val="lowerLetter"/>
      <w:start w:val="1"/>
    </w:lvl>
  </w:abstractNum>
  <w:abstractNum w:abstractNumId="77">
    <w:nsid w:val="50801EE1"/>
    <w:multiLevelType w:val="hybridMultilevel"/>
    <w:lvl w:ilvl="0">
      <w:lvlJc w:val="left"/>
      <w:lvlText w:val="%1."/>
      <w:numFmt w:val="decimal"/>
      <w:start w:val="13"/>
    </w:lvl>
  </w:abstractNum>
  <w:abstractNum w:abstractNumId="78">
    <w:nsid w:val="488AC1A"/>
    <w:multiLevelType w:val="hybridMultilevel"/>
    <w:lvl w:ilvl="0">
      <w:lvlJc w:val="left"/>
      <w:lvlText w:val="%1."/>
      <w:numFmt w:val="decimal"/>
      <w:start w:val="14"/>
    </w:lvl>
  </w:abstractNum>
  <w:abstractNum w:abstractNumId="79">
    <w:nsid w:val="5FB8011C"/>
    <w:multiLevelType w:val="hybridMultilevel"/>
    <w:lvl w:ilvl="0">
      <w:lvlJc w:val="left"/>
      <w:lvlText w:val="%1."/>
      <w:numFmt w:val="decimal"/>
      <w:start w:val="15"/>
    </w:lvl>
  </w:abstractNum>
  <w:abstractNum w:abstractNumId="80">
    <w:nsid w:val="6AA78F7F"/>
    <w:multiLevelType w:val="hybridMultilevel"/>
    <w:lvl w:ilvl="0">
      <w:lvlJc w:val="left"/>
      <w:lvlText w:val="%1."/>
      <w:numFmt w:val="decimal"/>
      <w:start w:val="16"/>
    </w:lvl>
  </w:abstractNum>
  <w:abstractNum w:abstractNumId="81">
    <w:nsid w:val="7672BD23"/>
    <w:multiLevelType w:val="hybridMultilevel"/>
    <w:lvl w:ilvl="0">
      <w:lvlJc w:val="left"/>
      <w:lvlText w:val="%1."/>
      <w:numFmt w:val="decimal"/>
      <w:start w:val="17"/>
    </w:lvl>
  </w:abstractNum>
  <w:abstractNum w:abstractNumId="82">
    <w:nsid w:val="6FC75AF8"/>
    <w:multiLevelType w:val="hybridMultilevel"/>
    <w:lvl w:ilvl="0">
      <w:lvlJc w:val="left"/>
      <w:lvlText w:val="%1."/>
      <w:numFmt w:val="decimal"/>
      <w:start w:val="19"/>
    </w:lvl>
  </w:abstractNum>
  <w:abstractNum w:abstractNumId="83">
    <w:nsid w:val="6A5F7029"/>
    <w:multiLevelType w:val="hybridMultilevel"/>
    <w:lvl w:ilvl="0">
      <w:lvlJc w:val="left"/>
      <w:lvlText w:val="%1."/>
      <w:numFmt w:val="decimal"/>
      <w:start w:val="20"/>
    </w:lvl>
  </w:abstractNum>
  <w:abstractNum w:abstractNumId="84">
    <w:nsid w:val="7D5E18F8"/>
    <w:multiLevelType w:val="hybridMultilevel"/>
    <w:lvl w:ilvl="0">
      <w:lvlJc w:val="left"/>
      <w:lvlText w:val="%1."/>
      <w:numFmt w:val="decimal"/>
      <w:start w:val="22"/>
    </w:lvl>
  </w:abstractNum>
  <w:abstractNum w:abstractNumId="85">
    <w:nsid w:val="5F3534A4"/>
    <w:multiLevelType w:val="hybridMultilevel"/>
    <w:lvl w:ilvl="0">
      <w:lvlJc w:val="left"/>
      <w:lvlText w:val="%1."/>
      <w:numFmt w:val="decimal"/>
      <w:start w:val="1"/>
    </w:lvl>
  </w:abstractNum>
  <w:abstractNum w:abstractNumId="86">
    <w:nsid w:val="73A1821B"/>
    <w:multiLevelType w:val="hybridMultilevel"/>
    <w:lvl w:ilvl="0">
      <w:lvlJc w:val="left"/>
      <w:lvlText w:val="%1."/>
      <w:numFmt w:val="decimal"/>
      <w:start w:val="2"/>
    </w:lvl>
  </w:abstractNum>
  <w:abstractNum w:abstractNumId="87">
    <w:nsid w:val="7DE67713"/>
    <w:multiLevelType w:val="hybridMultilevel"/>
    <w:lvl w:ilvl="0">
      <w:lvlJc w:val="left"/>
      <w:lvlText w:val="%1."/>
      <w:numFmt w:val="decimal"/>
      <w:start w:val="3"/>
    </w:lvl>
  </w:abstractNum>
  <w:abstractNum w:abstractNumId="88">
    <w:nsid w:val="555C55B5"/>
    <w:multiLevelType w:val="hybridMultilevel"/>
    <w:lvl w:ilvl="0">
      <w:lvlJc w:val="left"/>
      <w:lvlText w:val="%1."/>
      <w:numFmt w:val="decimal"/>
      <w:start w:val="4"/>
    </w:lvl>
  </w:abstractNum>
  <w:abstractNum w:abstractNumId="89">
    <w:nsid w:val="3FA62ACA"/>
    <w:multiLevelType w:val="hybridMultilevel"/>
    <w:lvl w:ilvl="0">
      <w:lvlJc w:val="left"/>
      <w:lvlText w:val="%1."/>
      <w:numFmt w:val="decimal"/>
      <w:start w:val="5"/>
    </w:lvl>
    <w:lvl w:ilvl="1">
      <w:lvlJc w:val="left"/>
      <w:lvlText w:val="(%2)"/>
      <w:numFmt w:val="lowerLetter"/>
      <w:start w:val="1"/>
    </w:lvl>
  </w:abstractNum>
  <w:abstractNum w:abstractNumId="90">
    <w:nsid w:val="14FCE74E"/>
    <w:multiLevelType w:val="hybridMultilevel"/>
    <w:lvl w:ilvl="0">
      <w:lvlJc w:val="left"/>
      <w:lvlText w:val="%1"/>
      <w:numFmt w:val="decimal"/>
      <w:start w:val="1"/>
    </w:lvl>
    <w:lvl w:ilvl="1">
      <w:lvlJc w:val="left"/>
      <w:lvlText w:val="(%2)"/>
      <w:numFmt w:val="lowerLetter"/>
      <w:start w:val="2"/>
    </w:lvl>
  </w:abstractNum>
  <w:abstractNum w:abstractNumId="91">
    <w:nsid w:val="6A3DD3E8"/>
    <w:multiLevelType w:val="hybridMultilevel"/>
    <w:lvl w:ilvl="0">
      <w:lvlJc w:val="left"/>
      <w:lvlText w:val="%1."/>
      <w:numFmt w:val="decimal"/>
      <w:start w:val="6"/>
    </w:lvl>
    <w:lvl w:ilvl="1">
      <w:lvlJc w:val="left"/>
      <w:lvlText w:val="(%2)"/>
      <w:numFmt w:val="lowerLetter"/>
      <w:start w:val="1"/>
    </w:lvl>
  </w:abstractNum>
  <w:abstractNum w:abstractNumId="92">
    <w:nsid w:val="71C9129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3">
    <w:nsid w:val="9DAF6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4">
    <w:nsid w:val="532999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95">
    <w:nsid w:val="1FBFE8E0"/>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abstractNum>
  <w:abstractNum w:abstractNumId="96">
    <w:nsid w:val="5092CA79"/>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97">
    <w:nsid w:val="1D545C4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98">
    <w:nsid w:val="59ADEA3D"/>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9"/>
    </w:lvl>
  </w:abstractNum>
  <w:abstractNum w:abstractNumId="99">
    <w:nsid w:val="288F1A3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0">
    <w:nsid w:val="2A155DB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01">
    <w:nsid w:val="1D9F6E5F"/>
    <w:multiLevelType w:val="hybridMultilevel"/>
    <w:lvl w:ilvl="0">
      <w:lvlJc w:val="left"/>
      <w:lvlText w:val="(%1)"/>
      <w:numFmt w:val="lowerLetter"/>
      <w:start w:val="2"/>
    </w:lvl>
  </w:abstractNum>
  <w:abstractNum w:abstractNumId="102">
    <w:nsid w:val="97E1B4E"/>
    <w:multiLevelType w:val="hybridMultilevel"/>
    <w:lvl w:ilvl="0">
      <w:lvlJc w:val="left"/>
      <w:lvlText w:val="%1."/>
      <w:numFmt w:val="decimal"/>
      <w:start w:val="10"/>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decimal"/>
      <w:start w:val="11"/>
    </w:lvl>
  </w:abstractNum>
  <w:abstractNum w:abstractNumId="105">
    <w:nsid w:val="53584BCB"/>
    <w:multiLevelType w:val="hybridMultilevel"/>
    <w:lvl w:ilvl="0">
      <w:lvlJc w:val="left"/>
      <w:lvlText w:val="%1"/>
      <w:numFmt w:val="decimal"/>
      <w:start w:val="1"/>
    </w:lvl>
    <w:lvl w:ilvl="1">
      <w:lvlJc w:val="left"/>
      <w:lvlText w:val="(%2)"/>
      <w:numFmt w:val="lowerLetter"/>
      <w:start w:val="1"/>
    </w:lvl>
  </w:abstractNum>
  <w:abstractNum w:abstractNumId="106">
    <w:nsid w:val="415E286C"/>
    <w:multiLevelType w:val="hybridMultilevel"/>
    <w:lvl w:ilvl="0">
      <w:lvlJc w:val="left"/>
      <w:lvlText w:val="%1."/>
      <w:numFmt w:val="decimal"/>
      <w:start w:val="12"/>
    </w:lvl>
    <w:lvl w:ilvl="1">
      <w:lvlJc w:val="left"/>
      <w:lvlText w:val="%2"/>
      <w:numFmt w:val="lowerLetter"/>
      <w:start w:val="1"/>
    </w:lvl>
  </w:abstractNum>
  <w:abstractNum w:abstractNumId="107">
    <w:nsid w:val="7C58FD05"/>
    <w:multiLevelType w:val="hybridMultilevel"/>
    <w:lvl w:ilvl="0">
      <w:lvlJc w:val="left"/>
      <w:lvlText w:val="%1."/>
      <w:numFmt w:val="decimal"/>
      <w:start w:val="13"/>
    </w:lvl>
  </w:abstractNum>
  <w:abstractNum w:abstractNumId="108">
    <w:nsid w:val="23D86AAC"/>
    <w:multiLevelType w:val="hybridMultilevel"/>
    <w:lvl w:ilvl="0">
      <w:lvlJc w:val="left"/>
      <w:lvlText w:val="%1."/>
      <w:numFmt w:val="decimal"/>
      <w:start w:val="14"/>
    </w:lvl>
  </w:abstractNum>
  <w:abstractNum w:abstractNumId="109">
    <w:nsid w:val="45E6D486"/>
    <w:multiLevelType w:val="hybridMultilevel"/>
    <w:lvl w:ilvl="0">
      <w:lvlJc w:val="left"/>
      <w:lvlText w:val="%1."/>
      <w:numFmt w:val="decimal"/>
      <w:start w:val="15"/>
    </w:lvl>
  </w:abstractNum>
  <w:abstractNum w:abstractNumId="110">
    <w:nsid w:val="5C10FE21"/>
    <w:multiLevelType w:val="hybridMultilevel"/>
    <w:lvl w:ilvl="0">
      <w:lvlJc w:val="left"/>
      <w:lvlText w:val="%1."/>
      <w:numFmt w:val="decimal"/>
      <w:start w:val="16"/>
    </w:lvl>
  </w:abstractNum>
  <w:abstractNum w:abstractNumId="111">
    <w:nsid w:val="E7FFA2B"/>
    <w:multiLevelType w:val="hybridMultilevel"/>
    <w:lvl w:ilvl="0">
      <w:lvlJc w:val="left"/>
      <w:lvlText w:val="%1."/>
      <w:numFmt w:val="decimal"/>
      <w:start w:val="17"/>
    </w:lvl>
  </w:abstractNum>
  <w:abstractNum w:abstractNumId="112">
    <w:nsid w:val="3C5991AA"/>
    <w:multiLevelType w:val="hybridMultilevel"/>
    <w:lvl w:ilvl="0">
      <w:lvlJc w:val="left"/>
      <w:lvlText w:val="%1."/>
      <w:numFmt w:val="decimal"/>
      <w:start w:val="18"/>
    </w:lvl>
  </w:abstractNum>
  <w:abstractNum w:abstractNumId="113">
    <w:nsid w:val="4BD8591A"/>
    <w:multiLevelType w:val="hybridMultilevel"/>
    <w:lvl w:ilvl="0">
      <w:lvlJc w:val="left"/>
      <w:lvlText w:val="%1."/>
      <w:numFmt w:val="decimal"/>
      <w:start w:val="19"/>
    </w:lvl>
  </w:abstractNum>
  <w:abstractNum w:abstractNumId="114">
    <w:nsid w:val="78DF6A55"/>
    <w:multiLevelType w:val="hybridMultilevel"/>
    <w:lvl w:ilvl="0">
      <w:lvlJc w:val="left"/>
      <w:lvlText w:val="%1."/>
      <w:numFmt w:val="decimal"/>
      <w:start w:val="20"/>
    </w:lvl>
  </w:abstractNum>
  <w:abstractNum w:abstractNumId="115">
    <w:nsid w:val="39B7AAA2"/>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2019-12-19T22:12:13Z</dcterms:created>
  <dcterms:modified xsi:type="dcterms:W3CDTF">2019-12-19T22:12:13Z</dcterms:modified>
</cp:coreProperties>
</file>