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ind w:left="640" w:right="2099" w:hanging="315"/>
        <w:spacing w:after="0" w:line="290" w:lineRule="auto"/>
        <w:rPr>
          <w:sz w:val="20"/>
          <w:szCs w:val="20"/>
          <w:color w:val="auto"/>
        </w:rPr>
      </w:pPr>
      <w:r>
        <w:rPr>
          <w:rFonts w:ascii="Courier New" w:cs="Courier New" w:eastAsia="Courier New" w:hAnsi="Courier New"/>
          <w:sz w:val="16"/>
          <w:szCs w:val="16"/>
          <w:color w:val="auto"/>
        </w:rPr>
        <w:t>INFORMATION TO BE INCLUDED IN STATEMENTS FILED PURSUANT TO RULES 13d-1(b), (c), AND (d) AND AMENDMENTS THERETO FILED PURSUANT TO RULE 13d-2(b)</w:t>
      </w:r>
    </w:p>
    <w:p>
      <w:pPr>
        <w:spacing w:after="0" w:line="16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___)</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Casual Male Retail Group,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148711 10 4</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September 10, 2004</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1480"/>
        <w:spacing w:after="0"/>
        <w:tabs>
          <w:tab w:leader="none" w:pos="19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left="1480" w:right="6839" w:firstLine="3"/>
        <w:spacing w:after="0" w:line="558" w:lineRule="auto"/>
        <w:tabs>
          <w:tab w:leader="none" w:pos="200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 ] Rule 13d-1(d)</w:t>
      </w:r>
    </w:p>
    <w:p>
      <w:pPr>
        <w:sectPr>
          <w:pgSz w:w="11900" w:h="16838" w:orient="portrait"/>
          <w:cols w:equalWidth="0" w:num="1">
            <w:col w:w="10219"/>
          </w:cols>
          <w:pgMar w:left="240" w:top="649" w:right="1440" w:bottom="1440" w:gutter="0" w:footer="0" w:header="0"/>
        </w:sectPr>
      </w:pPr>
    </w:p>
    <w:bookmarkStart w:id="1" w:name="page2"/>
    <w:bookmarkEnd w:id="1"/>
    <w:p>
      <w:pPr>
        <w:spacing w:after="0"/>
        <w:tabs>
          <w:tab w:leader="none" w:pos="3780" w:val="left"/>
          <w:tab w:leader="none" w:pos="6620" w:val="left"/>
        </w:tabs>
        <w:rPr>
          <w:sz w:val="20"/>
          <w:szCs w:val="20"/>
          <w:color w:val="auto"/>
        </w:rPr>
      </w:pPr>
      <w:r>
        <w:rPr>
          <w:rFonts w:ascii="Courier New" w:cs="Courier New" w:eastAsia="Courier New" w:hAnsi="Courier New"/>
          <w:sz w:val="18"/>
          <w:szCs w:val="18"/>
          <w:color w:val="auto"/>
        </w:rPr>
        <w:t>CUSIP No. 148711 10 4</w:t>
      </w:r>
      <w:r>
        <w:rPr>
          <w:sz w:val="20"/>
          <w:szCs w:val="20"/>
          <w:color w:val="auto"/>
        </w:rPr>
        <w:tab/>
      </w: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2 of 5 Pages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Clark Estates, Inc.</w:t>
      </w:r>
    </w:p>
    <w:p>
      <w:pPr>
        <w:ind w:left="540"/>
        <w:spacing w:after="0" w:line="238" w:lineRule="auto"/>
        <w:rPr>
          <w:sz w:val="20"/>
          <w:szCs w:val="20"/>
          <w:color w:val="auto"/>
        </w:rPr>
      </w:pPr>
      <w:r>
        <w:rPr>
          <w:rFonts w:ascii="Courier New" w:cs="Courier New" w:eastAsia="Courier New" w:hAnsi="Courier New"/>
          <w:sz w:val="18"/>
          <w:szCs w:val="18"/>
          <w:color w:val="auto"/>
        </w:rPr>
        <w:t>13-5524538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7900" w:hanging="413"/>
        <w:spacing w:after="0" w:line="238" w:lineRule="auto"/>
        <w:tabs>
          <w:tab w:leader="none" w:pos="79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900" w:hanging="413"/>
        <w:spacing w:after="0" w:line="238" w:lineRule="auto"/>
        <w:tabs>
          <w:tab w:leader="none" w:pos="79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1480" w:type="dxa"/>
            <w:vAlign w:val="bottom"/>
          </w:tcPr>
          <w:p>
            <w:pPr>
              <w:jc w:val="right"/>
              <w:ind w:right="434"/>
              <w:spacing w:after="0"/>
              <w:rPr>
                <w:sz w:val="20"/>
                <w:szCs w:val="20"/>
                <w:color w:val="auto"/>
              </w:rPr>
            </w:pPr>
            <w:r>
              <w:rPr>
                <w:rFonts w:ascii="Courier New" w:cs="Courier New" w:eastAsia="Courier New" w:hAnsi="Courier New"/>
                <w:sz w:val="18"/>
                <w:szCs w:val="18"/>
                <w:color w:val="auto"/>
              </w:rPr>
              <w:t>5.</w:t>
            </w:r>
          </w:p>
        </w:tc>
        <w:tc>
          <w:tcPr>
            <w:tcW w:w="306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780" w:type="dxa"/>
            <w:vAlign w:val="bottom"/>
          </w:tcPr>
          <w:p>
            <w:pPr>
              <w:ind w:left="720"/>
              <w:spacing w:after="0"/>
              <w:rPr>
                <w:sz w:val="20"/>
                <w:szCs w:val="20"/>
                <w:color w:val="auto"/>
              </w:rPr>
            </w:pPr>
            <w:r>
              <w:rPr>
                <w:rFonts w:ascii="Courier New" w:cs="Courier New" w:eastAsia="Courier New" w:hAnsi="Courier New"/>
                <w:sz w:val="18"/>
                <w:szCs w:val="18"/>
                <w:color w:val="auto"/>
                <w:w w:val="96"/>
              </w:rPr>
              <w:t>2,446,324*</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45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w:t>
            </w:r>
          </w:p>
        </w:tc>
        <w:tc>
          <w:tcPr>
            <w:tcW w:w="17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4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480" w:type="dxa"/>
            <w:vAlign w:val="bottom"/>
          </w:tcPr>
          <w:p>
            <w:pPr>
              <w:jc w:val="right"/>
              <w:ind w:right="434"/>
              <w:spacing w:after="0" w:line="203" w:lineRule="exact"/>
              <w:rPr>
                <w:sz w:val="20"/>
                <w:szCs w:val="20"/>
                <w:color w:val="auto"/>
              </w:rPr>
            </w:pPr>
            <w:r>
              <w:rPr>
                <w:rFonts w:ascii="Courier New" w:cs="Courier New" w:eastAsia="Courier New" w:hAnsi="Courier New"/>
                <w:sz w:val="18"/>
                <w:szCs w:val="18"/>
                <w:color w:val="auto"/>
              </w:rPr>
              <w:t>6.</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78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4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45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w:t>
            </w:r>
          </w:p>
        </w:tc>
        <w:tc>
          <w:tcPr>
            <w:tcW w:w="17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4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0"/>
        </w:trPr>
        <w:tc>
          <w:tcPr>
            <w:tcW w:w="148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1480" w:type="dxa"/>
            <w:vAlign w:val="bottom"/>
          </w:tcPr>
          <w:p>
            <w:pPr>
              <w:jc w:val="right"/>
              <w:ind w:right="434"/>
              <w:spacing w:after="0"/>
              <w:rPr>
                <w:sz w:val="20"/>
                <w:szCs w:val="20"/>
                <w:color w:val="auto"/>
              </w:rPr>
            </w:pPr>
            <w:r>
              <w:rPr>
                <w:rFonts w:ascii="Courier New" w:cs="Courier New" w:eastAsia="Courier New" w:hAnsi="Courier New"/>
                <w:sz w:val="18"/>
                <w:szCs w:val="18"/>
                <w:color w:val="auto"/>
              </w:rPr>
              <w:t>7.</w:t>
            </w:r>
          </w:p>
        </w:tc>
        <w:tc>
          <w:tcPr>
            <w:tcW w:w="306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1780" w:type="dxa"/>
            <w:vAlign w:val="bottom"/>
          </w:tcPr>
          <w:p>
            <w:pPr>
              <w:ind w:left="720"/>
              <w:spacing w:after="0"/>
              <w:rPr>
                <w:sz w:val="20"/>
                <w:szCs w:val="20"/>
                <w:color w:val="auto"/>
              </w:rPr>
            </w:pPr>
            <w:r>
              <w:rPr>
                <w:rFonts w:ascii="Courier New" w:cs="Courier New" w:eastAsia="Courier New" w:hAnsi="Courier New"/>
                <w:sz w:val="18"/>
                <w:szCs w:val="18"/>
                <w:color w:val="auto"/>
                <w:w w:val="96"/>
              </w:rPr>
              <w:t>2,446,324*</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p>
      <w:pPr>
        <w:spacing w:after="0" w:line="224" w:lineRule="exact"/>
        <w:rPr>
          <w:sz w:val="20"/>
          <w:szCs w:val="20"/>
          <w:color w:val="auto"/>
        </w:rPr>
      </w:pPr>
    </w:p>
    <w:p>
      <w:pPr>
        <w:ind w:left="2220"/>
        <w:spacing w:after="0"/>
        <w:tabs>
          <w:tab w:leader="none" w:pos="2940" w:val="left"/>
        </w:tabs>
        <w:rPr>
          <w:sz w:val="20"/>
          <w:szCs w:val="20"/>
          <w:color w:val="auto"/>
        </w:rPr>
      </w:pPr>
      <w:r>
        <w:rPr>
          <w:rFonts w:ascii="Courier New" w:cs="Courier New" w:eastAsia="Courier New" w:hAnsi="Courier New"/>
          <w:sz w:val="16"/>
          <w:szCs w:val="16"/>
          <w:color w:val="auto"/>
        </w:rPr>
        <w:t>8.</w:t>
      </w:r>
      <w:r>
        <w:rPr>
          <w:sz w:val="20"/>
          <w:szCs w:val="20"/>
          <w:color w:val="auto"/>
        </w:rPr>
        <w:tab/>
      </w:r>
      <w:r>
        <w:rPr>
          <w:rFonts w:ascii="Courier New" w:cs="Courier New" w:eastAsia="Courier New" w:hAnsi="Courier New"/>
          <w:sz w:val="16"/>
          <w:szCs w:val="16"/>
          <w:color w:val="auto"/>
        </w:rPr>
        <w:t>SHARED DISPOSITIVE POWER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2">
            <w:col w:w="6020" w:space="720"/>
            <w:col w:w="3479"/>
          </w:cols>
          <w:pgMar w:left="240" w:top="514"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type w:val="continuous"/>
        </w:sectPr>
      </w:pP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2,446,324*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99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3" w:lineRule="exact"/>
        <w:rPr>
          <w:sz w:val="20"/>
          <w:szCs w:val="20"/>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7.1%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17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Includes 247,059 shares of Common Stock subject to warrants exercisable within 60 days of the date hereof.</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14" w:right="1440" w:bottom="1440" w:gutter="0" w:footer="0" w:header="0"/>
          <w:type w:val="continuous"/>
        </w:sectPr>
      </w:pPr>
    </w:p>
    <w:bookmarkStart w:id="2" w:name="page3"/>
    <w:bookmarkEnd w:id="2"/>
    <w:p>
      <w:pPr>
        <w:spacing w:after="0"/>
        <w:tabs>
          <w:tab w:leader="none" w:pos="3780" w:val="left"/>
          <w:tab w:leader="none" w:pos="6620" w:val="left"/>
        </w:tabs>
        <w:rPr>
          <w:sz w:val="20"/>
          <w:szCs w:val="20"/>
          <w:color w:val="auto"/>
        </w:rPr>
      </w:pPr>
      <w:r>
        <w:rPr>
          <w:rFonts w:ascii="Courier New" w:cs="Courier New" w:eastAsia="Courier New" w:hAnsi="Courier New"/>
          <w:sz w:val="18"/>
          <w:szCs w:val="18"/>
          <w:color w:val="auto"/>
        </w:rPr>
        <w:t>CUSIP No. 148711 10 4</w:t>
      </w:r>
      <w:r>
        <w:rPr>
          <w:sz w:val="20"/>
          <w:szCs w:val="20"/>
          <w:color w:val="auto"/>
        </w:rPr>
        <w:tab/>
      </w: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3 of 5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555 Turnpike Street</w:t>
      </w:r>
    </w:p>
    <w:p>
      <w:pPr>
        <w:ind w:left="1480"/>
        <w:spacing w:after="0" w:line="238" w:lineRule="auto"/>
        <w:tabs>
          <w:tab w:leader="none" w:pos="2720" w:val="left"/>
        </w:tabs>
        <w:rPr>
          <w:sz w:val="20"/>
          <w:szCs w:val="20"/>
          <w:color w:val="auto"/>
        </w:rPr>
      </w:pPr>
      <w:r>
        <w:rPr>
          <w:rFonts w:ascii="Courier New" w:cs="Courier New" w:eastAsia="Courier New" w:hAnsi="Courier New"/>
          <w:sz w:val="18"/>
          <w:szCs w:val="18"/>
          <w:color w:val="auto"/>
        </w:rPr>
        <w:t>Canton, MA</w:t>
        <w:tab/>
        <w:t>02021</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The Clark Estates, Inc.</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One Rockefeller Plaza, 31st Floor</w:t>
      </w:r>
    </w:p>
    <w:p>
      <w:pPr>
        <w:ind w:left="1480"/>
        <w:spacing w:after="0"/>
        <w:tabs>
          <w:tab w:leader="none" w:pos="294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10020</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New York</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Common Stock, par value $.01 per share</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148711 10 4</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 13d-2(b)</w:t>
      </w:r>
    </w:p>
    <w:p>
      <w:pPr>
        <w:ind w:left="148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2000" w:right="1879" w:hanging="1255"/>
        <w:spacing w:after="0" w:line="235" w:lineRule="auto"/>
        <w:tabs>
          <w:tab w:leader="none" w:pos="147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Exchange Act.</w:t>
      </w:r>
    </w:p>
    <w:p>
      <w:pPr>
        <w:spacing w:after="0" w:line="1" w:lineRule="exact"/>
        <w:rPr>
          <w:rFonts w:ascii="Courier New" w:cs="Courier New" w:eastAsia="Courier New" w:hAnsi="Courier New"/>
          <w:sz w:val="18"/>
          <w:szCs w:val="18"/>
          <w:color w:val="auto"/>
        </w:rPr>
      </w:pPr>
    </w:p>
    <w:p>
      <w:pPr>
        <w:ind w:left="1480" w:hanging="735"/>
        <w:spacing w:after="0" w:line="238"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4" w:lineRule="exact"/>
        <w:rPr>
          <w:rFonts w:ascii="Courier New" w:cs="Courier New" w:eastAsia="Courier New" w:hAnsi="Courier New"/>
          <w:sz w:val="18"/>
          <w:szCs w:val="18"/>
          <w:color w:val="auto"/>
        </w:rPr>
      </w:pPr>
    </w:p>
    <w:p>
      <w:pPr>
        <w:ind w:left="2000" w:right="2419" w:hanging="1255"/>
        <w:spacing w:after="0" w:line="235" w:lineRule="auto"/>
        <w:tabs>
          <w:tab w:leader="none" w:pos="147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Exchange Act.</w:t>
      </w:r>
    </w:p>
    <w:p>
      <w:pPr>
        <w:spacing w:after="0" w:line="5" w:lineRule="exact"/>
        <w:rPr>
          <w:rFonts w:ascii="Courier New" w:cs="Courier New" w:eastAsia="Courier New" w:hAnsi="Courier New"/>
          <w:sz w:val="18"/>
          <w:szCs w:val="18"/>
          <w:color w:val="auto"/>
        </w:rPr>
      </w:pPr>
    </w:p>
    <w:p>
      <w:pPr>
        <w:ind w:left="2000" w:right="1879" w:hanging="1255"/>
        <w:spacing w:after="0" w:line="235" w:lineRule="auto"/>
        <w:tabs>
          <w:tab w:leader="none" w:pos="147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as defined in Section 8 of the Investment Company Act.</w:t>
      </w:r>
    </w:p>
    <w:p>
      <w:pPr>
        <w:spacing w:after="0" w:line="1" w:lineRule="exact"/>
        <w:rPr>
          <w:rFonts w:ascii="Courier New" w:cs="Courier New" w:eastAsia="Courier New" w:hAnsi="Courier New"/>
          <w:sz w:val="18"/>
          <w:szCs w:val="18"/>
          <w:color w:val="auto"/>
        </w:rPr>
      </w:pPr>
    </w:p>
    <w:p>
      <w:pPr>
        <w:ind w:left="1480" w:hanging="735"/>
        <w:spacing w:after="0" w:line="238"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Rule</w:t>
      </w:r>
    </w:p>
    <w:p>
      <w:pPr>
        <w:ind w:left="2000"/>
        <w:spacing w:after="0"/>
        <w:rPr>
          <w:sz w:val="20"/>
          <w:szCs w:val="20"/>
          <w:color w:val="auto"/>
        </w:rPr>
      </w:pPr>
      <w:r>
        <w:rPr>
          <w:rFonts w:ascii="Courier New" w:cs="Courier New" w:eastAsia="Courier New" w:hAnsi="Courier New"/>
          <w:sz w:val="18"/>
          <w:szCs w:val="18"/>
          <w:color w:val="auto"/>
        </w:rPr>
        <w:t>13d-1(b)(1)(ii)(E).</w:t>
      </w:r>
    </w:p>
    <w:p>
      <w:pPr>
        <w:spacing w:after="0" w:line="3" w:lineRule="exact"/>
        <w:rPr>
          <w:sz w:val="20"/>
          <w:szCs w:val="20"/>
          <w:color w:val="auto"/>
        </w:rPr>
      </w:pPr>
    </w:p>
    <w:p>
      <w:pPr>
        <w:ind w:left="2000" w:right="1779" w:hanging="1255"/>
        <w:spacing w:after="0" w:line="235" w:lineRule="auto"/>
        <w:tabs>
          <w:tab w:leader="none" w:pos="147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2000" w:right="1779" w:hanging="1255"/>
        <w:spacing w:after="0" w:line="235" w:lineRule="auto"/>
        <w:tabs>
          <w:tab w:leader="none" w:pos="147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5" w:lineRule="exact"/>
        <w:rPr>
          <w:rFonts w:ascii="Courier New" w:cs="Courier New" w:eastAsia="Courier New" w:hAnsi="Courier New"/>
          <w:sz w:val="18"/>
          <w:szCs w:val="18"/>
          <w:color w:val="auto"/>
        </w:rPr>
      </w:pPr>
    </w:p>
    <w:p>
      <w:pPr>
        <w:ind w:left="2000" w:right="2419" w:hanging="1255"/>
        <w:spacing w:after="0" w:line="235" w:lineRule="auto"/>
        <w:tabs>
          <w:tab w:leader="none" w:pos="147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5" w:lineRule="exact"/>
        <w:rPr>
          <w:rFonts w:ascii="Courier New" w:cs="Courier New" w:eastAsia="Courier New" w:hAnsi="Courier New"/>
          <w:sz w:val="18"/>
          <w:szCs w:val="18"/>
          <w:color w:val="auto"/>
        </w:rPr>
      </w:pPr>
    </w:p>
    <w:p>
      <w:pPr>
        <w:ind w:left="2000" w:right="1999" w:hanging="1255"/>
        <w:spacing w:after="0" w:line="236" w:lineRule="auto"/>
        <w:tabs>
          <w:tab w:leader="none" w:pos="147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6" w:lineRule="exact"/>
        <w:rPr>
          <w:rFonts w:ascii="Courier New" w:cs="Courier New" w:eastAsia="Courier New" w:hAnsi="Courier New"/>
          <w:sz w:val="18"/>
          <w:szCs w:val="18"/>
          <w:color w:val="auto"/>
        </w:rPr>
      </w:pPr>
    </w:p>
    <w:p>
      <w:pPr>
        <w:ind w:left="1480" w:right="2939" w:hanging="735"/>
        <w:spacing w:after="0" w:line="470" w:lineRule="auto"/>
        <w:tabs>
          <w:tab w:leader="none" w:pos="14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 N/A</w:t>
      </w:r>
    </w:p>
    <w:p>
      <w:pPr>
        <w:sectPr>
          <w:pgSz w:w="11900" w:h="16838" w:orient="portrait"/>
          <w:cols w:equalWidth="0" w:num="1">
            <w:col w:w="10219"/>
          </w:cols>
          <w:pgMar w:left="240" w:top="514" w:right="1440" w:bottom="1440" w:gutter="0" w:footer="0" w:header="0"/>
        </w:sectPr>
      </w:pPr>
    </w:p>
    <w:bookmarkStart w:id="3" w:name="page4"/>
    <w:bookmarkEnd w:id="3"/>
    <w:p>
      <w:pPr>
        <w:spacing w:after="0"/>
        <w:tabs>
          <w:tab w:leader="none" w:pos="3780" w:val="left"/>
          <w:tab w:leader="none" w:pos="6620" w:val="left"/>
        </w:tabs>
        <w:rPr>
          <w:sz w:val="20"/>
          <w:szCs w:val="20"/>
          <w:color w:val="auto"/>
        </w:rPr>
      </w:pPr>
      <w:r>
        <w:rPr>
          <w:rFonts w:ascii="Courier New" w:cs="Courier New" w:eastAsia="Courier New" w:hAnsi="Courier New"/>
          <w:sz w:val="18"/>
          <w:szCs w:val="18"/>
          <w:color w:val="auto"/>
        </w:rPr>
        <w:t>CUSIP No. 148711 10 4</w:t>
      </w:r>
      <w:r>
        <w:rPr>
          <w:sz w:val="20"/>
          <w:szCs w:val="20"/>
          <w:color w:val="auto"/>
        </w:rPr>
        <w:tab/>
      </w: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4 of 5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480" w:hanging="735"/>
        <w:spacing w:after="0"/>
        <w:tabs>
          <w:tab w:leader="none" w:pos="1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r>
        <w:rPr>
          <w:rFonts w:ascii="Courier New" w:cs="Courier New" w:eastAsia="Courier New" w:hAnsi="Courier New"/>
          <w:sz w:val="16"/>
          <w:szCs w:val="16"/>
          <w:color w:val="auto"/>
        </w:rPr>
        <w:t>2,446,324</w:t>
      </w:r>
    </w:p>
    <w:p>
      <w:pPr>
        <w:spacing w:after="0" w:line="201" w:lineRule="exact"/>
        <w:rPr>
          <w:sz w:val="20"/>
          <w:szCs w:val="20"/>
          <w:color w:val="auto"/>
        </w:rPr>
      </w:pPr>
    </w:p>
    <w:p>
      <w:pPr>
        <w:ind w:left="740"/>
        <w:spacing w:after="0"/>
        <w:tabs>
          <w:tab w:leader="none" w:pos="1460" w:val="left"/>
          <w:tab w:leader="none" w:pos="47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7.1%</w:t>
      </w:r>
    </w:p>
    <w:p>
      <w:pPr>
        <w:spacing w:after="0" w:line="201" w:lineRule="exact"/>
        <w:rPr>
          <w:sz w:val="20"/>
          <w:szCs w:val="20"/>
          <w:color w:val="auto"/>
        </w:rPr>
      </w:pPr>
    </w:p>
    <w:p>
      <w:pPr>
        <w:ind w:left="1480" w:hanging="735"/>
        <w:spacing w:after="0"/>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w w:val="99"/>
              </w:rPr>
              <w:t>(i)  Sole power to</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vote or</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to</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direct the vote:</w:t>
            </w:r>
          </w:p>
        </w:tc>
        <w:tc>
          <w:tcPr>
            <w:tcW w:w="1680" w:type="dxa"/>
            <w:vAlign w:val="bottom"/>
          </w:tcPr>
          <w:p>
            <w:pPr>
              <w:ind w:left="740"/>
              <w:spacing w:after="0"/>
              <w:rPr>
                <w:sz w:val="20"/>
                <w:szCs w:val="20"/>
                <w:color w:val="auto"/>
              </w:rPr>
            </w:pPr>
            <w:r>
              <w:rPr>
                <w:rFonts w:ascii="Courier New" w:cs="Courier New" w:eastAsia="Courier New" w:hAnsi="Courier New"/>
                <w:sz w:val="18"/>
                <w:szCs w:val="18"/>
                <w:color w:val="auto"/>
                <w:w w:val="94"/>
              </w:rPr>
              <w:t>2,446,324</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w w:val="99"/>
              </w:rPr>
              <w:t>(ii)  Shared power</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to vote</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1680" w:type="dxa"/>
            <w:vAlign w:val="bottom"/>
          </w:tcPr>
          <w:p>
            <w:pPr>
              <w:ind w:left="7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2220" w:hanging="737"/>
        <w:spacing w:after="0"/>
        <w:tabs>
          <w:tab w:leader="none" w:pos="2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2,446,324</w:t>
      </w:r>
    </w:p>
    <w:p>
      <w:pPr>
        <w:spacing w:after="0" w:line="218" w:lineRule="exact"/>
        <w:rPr>
          <w:rFonts w:ascii="Courier New" w:cs="Courier New" w:eastAsia="Courier New" w:hAnsi="Courier New"/>
          <w:sz w:val="16"/>
          <w:szCs w:val="16"/>
          <w:color w:val="auto"/>
        </w:rPr>
      </w:pPr>
    </w:p>
    <w:p>
      <w:pPr>
        <w:ind w:left="2120" w:hanging="637"/>
        <w:spacing w:after="0"/>
        <w:tabs>
          <w:tab w:leader="none" w:pos="21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a class of securities, check the following [ ].</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1480" w:right="1779" w:hanging="1474"/>
        <w:spacing w:after="0" w:line="236" w:lineRule="auto"/>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1879" w:firstLine="737"/>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514" w:right="1440" w:bottom="1440" w:gutter="0" w:footer="0" w:header="0"/>
        </w:sectPr>
      </w:pPr>
    </w:p>
    <w:bookmarkStart w:id="4" w:name="page5"/>
    <w:bookmarkEnd w:id="4"/>
    <w:p>
      <w:pPr>
        <w:spacing w:after="0"/>
        <w:tabs>
          <w:tab w:leader="none" w:pos="3780" w:val="left"/>
          <w:tab w:leader="none" w:pos="6620" w:val="left"/>
        </w:tabs>
        <w:rPr>
          <w:sz w:val="20"/>
          <w:szCs w:val="20"/>
          <w:color w:val="auto"/>
        </w:rPr>
      </w:pPr>
      <w:r>
        <w:rPr>
          <w:rFonts w:ascii="Courier New" w:cs="Courier New" w:eastAsia="Courier New" w:hAnsi="Courier New"/>
          <w:sz w:val="18"/>
          <w:szCs w:val="18"/>
          <w:color w:val="auto"/>
        </w:rPr>
        <w:t>CUSIP No. 148711 10 4</w:t>
      </w:r>
      <w:r>
        <w:rPr>
          <w:sz w:val="20"/>
          <w:szCs w:val="20"/>
          <w:color w:val="auto"/>
        </w:rPr>
        <w:tab/>
      </w: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73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514"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10, 2004</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CLARK ESTATES, INC.</w:t>
      </w:r>
    </w:p>
    <w:p>
      <w:pPr>
        <w:spacing w:after="0" w:line="200" w:lineRule="exact"/>
        <w:rPr>
          <w:sz w:val="20"/>
          <w:szCs w:val="20"/>
          <w:color w:val="auto"/>
        </w:rPr>
      </w:pPr>
    </w:p>
    <w:p>
      <w:pPr>
        <w:sectPr>
          <w:pgSz w:w="11900" w:h="16838" w:orient="portrait"/>
          <w:cols w:equalWidth="0" w:num="3">
            <w:col w:w="640" w:space="220"/>
            <w:col w:w="3160" w:space="720"/>
            <w:col w:w="5479"/>
          </w:cols>
          <w:pgMar w:left="240" w:top="514" w:right="1440" w:bottom="1440" w:gutter="0" w:footer="0" w:header="0"/>
          <w:type w:val="continuous"/>
        </w:sectPr>
      </w:pPr>
    </w:p>
    <w:p>
      <w:pPr>
        <w:spacing w:after="0" w:line="226" w:lineRule="exact"/>
        <w:rPr>
          <w:sz w:val="20"/>
          <w:szCs w:val="20"/>
          <w:color w:val="auto"/>
        </w:rPr>
      </w:pPr>
    </w:p>
    <w:p>
      <w:pPr>
        <w:jc w:val="center"/>
        <w:ind w:left="47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Kevin S. Moore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Kevin S. Moore</w:t>
      </w:r>
    </w:p>
    <w:p>
      <w:pPr>
        <w:spacing w:after="0" w:line="238" w:lineRule="auto"/>
        <w:rPr>
          <w:sz w:val="20"/>
          <w:szCs w:val="20"/>
          <w:color w:val="auto"/>
        </w:rPr>
      </w:pPr>
      <w:r>
        <w:rPr>
          <w:rFonts w:ascii="Courier New" w:cs="Courier New" w:eastAsia="Courier New" w:hAnsi="Courier New"/>
          <w:sz w:val="18"/>
          <w:szCs w:val="18"/>
          <w:color w:val="auto"/>
        </w:rPr>
        <w:t>Title: President</w:t>
      </w:r>
    </w:p>
    <w:sectPr>
      <w:pgSz w:w="11900" w:h="16838" w:orient="portrait"/>
      <w:cols w:equalWidth="0" w:num="2">
        <w:col w:w="5060" w:space="0"/>
        <w:col w:w="5159"/>
      </w:cols>
      <w:pgMar w:left="240" w:top="5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upperLetter"/>
      <w:start w:val="24"/>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2"/>
    </w:lvl>
    <w:lvl w:ilvl="1">
      <w:lvlJc w:val="left"/>
      <w:lvlText w:val="(%2)"/>
      <w:numFmt w:val="lowerLetter"/>
      <w:start w:val="1"/>
    </w:lvl>
  </w:abstractNum>
  <w:abstractNum w:abstractNumId="7">
    <w:nsid w:val="109CF92E"/>
    <w:multiLevelType w:val="hybridMultilevel"/>
    <w:lvl w:ilvl="0">
      <w:lvlJc w:val="left"/>
      <w:lvlText w:val="%1."/>
      <w:numFmt w:val="decimal"/>
      <w:start w:val="3"/>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1"/>
    </w:lvl>
  </w:abstractNum>
  <w:abstractNum w:abstractNumId="12">
    <w:nsid w:val="6B68079A"/>
    <w:multiLevelType w:val="hybridMultilevel"/>
    <w:lvl w:ilvl="0">
      <w:lvlJc w:val="left"/>
      <w:lvlText w:val="%1."/>
      <w:numFmt w:val="decimal"/>
      <w:start w:val="12"/>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6"/>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lowerLetter"/>
      <w:start w:val="3"/>
    </w:lvl>
  </w:abstractNum>
  <w:abstractNum w:abstractNumId="18">
    <w:nsid w:val="7C83E45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2019-12-20T02:21:23Z</dcterms:created>
  <dcterms:modified xsi:type="dcterms:W3CDTF">2019-12-20T02:21:23Z</dcterms:modified>
</cp:coreProperties>
</file>